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5FD63BC5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="00677692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8B4DA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7CB773E3" w:rsidR="002D57D6" w:rsidRPr="006933FB" w:rsidRDefault="00F1577E" w:rsidP="004B34A2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4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8B4DA0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92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Бурдіну</w:t>
      </w:r>
      <w:proofErr w:type="spellEnd"/>
      <w:r w:rsidR="008B4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Дмитру Олександровичу</w:t>
      </w:r>
      <w:r w:rsidR="003F31B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(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117E5" w:rsidRPr="006933FB">
        <w:rPr>
          <w:rFonts w:ascii="Times New Roman" w:hAnsi="Times New Roman" w:cs="Times New Roman"/>
          <w:sz w:val="28"/>
          <w:szCs w:val="28"/>
        </w:rPr>
        <w:t>481013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2117E5" w:rsidRPr="006933FB">
        <w:rPr>
          <w:rFonts w:ascii="Times New Roman" w:hAnsi="Times New Roman" w:cs="Times New Roman"/>
          <w:sz w:val="28"/>
          <w:szCs w:val="28"/>
        </w:rPr>
        <w:t>00: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117E5" w:rsidRPr="006933FB">
        <w:rPr>
          <w:rFonts w:ascii="Times New Roman" w:hAnsi="Times New Roman" w:cs="Times New Roman"/>
          <w:sz w:val="28"/>
          <w:szCs w:val="28"/>
        </w:rPr>
        <w:t>:0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2117E5" w:rsidRPr="006933FB">
        <w:rPr>
          <w:rFonts w:ascii="Times New Roman" w:hAnsi="Times New Roman" w:cs="Times New Roman"/>
          <w:sz w:val="28"/>
          <w:szCs w:val="28"/>
        </w:rPr>
        <w:t>:00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77692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7F3522">
        <w:rPr>
          <w:rFonts w:ascii="Times New Roman" w:eastAsia="Times New Roman" w:hAnsi="Times New Roman" w:cs="Times New Roman"/>
          <w:sz w:val="28"/>
          <w:szCs w:val="28"/>
          <w:lang w:val="uk-UA"/>
        </w:rPr>
        <w:t>Очаківській, 90-а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3522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6A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6933FB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933FB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7C080405" w:rsidR="002D57D6" w:rsidRPr="001A54E0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Бурдіна</w:t>
      </w:r>
      <w:proofErr w:type="spellEnd"/>
      <w:r w:rsidR="007F3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Дмитра Олександровича</w:t>
      </w:r>
      <w:r w:rsidR="007F3522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30.06.2023</w:t>
      </w:r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23064-000622909-007-01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1A54E0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6E91A986" w:rsidR="00213F03" w:rsidRPr="001A54E0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462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F3522" w:rsidRPr="001A54E0">
        <w:rPr>
          <w:rFonts w:ascii="Times New Roman" w:hAnsi="Times New Roman" w:cs="Times New Roman"/>
          <w:sz w:val="28"/>
          <w:szCs w:val="28"/>
        </w:rPr>
        <w:t>481013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7F3522" w:rsidRPr="001A54E0">
        <w:rPr>
          <w:rFonts w:ascii="Times New Roman" w:hAnsi="Times New Roman" w:cs="Times New Roman"/>
          <w:sz w:val="28"/>
          <w:szCs w:val="28"/>
        </w:rPr>
        <w:t>00: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F3522" w:rsidRPr="001A54E0">
        <w:rPr>
          <w:rFonts w:ascii="Times New Roman" w:hAnsi="Times New Roman" w:cs="Times New Roman"/>
          <w:sz w:val="28"/>
          <w:szCs w:val="28"/>
        </w:rPr>
        <w:t>:0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F3522" w:rsidRPr="001A54E0">
        <w:rPr>
          <w:rFonts w:ascii="Times New Roman" w:hAnsi="Times New Roman" w:cs="Times New Roman"/>
          <w:sz w:val="28"/>
          <w:szCs w:val="28"/>
        </w:rPr>
        <w:t>:00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вул. Очаківській, 90-а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7D6CB2" w:rsidRPr="001A54E0">
        <w:rPr>
          <w:rFonts w:ascii="Times New Roman" w:hAnsi="Times New Roman" w:cs="Times New Roman"/>
          <w:sz w:val="28"/>
          <w:szCs w:val="28"/>
        </w:rPr>
        <w:t>м. Миколаєва</w:t>
      </w:r>
      <w:r w:rsidR="007D6CB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145ECB" w14:textId="77777777" w:rsidR="0087471D" w:rsidRPr="001A54E0" w:rsidRDefault="0087471D" w:rsidP="0087471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5"/>
    <w:p w14:paraId="7E44D9EC" w14:textId="30B9DE57" w:rsidR="006F3B9A" w:rsidRPr="001A54E0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Бурдіну</w:t>
      </w:r>
      <w:proofErr w:type="spellEnd"/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Дмитру Олександровичу 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F3522" w:rsidRPr="001A54E0">
        <w:rPr>
          <w:rFonts w:ascii="Times New Roman" w:hAnsi="Times New Roman" w:cs="Times New Roman"/>
          <w:sz w:val="28"/>
          <w:szCs w:val="28"/>
        </w:rPr>
        <w:t>481013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7F3522" w:rsidRPr="001A54E0">
        <w:rPr>
          <w:rFonts w:ascii="Times New Roman" w:hAnsi="Times New Roman" w:cs="Times New Roman"/>
          <w:sz w:val="28"/>
          <w:szCs w:val="28"/>
        </w:rPr>
        <w:t>00: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F3522" w:rsidRPr="001A54E0">
        <w:rPr>
          <w:rFonts w:ascii="Times New Roman" w:hAnsi="Times New Roman" w:cs="Times New Roman"/>
          <w:sz w:val="28"/>
          <w:szCs w:val="28"/>
        </w:rPr>
        <w:t>:0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F3522" w:rsidRPr="001A54E0">
        <w:rPr>
          <w:rFonts w:ascii="Times New Roman" w:hAnsi="Times New Roman" w:cs="Times New Roman"/>
          <w:sz w:val="28"/>
          <w:szCs w:val="28"/>
        </w:rPr>
        <w:t>:00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462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житлового будинку, господарських будівель і споруд (присадибна ділянка)</w:t>
      </w:r>
      <w:r w:rsidR="00B73AEB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вул. Очаківській, 90-а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7F3522" w:rsidRPr="001A54E0">
        <w:rPr>
          <w:rFonts w:ascii="Times New Roman" w:hAnsi="Times New Roman" w:cs="Times New Roman"/>
          <w:sz w:val="28"/>
          <w:szCs w:val="28"/>
        </w:rPr>
        <w:t>м. Миколаєва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із відомостями з державного реєстру речових прав, </w:t>
      </w:r>
      <w:r w:rsidR="0087471D" w:rsidRPr="001A54E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71D" w:rsidRPr="001A54E0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87471D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F3522" w:rsidRPr="001A54E0">
        <w:rPr>
          <w:rFonts w:ascii="Times New Roman" w:hAnsi="Times New Roman" w:cs="Times New Roman"/>
          <w:sz w:val="28"/>
          <w:szCs w:val="28"/>
        </w:rPr>
        <w:t>1932499648101</w:t>
      </w:r>
      <w:r w:rsidR="00CD1174" w:rsidRPr="001A54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71D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7471D" w:rsidRPr="001A54E0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7F3522" w:rsidRPr="001A54E0">
        <w:rPr>
          <w:rFonts w:ascii="Times New Roman" w:hAnsi="Times New Roman" w:cs="Times New Roman"/>
          <w:sz w:val="28"/>
          <w:szCs w:val="28"/>
        </w:rPr>
        <w:t>39879535</w:t>
      </w:r>
      <w:r w:rsidR="0087471D" w:rsidRPr="001A54E0">
        <w:rPr>
          <w:rFonts w:ascii="Times New Roman" w:hAnsi="Times New Roman" w:cs="Times New Roman"/>
          <w:sz w:val="28"/>
          <w:szCs w:val="28"/>
        </w:rPr>
        <w:t xml:space="preserve"> </w:t>
      </w:r>
      <w:r w:rsidR="0087471D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6CB2" w:rsidRPr="001A54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6CB2" w:rsidRPr="001A54E0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7F3522" w:rsidRPr="001A54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471D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1A54E0" w:rsidRPr="001A54E0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 від 23.12.2020 №567</w:t>
      </w:r>
      <w:r w:rsidR="00573D21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</w:t>
      </w:r>
      <w:r w:rsidR="007D6CB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="007D6CB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</w:t>
      </w:r>
      <w:r w:rsidR="007D6CB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7D6CB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A54E0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7D6CB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.05.2024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1A54E0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14931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7D6CB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1A54E0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1A54E0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1A54E0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7D6CB2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забезпечити вільний доступ для прокладання нових, ремонту та експлуатації існуючих інженерних мереж і споруд, розміщених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у межах земельної ділянки;</w:t>
      </w:r>
    </w:p>
    <w:p w14:paraId="6619DC7F" w14:textId="77777777" w:rsidR="000E2FC4" w:rsidRPr="007D6CB2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7D6CB2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7D6CB2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7D6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7D6CB2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7D6CB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7D6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7D6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A03D94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56FFA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0F6FCE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54E0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1BF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34A2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0D2C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7044B"/>
    <w:rsid w:val="00677692"/>
    <w:rsid w:val="006812FE"/>
    <w:rsid w:val="00682827"/>
    <w:rsid w:val="00690AB6"/>
    <w:rsid w:val="00692005"/>
    <w:rsid w:val="006933FB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D6CB2"/>
    <w:rsid w:val="007E0039"/>
    <w:rsid w:val="007E047E"/>
    <w:rsid w:val="007F3522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471D"/>
    <w:rsid w:val="00875BE5"/>
    <w:rsid w:val="00880706"/>
    <w:rsid w:val="008852D1"/>
    <w:rsid w:val="008A5E47"/>
    <w:rsid w:val="008B3C20"/>
    <w:rsid w:val="008B4DA0"/>
    <w:rsid w:val="008C4B42"/>
    <w:rsid w:val="008C7260"/>
    <w:rsid w:val="008D2414"/>
    <w:rsid w:val="008D5A8C"/>
    <w:rsid w:val="008E0FFB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630D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03D94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1174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85FCD"/>
    <w:rsid w:val="00D93A98"/>
    <w:rsid w:val="00D9662F"/>
    <w:rsid w:val="00D979EC"/>
    <w:rsid w:val="00DB0281"/>
    <w:rsid w:val="00DB46BD"/>
    <w:rsid w:val="00DB6944"/>
    <w:rsid w:val="00DC5448"/>
    <w:rsid w:val="00DF569B"/>
    <w:rsid w:val="00E049D4"/>
    <w:rsid w:val="00E11F18"/>
    <w:rsid w:val="00E15294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2024-05-24T13:23:00Z</dcterms:created>
  <dcterms:modified xsi:type="dcterms:W3CDTF">2024-05-24T13:23:00Z</dcterms:modified>
</cp:coreProperties>
</file>