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2E45958"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0E3F0B">
        <w:rPr>
          <w:sz w:val="28"/>
          <w:szCs w:val="28"/>
        </w:rPr>
        <w:t>31</w:t>
      </w:r>
      <w:r>
        <w:rPr>
          <w:sz w:val="28"/>
          <w:szCs w:val="28"/>
        </w:rPr>
        <w:t xml:space="preserve">       </w:t>
      </w:r>
      <w:r>
        <w:rPr>
          <w:sz w:val="28"/>
          <w:szCs w:val="28"/>
        </w:rPr>
        <w:tab/>
        <w:t xml:space="preserve">                                                                                0</w:t>
      </w:r>
      <w:r w:rsidR="005F06D2">
        <w:rPr>
          <w:sz w:val="28"/>
          <w:szCs w:val="28"/>
        </w:rPr>
        <w:t>9</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2DF6FEE9" w:rsidR="00C0572E" w:rsidRDefault="00C0572E" w:rsidP="00C0572E">
      <w:pPr>
        <w:spacing w:line="320" w:lineRule="exact"/>
        <w:ind w:right="-5"/>
        <w:jc w:val="both"/>
        <w:rPr>
          <w:sz w:val="28"/>
          <w:szCs w:val="28"/>
        </w:rPr>
      </w:pPr>
      <w:r>
        <w:rPr>
          <w:sz w:val="28"/>
          <w:szCs w:val="28"/>
        </w:rPr>
        <w:t xml:space="preserve">                                                                                                      </w:t>
      </w:r>
      <w:r w:rsidR="005F06D2">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6CA882C" w:rsidR="00C0572E" w:rsidRDefault="00C0572E" w:rsidP="00C0572E">
      <w:pPr>
        <w:spacing w:line="320" w:lineRule="exact"/>
        <w:jc w:val="center"/>
        <w:rPr>
          <w:sz w:val="28"/>
          <w:szCs w:val="28"/>
        </w:rPr>
      </w:pPr>
      <w:r>
        <w:rPr>
          <w:sz w:val="28"/>
          <w:szCs w:val="28"/>
        </w:rPr>
        <w:t>«</w:t>
      </w:r>
      <w:r w:rsidR="005F06D2" w:rsidRPr="005D5B6B">
        <w:rPr>
          <w:sz w:val="28"/>
          <w:szCs w:val="28"/>
        </w:rPr>
        <w:t xml:space="preserve">Про </w:t>
      </w:r>
      <w:r w:rsidR="005F06D2">
        <w:rPr>
          <w:sz w:val="28"/>
          <w:szCs w:val="28"/>
        </w:rPr>
        <w:t>в</w:t>
      </w:r>
      <w:r w:rsidR="005F06D2" w:rsidRPr="00427BE3">
        <w:rPr>
          <w:sz w:val="28"/>
          <w:szCs w:val="28"/>
        </w:rPr>
        <w:t>ідмов</w:t>
      </w:r>
      <w:r w:rsidR="005F06D2">
        <w:rPr>
          <w:sz w:val="28"/>
          <w:szCs w:val="28"/>
        </w:rPr>
        <w:t>у</w:t>
      </w:r>
      <w:r w:rsidR="005F06D2" w:rsidRPr="00427BE3">
        <w:rPr>
          <w:sz w:val="28"/>
          <w:szCs w:val="28"/>
        </w:rPr>
        <w:t xml:space="preserve"> </w:t>
      </w:r>
      <w:r w:rsidR="005F06D2">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просп. Богоявленському, поблизу будинку 340/2, </w:t>
      </w:r>
      <w:r w:rsidR="005F06D2" w:rsidRPr="005D5B6B">
        <w:rPr>
          <w:sz w:val="28"/>
          <w:szCs w:val="28"/>
        </w:rPr>
        <w:t>у</w:t>
      </w:r>
      <w:r w:rsidR="005F06D2">
        <w:rPr>
          <w:sz w:val="28"/>
          <w:szCs w:val="28"/>
        </w:rPr>
        <w:t xml:space="preserve">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70AECEE" w:rsidR="00C0572E" w:rsidRDefault="005F06D2" w:rsidP="00C0572E">
      <w:pPr>
        <w:pStyle w:val="a3"/>
        <w:spacing w:after="0" w:line="32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ТОВ «ОПТИМА-ОЙЛ ПЛЮС»</w:t>
      </w:r>
      <w:r w:rsidRPr="005D5B6B">
        <w:rPr>
          <w:sz w:val="28"/>
          <w:szCs w:val="28"/>
        </w:rPr>
        <w:t xml:space="preserve">, дозвільну справу від </w:t>
      </w:r>
      <w:bookmarkEnd w:id="2"/>
      <w:r>
        <w:rPr>
          <w:sz w:val="28"/>
          <w:szCs w:val="28"/>
        </w:rPr>
        <w:t>30.09.2024 №19.04-06/36417/2024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просп. Богоявленському, поблизу будинку 340/2, </w:t>
      </w:r>
      <w:r w:rsidRPr="005D5B6B">
        <w:rPr>
          <w:sz w:val="28"/>
          <w:szCs w:val="28"/>
        </w:rPr>
        <w:t>у</w:t>
      </w:r>
      <w:r>
        <w:rPr>
          <w:sz w:val="28"/>
          <w:szCs w:val="28"/>
        </w:rPr>
        <w:t xml:space="preserve"> Корабельному районі</w:t>
      </w:r>
      <w:r w:rsidR="000E3F0B">
        <w:rPr>
          <w:sz w:val="28"/>
          <w:szCs w:val="28"/>
        </w:rPr>
        <w:t xml:space="preserve"> </w:t>
      </w:r>
      <w:r w:rsidR="00C0572E">
        <w:rPr>
          <w:sz w:val="28"/>
          <w:szCs w:val="28"/>
        </w:rPr>
        <w:t>м. Миколаєва» для винесення на сесію міської ради.</w:t>
      </w:r>
    </w:p>
    <w:p w14:paraId="0615F195" w14:textId="77777777" w:rsidR="005F06D2" w:rsidRDefault="00C0572E" w:rsidP="005F06D2">
      <w:pPr>
        <w:pStyle w:val="a3"/>
        <w:spacing w:after="0" w:line="320" w:lineRule="exact"/>
        <w:ind w:firstLine="567"/>
        <w:jc w:val="both"/>
        <w:rPr>
          <w:sz w:val="28"/>
          <w:szCs w:val="28"/>
        </w:rPr>
      </w:pPr>
      <w:r>
        <w:rPr>
          <w:sz w:val="28"/>
          <w:szCs w:val="28"/>
        </w:rPr>
        <w:t xml:space="preserve">Відповідно до проєкту рішення передбачено: «1. </w:t>
      </w:r>
      <w:r w:rsidR="005F06D2" w:rsidRPr="0096429D">
        <w:rPr>
          <w:sz w:val="28"/>
          <w:szCs w:val="28"/>
        </w:rPr>
        <w:t xml:space="preserve">Відмовити </w:t>
      </w:r>
      <w:r w:rsidR="005F06D2">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просп. Богоявленському, поблизу будинку 340/2, </w:t>
      </w:r>
      <w:r w:rsidR="005F06D2" w:rsidRPr="00BA5D33">
        <w:rPr>
          <w:sz w:val="28"/>
          <w:szCs w:val="28"/>
        </w:rPr>
        <w:t xml:space="preserve">відповідно до висновку департаменту архітектури та містобудування Миколаївської міської ради від </w:t>
      </w:r>
      <w:r w:rsidR="005F06D2">
        <w:rPr>
          <w:sz w:val="28"/>
          <w:szCs w:val="28"/>
        </w:rPr>
        <w:t>02</w:t>
      </w:r>
      <w:r w:rsidR="005F06D2" w:rsidRPr="00F917AC">
        <w:rPr>
          <w:sz w:val="28"/>
          <w:szCs w:val="28"/>
        </w:rPr>
        <w:t>.</w:t>
      </w:r>
      <w:r w:rsidR="005F06D2">
        <w:rPr>
          <w:sz w:val="28"/>
          <w:szCs w:val="28"/>
        </w:rPr>
        <w:t>01</w:t>
      </w:r>
      <w:r w:rsidR="005F06D2" w:rsidRPr="00F917AC">
        <w:rPr>
          <w:sz w:val="28"/>
          <w:szCs w:val="28"/>
        </w:rPr>
        <w:t>.202</w:t>
      </w:r>
      <w:r w:rsidR="005F06D2">
        <w:rPr>
          <w:sz w:val="28"/>
          <w:szCs w:val="28"/>
        </w:rPr>
        <w:t xml:space="preserve">5 </w:t>
      </w:r>
      <w:r w:rsidR="005F06D2" w:rsidRPr="00BA5D33">
        <w:rPr>
          <w:sz w:val="28"/>
          <w:szCs w:val="28"/>
        </w:rPr>
        <w:t>№</w:t>
      </w:r>
      <w:r w:rsidR="005F06D2">
        <w:rPr>
          <w:sz w:val="28"/>
          <w:szCs w:val="28"/>
        </w:rPr>
        <w:t> </w:t>
      </w:r>
      <w:r w:rsidR="005F06D2" w:rsidRPr="00034B23">
        <w:rPr>
          <w:sz w:val="28"/>
          <w:szCs w:val="28"/>
        </w:rPr>
        <w:t xml:space="preserve">82/12.02.17/25-2 </w:t>
      </w:r>
      <w:r w:rsidR="005F06D2" w:rsidRPr="00456A0D">
        <w:rPr>
          <w:sz w:val="28"/>
          <w:szCs w:val="28"/>
        </w:rPr>
        <w:t>(незабудован</w:t>
      </w:r>
      <w:r w:rsidR="005F06D2">
        <w:rPr>
          <w:sz w:val="28"/>
          <w:szCs w:val="28"/>
        </w:rPr>
        <w:t>а</w:t>
      </w:r>
      <w:r w:rsidR="005F06D2" w:rsidRPr="00456A0D">
        <w:rPr>
          <w:sz w:val="28"/>
          <w:szCs w:val="28"/>
        </w:rPr>
        <w:t xml:space="preserve"> земельн</w:t>
      </w:r>
      <w:r w:rsidR="005F06D2">
        <w:rPr>
          <w:sz w:val="28"/>
          <w:szCs w:val="28"/>
        </w:rPr>
        <w:t>а</w:t>
      </w:r>
      <w:r w:rsidR="005F06D2" w:rsidRPr="00456A0D">
        <w:rPr>
          <w:sz w:val="28"/>
          <w:szCs w:val="28"/>
        </w:rPr>
        <w:t xml:space="preserve"> ділянк</w:t>
      </w:r>
      <w:r w:rsidR="005F06D2">
        <w:rPr>
          <w:sz w:val="28"/>
          <w:szCs w:val="28"/>
        </w:rPr>
        <w:t>а</w:t>
      </w:r>
      <w:r w:rsidR="005F06D2" w:rsidRPr="00456A0D">
        <w:rPr>
          <w:sz w:val="28"/>
          <w:szCs w:val="28"/>
        </w:rPr>
        <w:t>)</w:t>
      </w:r>
      <w:r w:rsidR="005F06D2">
        <w:rPr>
          <w:sz w:val="28"/>
          <w:szCs w:val="28"/>
        </w:rPr>
        <w:t>.</w:t>
      </w:r>
    </w:p>
    <w:p w14:paraId="12E1A338" w14:textId="77777777" w:rsidR="005F06D2" w:rsidRPr="00034B23" w:rsidRDefault="005F06D2" w:rsidP="005F06D2">
      <w:pPr>
        <w:pStyle w:val="a3"/>
        <w:spacing w:after="0" w:line="320" w:lineRule="exact"/>
        <w:jc w:val="both"/>
        <w:rPr>
          <w:sz w:val="28"/>
          <w:szCs w:val="22"/>
        </w:rPr>
      </w:pPr>
      <w:r>
        <w:rPr>
          <w:sz w:val="28"/>
          <w:szCs w:val="28"/>
        </w:rPr>
        <w:t xml:space="preserve">Підстава: </w:t>
      </w:r>
      <w:r>
        <w:rPr>
          <w:sz w:val="28"/>
          <w:szCs w:val="22"/>
        </w:rPr>
        <w:t>з</w:t>
      </w:r>
      <w:r w:rsidRPr="00034B23">
        <w:rPr>
          <w:sz w:val="28"/>
          <w:szCs w:val="22"/>
        </w:rPr>
        <w:t>гідно з пунктом 2.1.1. рішення</w:t>
      </w:r>
      <w:r>
        <w:rPr>
          <w:sz w:val="28"/>
          <w:szCs w:val="22"/>
        </w:rPr>
        <w:t xml:space="preserve"> міської ради</w:t>
      </w:r>
      <w:r w:rsidRPr="00034B23">
        <w:rPr>
          <w:sz w:val="28"/>
          <w:szCs w:val="22"/>
        </w:rPr>
        <w:t xml:space="preserve"> від </w:t>
      </w:r>
      <w:r>
        <w:rPr>
          <w:sz w:val="28"/>
          <w:szCs w:val="22"/>
        </w:rPr>
        <w:t>14.02.2013</w:t>
      </w:r>
      <w:r w:rsidRPr="00034B23">
        <w:rPr>
          <w:sz w:val="28"/>
          <w:szCs w:val="22"/>
        </w:rPr>
        <w:t xml:space="preserve"> № 25/19</w:t>
      </w:r>
      <w:r>
        <w:rPr>
          <w:sz w:val="28"/>
          <w:szCs w:val="22"/>
        </w:rPr>
        <w:t>,</w:t>
      </w:r>
      <w:r w:rsidRPr="00034B23">
        <w:rPr>
          <w:sz w:val="28"/>
          <w:szCs w:val="22"/>
        </w:rPr>
        <w:t xml:space="preserve"> </w:t>
      </w:r>
      <w:r>
        <w:rPr>
          <w:sz w:val="28"/>
          <w:szCs w:val="22"/>
        </w:rPr>
        <w:t>«</w:t>
      </w:r>
      <w:r w:rsidRPr="00034B23">
        <w:rPr>
          <w:sz w:val="28"/>
          <w:szCs w:val="22"/>
        </w:rPr>
        <w:t xml:space="preserve">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до заяви додаються: графічні матеріали із зазначенням бажаного місця </w:t>
      </w:r>
      <w:r w:rsidRPr="00034B23">
        <w:rPr>
          <w:sz w:val="28"/>
          <w:szCs w:val="22"/>
        </w:rPr>
        <w:lastRenderedPageBreak/>
        <w:t>розташування стаціонарної тимчасової споруди (групи стаціонарних ТС), виконані замовником у довільній формі на топографо-геодезичній основі М 1:500 кресленнями контурів стаціонарної ТС (групи стаціонарних ТС) з прив'язкою до місцевості</w:t>
      </w:r>
      <w:r>
        <w:rPr>
          <w:sz w:val="28"/>
          <w:szCs w:val="22"/>
        </w:rPr>
        <w:t>.</w:t>
      </w:r>
      <w:r w:rsidRPr="00034B23">
        <w:rPr>
          <w:sz w:val="28"/>
          <w:szCs w:val="22"/>
        </w:rPr>
        <w:t xml:space="preserve"> </w:t>
      </w:r>
      <w:r>
        <w:rPr>
          <w:sz w:val="28"/>
          <w:szCs w:val="22"/>
        </w:rPr>
        <w:t>З</w:t>
      </w:r>
      <w:r w:rsidRPr="00034B23">
        <w:rPr>
          <w:sz w:val="28"/>
          <w:szCs w:val="22"/>
        </w:rPr>
        <w:t>аявником була подана топографо-геодезична основа М 1:500 без зазначення контурів розташування тимчасової споруди, що суперечить вищевказаному пункту Порядку.</w:t>
      </w:r>
    </w:p>
    <w:p w14:paraId="29062208" w14:textId="00D5AD12" w:rsidR="00C0572E" w:rsidRDefault="005F06D2" w:rsidP="005F06D2">
      <w:pPr>
        <w:pStyle w:val="a3"/>
        <w:spacing w:after="0" w:line="320" w:lineRule="exact"/>
        <w:ind w:firstLine="567"/>
        <w:jc w:val="both"/>
        <w:rPr>
          <w:sz w:val="28"/>
          <w:szCs w:val="28"/>
        </w:rPr>
      </w:pPr>
      <w:r w:rsidRPr="00034B23">
        <w:rPr>
          <w:sz w:val="28"/>
          <w:szCs w:val="22"/>
        </w:rPr>
        <w:t xml:space="preserve"> Згідно з п. 5.3.3 ДБН В.2.3-5:2018 «Вулиці та дороги населених пунктів» при розміщенні споруд торговельно-побутового призначення не допускається пошкодження або знищення зелених насаджень. </w:t>
      </w:r>
      <w:r>
        <w:rPr>
          <w:sz w:val="28"/>
          <w:szCs w:val="22"/>
        </w:rPr>
        <w:t>Відповідно до</w:t>
      </w:r>
      <w:r w:rsidRPr="00034B23">
        <w:rPr>
          <w:sz w:val="28"/>
          <w:szCs w:val="22"/>
        </w:rPr>
        <w:t xml:space="preserve"> </w:t>
      </w:r>
      <w:r>
        <w:rPr>
          <w:sz w:val="28"/>
          <w:szCs w:val="22"/>
        </w:rPr>
        <w:t xml:space="preserve"> </w:t>
      </w:r>
      <w:r w:rsidRPr="00034B23">
        <w:rPr>
          <w:sz w:val="28"/>
          <w:szCs w:val="22"/>
        </w:rPr>
        <w:t>топографо</w:t>
      </w:r>
      <w:r>
        <w:rPr>
          <w:sz w:val="28"/>
          <w:szCs w:val="22"/>
        </w:rPr>
        <w:t>-</w:t>
      </w:r>
      <w:r w:rsidRPr="00034B23">
        <w:rPr>
          <w:sz w:val="28"/>
          <w:szCs w:val="22"/>
        </w:rPr>
        <w:t>геодезично</w:t>
      </w:r>
      <w:r>
        <w:rPr>
          <w:sz w:val="28"/>
          <w:szCs w:val="22"/>
        </w:rPr>
        <w:t>й</w:t>
      </w:r>
      <w:r w:rsidRPr="00034B23">
        <w:rPr>
          <w:sz w:val="28"/>
          <w:szCs w:val="22"/>
        </w:rPr>
        <w:t xml:space="preserve"> зйомк</w:t>
      </w:r>
      <w:r>
        <w:rPr>
          <w:sz w:val="28"/>
          <w:szCs w:val="22"/>
        </w:rPr>
        <w:t>и</w:t>
      </w:r>
      <w:r w:rsidRPr="00034B23">
        <w:rPr>
          <w:sz w:val="28"/>
          <w:szCs w:val="22"/>
        </w:rPr>
        <w:t xml:space="preserve"> споруду планують розмістити на зеленій зоні, що призведе до ї</w:t>
      </w:r>
      <w:r>
        <w:rPr>
          <w:sz w:val="28"/>
          <w:szCs w:val="22"/>
        </w:rPr>
        <w:t>ї</w:t>
      </w:r>
      <w:r w:rsidRPr="00034B23">
        <w:rPr>
          <w:sz w:val="28"/>
          <w:szCs w:val="22"/>
        </w:rPr>
        <w:t xml:space="preserve"> пошкодження.</w:t>
      </w:r>
      <w:r w:rsidR="00C0572E">
        <w:rPr>
          <w:sz w:val="28"/>
          <w:szCs w:val="28"/>
        </w:rPr>
        <w:t>».</w:t>
      </w:r>
    </w:p>
    <w:p w14:paraId="205D2B9C" w14:textId="6E0073B5" w:rsidR="005F06D2" w:rsidRPr="005F06D2" w:rsidRDefault="005F06D2" w:rsidP="005F06D2">
      <w:pPr>
        <w:pStyle w:val="a3"/>
        <w:spacing w:after="0" w:line="320" w:lineRule="exact"/>
        <w:ind w:firstLine="567"/>
        <w:jc w:val="both"/>
        <w:rPr>
          <w:sz w:val="28"/>
          <w:szCs w:val="22"/>
        </w:rPr>
      </w:pPr>
      <w:r w:rsidRPr="005F06D2">
        <w:rPr>
          <w:sz w:val="28"/>
          <w:szCs w:val="22"/>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2"/>
        </w:rPr>
        <w:t>09</w:t>
      </w:r>
      <w:r w:rsidRPr="005F06D2">
        <w:rPr>
          <w:sz w:val="28"/>
          <w:szCs w:val="22"/>
        </w:rPr>
        <w:t>.0</w:t>
      </w:r>
      <w:r>
        <w:rPr>
          <w:sz w:val="28"/>
          <w:szCs w:val="22"/>
        </w:rPr>
        <w:t>1</w:t>
      </w:r>
      <w:r w:rsidRPr="005F06D2">
        <w:rPr>
          <w:sz w:val="28"/>
          <w:szCs w:val="22"/>
        </w:rPr>
        <w:t>.2024 №</w:t>
      </w:r>
      <w:r>
        <w:rPr>
          <w:sz w:val="28"/>
          <w:szCs w:val="22"/>
        </w:rPr>
        <w:t>1550</w:t>
      </w:r>
      <w:r w:rsidRPr="005F06D2">
        <w:rPr>
          <w:sz w:val="28"/>
          <w:szCs w:val="22"/>
        </w:rPr>
        <w:t>/02.06.01.01-04/2</w:t>
      </w:r>
      <w:r>
        <w:rPr>
          <w:sz w:val="28"/>
          <w:szCs w:val="22"/>
        </w:rPr>
        <w:t>5</w:t>
      </w:r>
      <w:r w:rsidRPr="005F06D2">
        <w:rPr>
          <w:sz w:val="28"/>
          <w:szCs w:val="22"/>
        </w:rPr>
        <w:t>-2. При розробленні проєкту рішення S-zr-260/</w:t>
      </w:r>
      <w:r>
        <w:rPr>
          <w:sz w:val="28"/>
          <w:szCs w:val="22"/>
        </w:rPr>
        <w:t>331</w:t>
      </w:r>
      <w:r w:rsidRPr="005F06D2">
        <w:rPr>
          <w:sz w:val="28"/>
          <w:szCs w:val="22"/>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E3F0B"/>
    <w:rsid w:val="000F7FBF"/>
    <w:rsid w:val="0010691B"/>
    <w:rsid w:val="001A076C"/>
    <w:rsid w:val="002524C5"/>
    <w:rsid w:val="00291C06"/>
    <w:rsid w:val="002C0A03"/>
    <w:rsid w:val="00520FAB"/>
    <w:rsid w:val="00594763"/>
    <w:rsid w:val="005F06D2"/>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0E3F0B"/>
    <w:pPr>
      <w:spacing w:after="120"/>
      <w:ind w:left="283"/>
    </w:pPr>
  </w:style>
  <w:style w:type="character" w:customStyle="1" w:styleId="a6">
    <w:name w:val="Основной текст с отступом Знак"/>
    <w:basedOn w:val="a0"/>
    <w:link w:val="a5"/>
    <w:uiPriority w:val="99"/>
    <w:semiHidden/>
    <w:rsid w:val="000E3F0B"/>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3298</Words>
  <Characters>1880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2025-02-26T12:17:00Z</dcterms:modified>
</cp:coreProperties>
</file>