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20BA2B5"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B620B1">
        <w:rPr>
          <w:sz w:val="28"/>
          <w:szCs w:val="28"/>
        </w:rPr>
        <w:t>1</w:t>
      </w:r>
      <w:r w:rsidR="00882670">
        <w:rPr>
          <w:sz w:val="28"/>
          <w:szCs w:val="28"/>
        </w:rPr>
        <w:t>68</w:t>
      </w:r>
      <w:r>
        <w:rPr>
          <w:sz w:val="28"/>
          <w:szCs w:val="28"/>
        </w:rPr>
        <w:t xml:space="preserve">       </w:t>
      </w:r>
      <w:r>
        <w:rPr>
          <w:sz w:val="28"/>
          <w:szCs w:val="28"/>
        </w:rPr>
        <w:tab/>
        <w:t xml:space="preserve">                                                                                </w:t>
      </w:r>
      <w:r w:rsidR="00D62207">
        <w:rPr>
          <w:sz w:val="28"/>
          <w:szCs w:val="28"/>
        </w:rPr>
        <w:t>23</w:t>
      </w:r>
      <w:r>
        <w:rPr>
          <w:sz w:val="28"/>
          <w:szCs w:val="28"/>
        </w:rPr>
        <w:t>.</w:t>
      </w:r>
      <w:r w:rsidR="00D62207">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39815AA3" w:rsidR="00C0572E" w:rsidRDefault="00C0572E" w:rsidP="00C0572E">
      <w:pPr>
        <w:spacing w:line="320" w:lineRule="exact"/>
        <w:jc w:val="center"/>
        <w:rPr>
          <w:sz w:val="28"/>
          <w:szCs w:val="28"/>
        </w:rPr>
      </w:pPr>
      <w:r>
        <w:rPr>
          <w:sz w:val="28"/>
          <w:szCs w:val="28"/>
        </w:rPr>
        <w:t>«</w:t>
      </w:r>
      <w:bookmarkStart w:id="0" w:name="_Hlk161662635"/>
      <w:r w:rsidR="00882670" w:rsidRPr="00010D80">
        <w:rPr>
          <w:sz w:val="28"/>
          <w:szCs w:val="28"/>
        </w:rPr>
        <w:t xml:space="preserve">Про продовження ТОВ СП «НІБУЛОН» строку оренди земельної ділянки для обслуговування приміщень підвалу </w:t>
      </w:r>
      <w:r w:rsidR="00882670">
        <w:rPr>
          <w:sz w:val="28"/>
          <w:szCs w:val="28"/>
        </w:rPr>
        <w:t xml:space="preserve">по </w:t>
      </w:r>
      <w:r w:rsidR="00882670" w:rsidRPr="00010D80">
        <w:rPr>
          <w:sz w:val="28"/>
          <w:szCs w:val="28"/>
        </w:rPr>
        <w:t>вул.</w:t>
      </w:r>
      <w:r w:rsidR="00882670">
        <w:rPr>
          <w:sz w:val="28"/>
          <w:szCs w:val="28"/>
        </w:rPr>
        <w:t> </w:t>
      </w:r>
      <w:r w:rsidR="00882670" w:rsidRPr="00010D80">
        <w:rPr>
          <w:sz w:val="28"/>
          <w:szCs w:val="28"/>
        </w:rPr>
        <w:t>Олексія Вадатурського, 9-б/1 у Центральному  районі</w:t>
      </w:r>
      <w:bookmarkEnd w:id="0"/>
      <w:r w:rsidR="00882670" w:rsidRPr="00010D80">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882670">
      <w:pPr>
        <w:pStyle w:val="a3"/>
        <w:spacing w:after="0" w:line="30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882670">
      <w:pPr>
        <w:pStyle w:val="a3"/>
        <w:spacing w:after="0" w:line="30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882670">
      <w:pPr>
        <w:pStyle w:val="a3"/>
        <w:spacing w:after="0" w:line="30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C605D7C" w:rsidR="00C0572E" w:rsidRDefault="00882670" w:rsidP="00882670">
      <w:pPr>
        <w:pStyle w:val="a3"/>
        <w:spacing w:after="0" w:line="300" w:lineRule="exact"/>
        <w:ind w:right="-6" w:firstLine="720"/>
        <w:jc w:val="both"/>
        <w:rPr>
          <w:sz w:val="28"/>
          <w:szCs w:val="28"/>
        </w:rPr>
      </w:pPr>
      <w:r w:rsidRPr="00010D80">
        <w:rPr>
          <w:sz w:val="28"/>
          <w:szCs w:val="28"/>
        </w:rPr>
        <w:t>Розглянувши звернення ТОВ СП «НІБУЛОН»</w:t>
      </w:r>
      <w:r w:rsidRPr="00010D80">
        <w:rPr>
          <w:sz w:val="28"/>
          <w:szCs w:val="28"/>
          <w:lang w:eastAsia="uk-UA"/>
        </w:rPr>
        <w:t xml:space="preserve">, </w:t>
      </w:r>
      <w:r w:rsidRPr="00010D80">
        <w:rPr>
          <w:sz w:val="28"/>
          <w:szCs w:val="28"/>
        </w:rPr>
        <w:t>дозвільну справу від 26.07.2024 №19.04-06/23253/2024</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010D80">
        <w:rPr>
          <w:sz w:val="28"/>
          <w:szCs w:val="28"/>
        </w:rPr>
        <w:t xml:space="preserve">Про продовження ТОВ СП «НІБУЛОН» строку оренди земельної ділянки для обслуговування приміщень підвалу </w:t>
      </w:r>
      <w:r>
        <w:rPr>
          <w:sz w:val="28"/>
          <w:szCs w:val="28"/>
        </w:rPr>
        <w:t xml:space="preserve">по </w:t>
      </w:r>
      <w:r w:rsidRPr="00010D80">
        <w:rPr>
          <w:sz w:val="28"/>
          <w:szCs w:val="28"/>
        </w:rPr>
        <w:t>вул.</w:t>
      </w:r>
      <w:r>
        <w:rPr>
          <w:sz w:val="28"/>
          <w:szCs w:val="28"/>
        </w:rPr>
        <w:t> </w:t>
      </w:r>
      <w:r w:rsidRPr="00010D80">
        <w:rPr>
          <w:sz w:val="28"/>
          <w:szCs w:val="28"/>
        </w:rPr>
        <w:t xml:space="preserve">Олексія Вадатурського, 9-б/1 у Центральному  районі </w:t>
      </w:r>
      <w:r w:rsidR="00C0572E">
        <w:rPr>
          <w:sz w:val="28"/>
          <w:szCs w:val="28"/>
        </w:rPr>
        <w:t>м. Миколаєва» для винесення на сесію міської ради.</w:t>
      </w:r>
    </w:p>
    <w:p w14:paraId="29062208" w14:textId="5E2E6646" w:rsidR="00C0572E" w:rsidRDefault="00C0572E" w:rsidP="00882670">
      <w:pPr>
        <w:pStyle w:val="a3"/>
        <w:spacing w:after="0" w:line="300" w:lineRule="exact"/>
        <w:ind w:right="-6" w:firstLine="720"/>
        <w:jc w:val="both"/>
        <w:rPr>
          <w:sz w:val="28"/>
          <w:szCs w:val="28"/>
        </w:rPr>
      </w:pPr>
      <w:r>
        <w:rPr>
          <w:sz w:val="28"/>
          <w:szCs w:val="28"/>
        </w:rPr>
        <w:t>Відповідно до проєкту рішення передбачено: «1</w:t>
      </w:r>
      <w:r w:rsidR="00882670" w:rsidRPr="00010D80">
        <w:rPr>
          <w:sz w:val="28"/>
          <w:szCs w:val="28"/>
        </w:rPr>
        <w:t xml:space="preserve">. Продовжити ТОВ СП «НІБУЛОН» на 20 років строк оренди земельної ділянки </w:t>
      </w:r>
      <w:bookmarkStart w:id="1" w:name="_Hlk161390093"/>
      <w:r w:rsidR="00882670" w:rsidRPr="00010D80">
        <w:rPr>
          <w:sz w:val="28"/>
          <w:szCs w:val="28"/>
        </w:rPr>
        <w:t xml:space="preserve">(кадастровий номер </w:t>
      </w:r>
      <w:r w:rsidR="00882670" w:rsidRPr="00010D80">
        <w:rPr>
          <w:sz w:val="28"/>
          <w:szCs w:val="28"/>
          <w:lang w:eastAsia="uk-UA"/>
        </w:rPr>
        <w:t xml:space="preserve">4810137200:09:016:0001) </w:t>
      </w:r>
      <w:r w:rsidR="00882670" w:rsidRPr="00010D80">
        <w:rPr>
          <w:sz w:val="28"/>
          <w:szCs w:val="28"/>
        </w:rPr>
        <w:t>площею 3004 кв.м (розмір ідеальної частки складає 81/1000, що становить 243 кв.м), яка перебувала в оренді відповідно до договору оренди землі від 04.11.2009 №</w:t>
      </w:r>
      <w:bookmarkEnd w:id="1"/>
      <w:r w:rsidR="00882670" w:rsidRPr="00010D80">
        <w:rPr>
          <w:sz w:val="28"/>
          <w:szCs w:val="28"/>
        </w:rPr>
        <w:t xml:space="preserve"> 7077, з цільовим призначенням згідно із класифікацією видів цільового призначення земель: 03.15</w:t>
      </w:r>
      <w:r w:rsidR="00882670">
        <w:rPr>
          <w:sz w:val="28"/>
          <w:szCs w:val="28"/>
        </w:rPr>
        <w:t> </w:t>
      </w:r>
      <w:r w:rsidR="00882670" w:rsidRPr="00010D80">
        <w:rPr>
          <w:sz w:val="28"/>
          <w:szCs w:val="28"/>
        </w:rPr>
        <w:t xml:space="preserve">- для будівництва та обслуговування інших будівель громадської забудови, для обслуговування приміщень підвалу </w:t>
      </w:r>
      <w:r w:rsidR="00882670">
        <w:rPr>
          <w:sz w:val="28"/>
          <w:szCs w:val="28"/>
        </w:rPr>
        <w:t xml:space="preserve">по </w:t>
      </w:r>
      <w:r w:rsidR="00882670" w:rsidRPr="00010D80">
        <w:rPr>
          <w:sz w:val="28"/>
          <w:szCs w:val="28"/>
        </w:rPr>
        <w:t>вул. Олексія Вадатурського, 9-б/1, згідно з витягом з Державного реєстру речових прав на нерухоме майно право власності зареєстровано на підставі договору купівлі-продажу від 19.07.2007 № 2397, відповідно до висновку департаменту архітектури та містобудування Миколаївської міської ради від 23.08.2024 № 32041/12.01-47/24-2 (забудована земельна ділянка).</w:t>
      </w:r>
      <w:r>
        <w:rPr>
          <w:sz w:val="28"/>
          <w:szCs w:val="28"/>
        </w:rPr>
        <w:t>».</w:t>
      </w:r>
    </w:p>
    <w:p w14:paraId="6B545163" w14:textId="77777777" w:rsidR="00C0572E" w:rsidRDefault="00C0572E" w:rsidP="00882670">
      <w:pPr>
        <w:pStyle w:val="a3"/>
        <w:spacing w:after="0" w:line="30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882670">
      <w:pPr>
        <w:tabs>
          <w:tab w:val="left" w:pos="3878"/>
        </w:tabs>
        <w:spacing w:line="30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882670">
      <w:pPr>
        <w:tabs>
          <w:tab w:val="left" w:pos="3878"/>
        </w:tabs>
        <w:spacing w:line="30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B42B4"/>
    <w:rsid w:val="00882670"/>
    <w:rsid w:val="00922C87"/>
    <w:rsid w:val="00930A5B"/>
    <w:rsid w:val="00AE0237"/>
    <w:rsid w:val="00AE673B"/>
    <w:rsid w:val="00B05A13"/>
    <w:rsid w:val="00B53721"/>
    <w:rsid w:val="00B620B1"/>
    <w:rsid w:val="00C0572E"/>
    <w:rsid w:val="00C35EBE"/>
    <w:rsid w:val="00CB659B"/>
    <w:rsid w:val="00CD33E7"/>
    <w:rsid w:val="00D6220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2646</Words>
  <Characters>1509</Characters>
  <Application>Microsoft Office Word</Application>
  <DocSecurity>0</DocSecurity>
  <Lines>12</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2024-11-18T13:12:00Z</dcterms:modified>
</cp:coreProperties>
</file>