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s-zr-200/379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right="2640"/>
        <w:jc w:val="right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</w:t>
      </w:r>
    </w:p>
    <w:p w:rsidR="00000000" w:rsidDel="00000000" w:rsidP="00000000" w:rsidRDefault="00000000" w:rsidRPr="00000000" w14:paraId="00000006">
      <w:pPr>
        <w:widowControl w:val="0"/>
        <w:spacing w:line="342" w:lineRule="auto"/>
        <w:ind w:left="3686" w:right="2640" w:hanging="976.9999999999999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                 РІШЕННЯ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Миколаїв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№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2975"/>
        <w:jc w:val="both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     розірвання    договору    оренди   землі      від</w:t>
        <w:br w:type="textWrapping"/>
        <w:t xml:space="preserve">11.06.2021 № 11649,  укладеного між Миколаївською</w:t>
        <w:br w:type="textWrapping"/>
        <w:t xml:space="preserve">міською    радою     та  товариством   з     обмеженою</w:t>
        <w:br w:type="textWrapping"/>
        <w:t xml:space="preserve">відповідальністю «НІКСТРОЙ СЕРВІС»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19" w:firstLine="56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інформацію департаменту архітектури та містобудування Миколаївської міської ради лист від 20.02.2026  №10258/12.01-17/26-2 щодо невиконання ТОВ «НІКСТРОЙ СЕРВІС» умов договору оренди землі від 11.06.2021 № 11649, укладеного на підставі рішення Миколаївської міської ради від 26.12.2017 № 32/122,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у зв’язку з невиконанням товариством з обмеженою відповідальністю                                 «НІКСТРОЙ СЕРВІС» пункту 4.4 розділу 4 договору оренди землі, керуючись  Конституцією України, Земельним кодексом України, Цивільним кодексом України, Законом України «Про місцеве самоврядування в Україні», Законом України «Про оренду землі», пунктом 11.4 розділу 11 договору оренди землі,  міська рада</w:t>
      </w:r>
    </w:p>
    <w:p w:rsidR="00000000" w:rsidDel="00000000" w:rsidP="00000000" w:rsidRDefault="00000000" w:rsidRPr="00000000" w14:paraId="0000000D">
      <w:pPr>
        <w:spacing w:after="82" w:line="240" w:lineRule="auto"/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140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1. Розірвати договір оренди землі від 11.06.2021 № 11649  (земельна ділянка з кадастровим номером 4810136900:01:067:0008 площею 1360 кв.м), укладений між Миколаївською міською радою та ТОВ «НІКСТРОЙ СЕРВІС», для  обслуговування нежитлової будівлі майстерні по  просп. Богоявленському, 36-А, в  Інгульському районі міста Миколаєва (забудована земельна ділянка).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порушення орендарем земельної ділянки пункту </w:t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.4 розділу </w:t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договору оренди землі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11.06.2021 № 11649, підпункт «д» статті 141 Земельного кодексу України, статті 24, 25, 31, 32 Закону України «Про оренду землі».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2. Зобов’язати  ТОВ «НІКСТРОЙ СЕРВІС» повернути земельну ділянку на умовах, визначених договором оренди землі.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3.  Департаменту архітектури та містобудування  Миколаївської міської ради вжити заходів щодо припинення права оренди на земельну ділянку у Державному реєстрі речових прав на нерухоме майно.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4.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1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1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                                                                            О. СЄНКЕВИЧ</w:t>
      </w:r>
    </w:p>
    <w:p w:rsidR="00000000" w:rsidDel="00000000" w:rsidP="00000000" w:rsidRDefault="00000000" w:rsidRPr="00000000" w14:paraId="00000019">
      <w:pPr>
        <w:ind w:right="1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