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8F56" w14:textId="6257DB86" w:rsidR="00741A81" w:rsidRDefault="00741A81" w:rsidP="00741A81">
      <w:pPr>
        <w:pStyle w:val="ae"/>
        <w:spacing w:before="76"/>
        <w:ind w:left="69"/>
      </w:pPr>
      <w:r>
        <w:t>S-zr-</w:t>
      </w:r>
      <w:r>
        <w:rPr>
          <w:spacing w:val="-2"/>
        </w:rPr>
        <w:t>200/348</w:t>
      </w:r>
    </w:p>
    <w:p w14:paraId="663AB77F" w14:textId="77777777" w:rsidR="00741A81" w:rsidRDefault="00741A81" w:rsidP="00741A81">
      <w:pPr>
        <w:pStyle w:val="ae"/>
      </w:pPr>
    </w:p>
    <w:p w14:paraId="759E7AA5" w14:textId="77777777" w:rsidR="00741A81" w:rsidRDefault="00741A81" w:rsidP="00741A81">
      <w:pPr>
        <w:pStyle w:val="ae"/>
      </w:pPr>
    </w:p>
    <w:p w14:paraId="5BD40147" w14:textId="77777777" w:rsidR="00741A81" w:rsidRDefault="00741A81" w:rsidP="00741A81">
      <w:pPr>
        <w:pStyle w:val="ae"/>
      </w:pPr>
    </w:p>
    <w:p w14:paraId="6F41EC03" w14:textId="77777777" w:rsidR="00741A81" w:rsidRDefault="00741A81" w:rsidP="00741A81">
      <w:pPr>
        <w:pStyle w:val="ae"/>
      </w:pPr>
    </w:p>
    <w:p w14:paraId="4F082C85" w14:textId="77777777" w:rsidR="00741A81" w:rsidRDefault="00741A81" w:rsidP="00741A81">
      <w:pPr>
        <w:pStyle w:val="ae"/>
      </w:pPr>
    </w:p>
    <w:p w14:paraId="07A0C6DB" w14:textId="77777777" w:rsidR="00741A81" w:rsidRDefault="00741A81" w:rsidP="00741A81">
      <w:pPr>
        <w:pStyle w:val="ae"/>
      </w:pPr>
    </w:p>
    <w:p w14:paraId="3DF97F8C" w14:textId="77777777" w:rsidR="00741A81" w:rsidRDefault="00741A81" w:rsidP="00741A81">
      <w:pPr>
        <w:pStyle w:val="ae"/>
      </w:pPr>
    </w:p>
    <w:p w14:paraId="279EFC59" w14:textId="77777777" w:rsidR="00741A81" w:rsidRDefault="00741A81" w:rsidP="00741A81">
      <w:pPr>
        <w:pStyle w:val="ae"/>
      </w:pPr>
    </w:p>
    <w:p w14:paraId="194397AF" w14:textId="77777777" w:rsidR="00741A81" w:rsidRDefault="00741A81" w:rsidP="00741A81">
      <w:pPr>
        <w:pStyle w:val="ae"/>
        <w:spacing w:before="15"/>
      </w:pPr>
    </w:p>
    <w:p w14:paraId="511ED4A3" w14:textId="4FBB2FFF" w:rsidR="00741A81" w:rsidRDefault="00741A81" w:rsidP="00741A81">
      <w:pPr>
        <w:pStyle w:val="ae"/>
        <w:ind w:left="1" w:right="3823"/>
        <w:jc w:val="both"/>
      </w:pPr>
      <w:r>
        <w:t>Про надання згоди ТОВ</w:t>
      </w:r>
      <w:r>
        <w:rPr>
          <w:spacing w:val="-3"/>
        </w:rPr>
        <w:t xml:space="preserve"> </w:t>
      </w:r>
      <w:r>
        <w:t xml:space="preserve">«ТАРОС ГРУП» на передачу орендованої земельної ділянки (кадастровий номер 4810137200:10:013:0008) в суборенду за </w:t>
      </w:r>
      <w:proofErr w:type="spellStart"/>
      <w:r>
        <w:t>адресою</w:t>
      </w:r>
      <w:proofErr w:type="spellEnd"/>
      <w:r>
        <w:rPr>
          <w:lang w:val="en-US"/>
        </w:rPr>
        <w:t xml:space="preserve">: </w:t>
      </w:r>
      <w:r>
        <w:t>Одеське шосе,</w:t>
      </w:r>
      <w:r w:rsidR="009C3717">
        <w:t xml:space="preserve"> </w:t>
      </w:r>
      <w:r>
        <w:t>92/2 в Центральному районі м.</w:t>
      </w:r>
      <w:r>
        <w:rPr>
          <w:spacing w:val="-4"/>
        </w:rPr>
        <w:t xml:space="preserve"> </w:t>
      </w:r>
      <w:r>
        <w:t>Миколаєва (забудована земельна ділянка)</w:t>
      </w:r>
    </w:p>
    <w:p w14:paraId="26D056AB" w14:textId="77777777" w:rsidR="00741A81" w:rsidRDefault="00741A81" w:rsidP="00741A81">
      <w:pPr>
        <w:pStyle w:val="ae"/>
      </w:pPr>
    </w:p>
    <w:p w14:paraId="2199B5B7" w14:textId="77777777" w:rsidR="00741A81" w:rsidRDefault="00741A81" w:rsidP="00741A81">
      <w:pPr>
        <w:pStyle w:val="ae"/>
      </w:pPr>
    </w:p>
    <w:p w14:paraId="56A0324D" w14:textId="53D5F8E2" w:rsidR="00741A81" w:rsidRDefault="006E5298" w:rsidP="006E5298">
      <w:pPr>
        <w:pStyle w:val="ae"/>
        <w:jc w:val="both"/>
      </w:pPr>
      <w:r>
        <w:rPr>
          <w:color w:val="303030"/>
        </w:rPr>
        <w:t xml:space="preserve">         </w:t>
      </w:r>
      <w:r w:rsidR="00741A81">
        <w:rPr>
          <w:color w:val="303030"/>
        </w:rPr>
        <w:t>Розглянувши</w:t>
      </w:r>
      <w:r w:rsidR="00741A81">
        <w:rPr>
          <w:color w:val="303030"/>
          <w:spacing w:val="56"/>
        </w:rPr>
        <w:t xml:space="preserve">   </w:t>
      </w:r>
      <w:r w:rsidR="00741A81">
        <w:rPr>
          <w:color w:val="303030"/>
        </w:rPr>
        <w:t>звернення</w:t>
      </w:r>
      <w:r w:rsidR="00741A81">
        <w:rPr>
          <w:color w:val="303030"/>
          <w:spacing w:val="56"/>
        </w:rPr>
        <w:t xml:space="preserve">   </w:t>
      </w:r>
      <w:r w:rsidR="00741A81">
        <w:t>ТОВ</w:t>
      </w:r>
      <w:r w:rsidR="00741A81">
        <w:rPr>
          <w:spacing w:val="1"/>
        </w:rPr>
        <w:t xml:space="preserve"> </w:t>
      </w:r>
      <w:r w:rsidR="00741A81">
        <w:t>«ТАРОС ГРУП»</w:t>
      </w:r>
      <w:r>
        <w:t xml:space="preserve">, </w:t>
      </w:r>
      <w:r w:rsidRPr="00617658">
        <w:t>дозвільну</w:t>
      </w:r>
      <w:r>
        <w:t xml:space="preserve">   </w:t>
      </w:r>
      <w:r w:rsidRPr="00617658">
        <w:t xml:space="preserve"> справу </w:t>
      </w:r>
      <w:r w:rsidR="00741A81">
        <w:rPr>
          <w:spacing w:val="56"/>
        </w:rPr>
        <w:t xml:space="preserve">  </w:t>
      </w:r>
      <w:r w:rsidR="00741A81">
        <w:t>від</w:t>
      </w:r>
      <w:r w:rsidR="00741A81">
        <w:rPr>
          <w:spacing w:val="57"/>
        </w:rPr>
        <w:t xml:space="preserve">     </w:t>
      </w:r>
      <w:r w:rsidR="00741A81">
        <w:rPr>
          <w:spacing w:val="-2"/>
        </w:rPr>
        <w:t>06.10.2025</w:t>
      </w:r>
      <w:r>
        <w:t xml:space="preserve"> </w:t>
      </w:r>
      <w:r w:rsidR="00741A81">
        <w:t>№</w:t>
      </w:r>
      <w:r w:rsidR="00741A81">
        <w:rPr>
          <w:spacing w:val="-3"/>
        </w:rPr>
        <w:t xml:space="preserve"> </w:t>
      </w:r>
      <w:r w:rsidR="00741A81">
        <w:t>19.04-06/57761/2025, містобудівну документацію м.</w:t>
      </w:r>
      <w:r w:rsidR="00741A81">
        <w:rPr>
          <w:spacing w:val="-2"/>
        </w:rPr>
        <w:t xml:space="preserve"> </w:t>
      </w:r>
      <w:r w:rsidR="00741A81">
        <w:t>Миколаєва, наявну земельно-кадастрову інформацію, рекомендації постійної комісії міської ради з питань</w:t>
      </w:r>
      <w:r w:rsidR="00741A81">
        <w:rPr>
          <w:spacing w:val="-6"/>
        </w:rPr>
        <w:t xml:space="preserve"> </w:t>
      </w:r>
      <w:r w:rsidR="00741A81">
        <w:t>екології,</w:t>
      </w:r>
      <w:r w:rsidR="00741A81">
        <w:rPr>
          <w:spacing w:val="-6"/>
        </w:rPr>
        <w:t xml:space="preserve"> </w:t>
      </w:r>
      <w:r w:rsidR="00741A81">
        <w:t>природокористування,</w:t>
      </w:r>
      <w:r w:rsidR="00741A81">
        <w:rPr>
          <w:spacing w:val="-6"/>
        </w:rPr>
        <w:t xml:space="preserve"> </w:t>
      </w:r>
      <w:r w:rsidR="00741A81">
        <w:t>просторового</w:t>
      </w:r>
      <w:r w:rsidR="00741A81">
        <w:rPr>
          <w:spacing w:val="-6"/>
        </w:rPr>
        <w:t xml:space="preserve"> </w:t>
      </w:r>
      <w:r w:rsidR="00741A81">
        <w:t>розвитку,</w:t>
      </w:r>
      <w:r w:rsidR="00741A81">
        <w:rPr>
          <w:spacing w:val="-6"/>
        </w:rPr>
        <w:t xml:space="preserve"> </w:t>
      </w:r>
      <w:r w:rsidR="00741A81">
        <w:t>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AB69D52" w14:textId="77777777" w:rsidR="00741A81" w:rsidRDefault="00741A81" w:rsidP="00741A81">
      <w:pPr>
        <w:pStyle w:val="ae"/>
      </w:pPr>
    </w:p>
    <w:p w14:paraId="159E87C8" w14:textId="77777777" w:rsidR="009C3717" w:rsidRDefault="009C3717" w:rsidP="00741A81">
      <w:pPr>
        <w:pStyle w:val="ae"/>
      </w:pPr>
    </w:p>
    <w:p w14:paraId="2ABE3B77" w14:textId="77777777" w:rsidR="00741A81" w:rsidRDefault="00741A81" w:rsidP="00741A81">
      <w:pPr>
        <w:pStyle w:val="ae"/>
        <w:ind w:left="1"/>
      </w:pPr>
      <w:r>
        <w:rPr>
          <w:color w:val="303030"/>
          <w:spacing w:val="-2"/>
        </w:rPr>
        <w:t>ВИРІШИЛА:</w:t>
      </w:r>
    </w:p>
    <w:p w14:paraId="5EFC148D" w14:textId="77777777" w:rsidR="00741A81" w:rsidRDefault="00741A81" w:rsidP="00741A81">
      <w:pPr>
        <w:pStyle w:val="ae"/>
      </w:pPr>
    </w:p>
    <w:p w14:paraId="0F1B321C" w14:textId="77777777" w:rsidR="009C3717" w:rsidRDefault="009C3717" w:rsidP="00741A81">
      <w:pPr>
        <w:pStyle w:val="ae"/>
      </w:pPr>
    </w:p>
    <w:p w14:paraId="07AD5AA4" w14:textId="5B2D2114" w:rsidR="00741A81" w:rsidRDefault="00741A81" w:rsidP="00741A81">
      <w:pPr>
        <w:pStyle w:val="ae"/>
        <w:ind w:left="1" w:right="138" w:firstLine="709"/>
        <w:jc w:val="both"/>
      </w:pPr>
      <w:r>
        <w:t>1.</w:t>
      </w:r>
      <w:r>
        <w:rPr>
          <w:spacing w:val="-1"/>
        </w:rPr>
        <w:t xml:space="preserve"> </w:t>
      </w:r>
      <w:r>
        <w:t>Надати згоду ТОВ</w:t>
      </w:r>
      <w:r>
        <w:rPr>
          <w:spacing w:val="-1"/>
        </w:rPr>
        <w:t xml:space="preserve"> </w:t>
      </w:r>
      <w:r>
        <w:t>«ТАРОС ГРУП» на передачу в суборенду орендованої земельної ділянки (кадастровий номер 4810137200:10:013:0008) загальною площею 4414</w:t>
      </w:r>
      <w:r>
        <w:rPr>
          <w:spacing w:val="-3"/>
        </w:rPr>
        <w:t xml:space="preserve"> </w:t>
      </w:r>
      <w:proofErr w:type="spellStart"/>
      <w:r>
        <w:t>кв.м</w:t>
      </w:r>
      <w:proofErr w:type="spellEnd"/>
      <w:r>
        <w:t>, з цільовим призначенням згідно із класифікацією видів цільового призначення земель: 12.11 - для розміщення та експлуатації об’єктів</w:t>
      </w:r>
      <w:r>
        <w:rPr>
          <w:spacing w:val="80"/>
        </w:rPr>
        <w:t xml:space="preserve"> </w:t>
      </w:r>
      <w:r>
        <w:t>дорожнього</w:t>
      </w:r>
      <w:r>
        <w:rPr>
          <w:spacing w:val="80"/>
        </w:rPr>
        <w:t xml:space="preserve"> </w:t>
      </w:r>
      <w:r>
        <w:t>сервісу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обслуговування</w:t>
      </w:r>
      <w:r>
        <w:rPr>
          <w:spacing w:val="80"/>
        </w:rPr>
        <w:t xml:space="preserve"> </w:t>
      </w:r>
      <w:r>
        <w:t>автозаправної</w:t>
      </w:r>
      <w:r>
        <w:rPr>
          <w:spacing w:val="80"/>
        </w:rPr>
        <w:t xml:space="preserve"> </w:t>
      </w:r>
      <w:r>
        <w:t>станції</w:t>
      </w:r>
      <w:r>
        <w:rPr>
          <w:spacing w:val="80"/>
        </w:rPr>
        <w:t xml:space="preserve"> </w:t>
      </w:r>
      <w:r>
        <w:t xml:space="preserve">за </w:t>
      </w:r>
      <w:proofErr w:type="spellStart"/>
      <w:r>
        <w:t>адресою</w:t>
      </w:r>
      <w:proofErr w:type="spellEnd"/>
      <w:r>
        <w:rPr>
          <w:lang w:val="en-US"/>
        </w:rPr>
        <w:t xml:space="preserve">: </w:t>
      </w:r>
      <w:r>
        <w:t>Одеське шосе,</w:t>
      </w:r>
      <w:r w:rsidR="009C3717">
        <w:t xml:space="preserve"> </w:t>
      </w:r>
      <w:r>
        <w:t>92/2 в Центральному районі м.</w:t>
      </w:r>
      <w:r>
        <w:rPr>
          <w:spacing w:val="-4"/>
        </w:rPr>
        <w:t xml:space="preserve"> </w:t>
      </w:r>
      <w:r>
        <w:t>Миколаєва</w:t>
      </w:r>
      <w:r>
        <w:rPr>
          <w:spacing w:val="-4"/>
        </w:rPr>
        <w:t xml:space="preserve"> </w:t>
      </w:r>
      <w:r>
        <w:t>(право</w:t>
      </w:r>
      <w:r>
        <w:rPr>
          <w:spacing w:val="-4"/>
        </w:rPr>
        <w:t xml:space="preserve"> </w:t>
      </w:r>
      <w:r>
        <w:t>власності на нерухоме майно згідно із реєстраційним номером майна:</w:t>
      </w:r>
      <w:r w:rsidR="00C80AE2">
        <w:t xml:space="preserve"> 337769448101</w:t>
      </w:r>
      <w:r>
        <w:t>, номер відомостей про речове право: 19</w:t>
      </w:r>
      <w:r w:rsidR="00C80AE2">
        <w:t>646286</w:t>
      </w:r>
      <w:r>
        <w:t xml:space="preserve"> від 2</w:t>
      </w:r>
      <w:r w:rsidR="00C80AE2">
        <w:t>4</w:t>
      </w:r>
      <w:r>
        <w:t xml:space="preserve">.03.2017, зареєстровано на підставі договору купівлі-продажу об'єкта нерухомого майна, серія та номер: </w:t>
      </w:r>
      <w:r w:rsidR="00C80AE2">
        <w:t>1209</w:t>
      </w:r>
      <w:r>
        <w:t>, виданого 1</w:t>
      </w:r>
      <w:r w:rsidR="00C80AE2">
        <w:t>1</w:t>
      </w:r>
      <w:r>
        <w:t>.0</w:t>
      </w:r>
      <w:r w:rsidR="00C80AE2">
        <w:t>4</w:t>
      </w:r>
      <w:r>
        <w:t>.20</w:t>
      </w:r>
      <w:r w:rsidR="00C80AE2">
        <w:t>14</w:t>
      </w:r>
      <w:r>
        <w:t xml:space="preserve">, </w:t>
      </w:r>
      <w:proofErr w:type="spellStart"/>
      <w:r>
        <w:t>акта</w:t>
      </w:r>
      <w:proofErr w:type="spellEnd"/>
      <w:r>
        <w:t xml:space="preserve"> прийому-передачі, серія та номер: </w:t>
      </w:r>
      <w:r w:rsidR="00C80AE2">
        <w:t>654</w:t>
      </w:r>
      <w:r>
        <w:t>,</w:t>
      </w:r>
      <w:r w:rsidR="00C80AE2">
        <w:t>655</w:t>
      </w:r>
      <w:r>
        <w:t xml:space="preserve"> виданого 2</w:t>
      </w:r>
      <w:r w:rsidR="00C80AE2">
        <w:t>3</w:t>
      </w:r>
      <w:r>
        <w:t xml:space="preserve">.03.2017, протоколу загальних зборів учасників, серія та номер: </w:t>
      </w:r>
      <w:r w:rsidR="00C80AE2">
        <w:t>б/н</w:t>
      </w:r>
      <w:r>
        <w:t>, виданого 10.02.2017), відповідно до висновку департаменту архітектури</w:t>
      </w:r>
      <w:r>
        <w:rPr>
          <w:spacing w:val="78"/>
          <w:w w:val="150"/>
        </w:rPr>
        <w:t xml:space="preserve"> </w:t>
      </w:r>
      <w:r>
        <w:t>та</w:t>
      </w:r>
      <w:r>
        <w:rPr>
          <w:spacing w:val="79"/>
          <w:w w:val="150"/>
        </w:rPr>
        <w:t xml:space="preserve"> </w:t>
      </w:r>
      <w:r>
        <w:t>містобудування</w:t>
      </w:r>
      <w:r>
        <w:rPr>
          <w:spacing w:val="79"/>
          <w:w w:val="150"/>
        </w:rPr>
        <w:t xml:space="preserve"> </w:t>
      </w:r>
      <w:r>
        <w:t>Миколаївської</w:t>
      </w:r>
      <w:r>
        <w:rPr>
          <w:spacing w:val="78"/>
          <w:w w:val="150"/>
        </w:rPr>
        <w:t xml:space="preserve"> </w:t>
      </w:r>
      <w:r>
        <w:t>міської</w:t>
      </w:r>
      <w:r>
        <w:rPr>
          <w:spacing w:val="79"/>
          <w:w w:val="150"/>
        </w:rPr>
        <w:t xml:space="preserve"> </w:t>
      </w:r>
      <w:r>
        <w:t>ради</w:t>
      </w:r>
      <w:r>
        <w:rPr>
          <w:spacing w:val="79"/>
          <w:w w:val="150"/>
        </w:rPr>
        <w:t xml:space="preserve"> </w:t>
      </w:r>
      <w:r>
        <w:t>від</w:t>
      </w:r>
      <w:r>
        <w:rPr>
          <w:spacing w:val="79"/>
          <w:w w:val="150"/>
        </w:rPr>
        <w:t xml:space="preserve"> </w:t>
      </w:r>
      <w:r>
        <w:rPr>
          <w:spacing w:val="-2"/>
        </w:rPr>
        <w:t>09.10.2025</w:t>
      </w:r>
      <w:r>
        <w:t xml:space="preserve"> №</w:t>
      </w:r>
      <w:r>
        <w:rPr>
          <w:spacing w:val="-1"/>
        </w:rPr>
        <w:t xml:space="preserve"> </w:t>
      </w:r>
      <w:r>
        <w:t>57088/12.01-17/25-</w:t>
      </w:r>
      <w:r>
        <w:rPr>
          <w:spacing w:val="-5"/>
        </w:rPr>
        <w:t>2.</w:t>
      </w:r>
    </w:p>
    <w:p w14:paraId="207AEAE5" w14:textId="77777777" w:rsidR="00741A81" w:rsidRDefault="00741A81" w:rsidP="00741A81">
      <w:pPr>
        <w:pStyle w:val="ae"/>
        <w:jc w:val="both"/>
        <w:sectPr w:rsidR="00741A81" w:rsidSect="009C3717">
          <w:pgSz w:w="11910" w:h="16840"/>
          <w:pgMar w:top="1040" w:right="425" w:bottom="1276" w:left="1700" w:header="708" w:footer="708" w:gutter="0"/>
          <w:cols w:space="720"/>
        </w:sectPr>
      </w:pPr>
    </w:p>
    <w:p w14:paraId="0DB5C893" w14:textId="77777777" w:rsidR="009C3717" w:rsidRDefault="009C3717" w:rsidP="00741A81">
      <w:pPr>
        <w:spacing w:before="30"/>
        <w:ind w:right="139"/>
        <w:jc w:val="center"/>
        <w:rPr>
          <w:rFonts w:ascii="Calibri"/>
          <w:spacing w:val="-10"/>
        </w:rPr>
      </w:pPr>
    </w:p>
    <w:p w14:paraId="4707974E" w14:textId="77777777" w:rsidR="009C3717" w:rsidRDefault="009C3717" w:rsidP="00741A81">
      <w:pPr>
        <w:spacing w:before="30"/>
        <w:ind w:right="139"/>
        <w:jc w:val="center"/>
        <w:rPr>
          <w:rFonts w:ascii="Calibri"/>
          <w:spacing w:val="-10"/>
        </w:rPr>
      </w:pPr>
    </w:p>
    <w:p w14:paraId="26921834" w14:textId="7E59686A" w:rsidR="00741A81" w:rsidRDefault="00741A81" w:rsidP="00741A81">
      <w:pPr>
        <w:spacing w:before="30"/>
        <w:ind w:right="139"/>
        <w:jc w:val="center"/>
        <w:rPr>
          <w:rFonts w:ascii="Calibri"/>
          <w:spacing w:val="-10"/>
        </w:rPr>
      </w:pPr>
      <w:r>
        <w:rPr>
          <w:rFonts w:ascii="Calibri"/>
          <w:spacing w:val="-10"/>
        </w:rPr>
        <w:t>2</w:t>
      </w:r>
    </w:p>
    <w:p w14:paraId="50DB0B9D" w14:textId="77777777" w:rsidR="009C3717" w:rsidRDefault="009C3717" w:rsidP="00741A81">
      <w:pPr>
        <w:spacing w:before="30"/>
        <w:ind w:right="139"/>
        <w:jc w:val="center"/>
        <w:rPr>
          <w:rFonts w:ascii="Calibri"/>
        </w:rPr>
      </w:pPr>
    </w:p>
    <w:p w14:paraId="4DB74188" w14:textId="77777777" w:rsidR="00741A81" w:rsidRDefault="00741A81" w:rsidP="00741A81">
      <w:pPr>
        <w:pStyle w:val="ae"/>
        <w:spacing w:before="42"/>
        <w:rPr>
          <w:rFonts w:ascii="Calibri"/>
          <w:sz w:val="22"/>
        </w:rPr>
      </w:pPr>
    </w:p>
    <w:p w14:paraId="0A59D28E" w14:textId="581E2A42" w:rsidR="00741A81" w:rsidRDefault="00741A81" w:rsidP="00741A81">
      <w:pPr>
        <w:pStyle w:val="a9"/>
        <w:numPr>
          <w:ilvl w:val="1"/>
          <w:numId w:val="2"/>
        </w:numPr>
        <w:tabs>
          <w:tab w:val="left" w:pos="1200"/>
        </w:tabs>
        <w:ind w:right="140" w:firstLine="709"/>
        <w:contextualSpacing w:val="0"/>
        <w:jc w:val="both"/>
        <w:rPr>
          <w:sz w:val="28"/>
        </w:rPr>
      </w:pPr>
      <w:r>
        <w:rPr>
          <w:sz w:val="28"/>
        </w:rPr>
        <w:t>Умови договору суборенди земельної ділянки повинні обмежуватись умовами договору оренди земельної ділянки від 19.11.2013 №</w:t>
      </w:r>
      <w:r w:rsidR="009C3717">
        <w:rPr>
          <w:sz w:val="28"/>
        </w:rPr>
        <w:t xml:space="preserve"> </w:t>
      </w:r>
      <w:r>
        <w:rPr>
          <w:sz w:val="28"/>
        </w:rPr>
        <w:t>9740 (договір про зміни №</w:t>
      </w:r>
      <w:r w:rsidR="009C3717">
        <w:rPr>
          <w:sz w:val="28"/>
        </w:rPr>
        <w:t xml:space="preserve"> </w:t>
      </w:r>
      <w:r>
        <w:rPr>
          <w:sz w:val="28"/>
        </w:rPr>
        <w:t>71-21 від 18.08.2021) і не суперечити йому.</w:t>
      </w:r>
    </w:p>
    <w:p w14:paraId="32EF4463" w14:textId="4461A1A4" w:rsidR="00741A81" w:rsidRDefault="00741A81" w:rsidP="00741A81">
      <w:pPr>
        <w:pStyle w:val="a9"/>
        <w:numPr>
          <w:ilvl w:val="1"/>
          <w:numId w:val="2"/>
        </w:numPr>
        <w:tabs>
          <w:tab w:val="left" w:pos="1200"/>
        </w:tabs>
        <w:ind w:right="139" w:firstLine="709"/>
        <w:contextualSpacing w:val="0"/>
        <w:jc w:val="both"/>
        <w:rPr>
          <w:sz w:val="28"/>
        </w:rPr>
      </w:pPr>
      <w:r>
        <w:rPr>
          <w:sz w:val="28"/>
        </w:rPr>
        <w:t>Строк суборенди не може перевищувати строку</w:t>
      </w:r>
      <w:r w:rsidR="009C3717">
        <w:rPr>
          <w:sz w:val="28"/>
        </w:rPr>
        <w:t>,</w:t>
      </w:r>
      <w:r>
        <w:rPr>
          <w:sz w:val="28"/>
        </w:rPr>
        <w:t xml:space="preserve"> визначеного договором оренди землі.</w:t>
      </w:r>
    </w:p>
    <w:p w14:paraId="201F69A7" w14:textId="77777777" w:rsidR="00741A81" w:rsidRDefault="00741A81" w:rsidP="00741A81">
      <w:pPr>
        <w:pStyle w:val="ae"/>
      </w:pPr>
    </w:p>
    <w:p w14:paraId="7024DD6B" w14:textId="77777777" w:rsidR="00741A81" w:rsidRDefault="00741A81" w:rsidP="00741A81">
      <w:pPr>
        <w:pStyle w:val="a9"/>
        <w:numPr>
          <w:ilvl w:val="0"/>
          <w:numId w:val="1"/>
        </w:numPr>
        <w:tabs>
          <w:tab w:val="left" w:pos="990"/>
        </w:tabs>
        <w:contextualSpacing w:val="0"/>
        <w:rPr>
          <w:sz w:val="28"/>
        </w:rPr>
      </w:pPr>
      <w:r>
        <w:rPr>
          <w:spacing w:val="-2"/>
          <w:sz w:val="28"/>
        </w:rPr>
        <w:t>Землекористувачу:</w:t>
      </w:r>
    </w:p>
    <w:p w14:paraId="514F4316" w14:textId="0839E31D" w:rsidR="00741A81" w:rsidRPr="00273DE6" w:rsidRDefault="00741A81" w:rsidP="00741A81">
      <w:pPr>
        <w:pStyle w:val="ae"/>
        <w:ind w:left="1" w:firstLine="709"/>
        <w:rPr>
          <w:lang w:val="en-US"/>
        </w:rPr>
      </w:pPr>
      <w:r>
        <w:t>-</w:t>
      </w:r>
      <w:r>
        <w:rPr>
          <w:spacing w:val="-3"/>
        </w:rPr>
        <w:t xml:space="preserve"> </w:t>
      </w:r>
      <w:r>
        <w:t>здійснити державну реєстрацію права суборенди на земельну ділянку у відповідності до вимог чинного земельного законодавства</w:t>
      </w:r>
      <w:r w:rsidR="00273DE6">
        <w:rPr>
          <w:lang w:val="en-US"/>
        </w:rPr>
        <w:t>;</w:t>
      </w:r>
    </w:p>
    <w:p w14:paraId="074E0BC8" w14:textId="64754A3D" w:rsidR="00273DE6" w:rsidRDefault="00273DE6" w:rsidP="00741A81">
      <w:pPr>
        <w:pStyle w:val="ae"/>
        <w:ind w:left="1" w:firstLine="709"/>
      </w:pPr>
      <w:r>
        <w:t xml:space="preserve">- </w:t>
      </w:r>
      <w:r w:rsidRPr="00273DE6">
        <w:t>укласти</w:t>
      </w:r>
      <w:r>
        <w:rPr>
          <w:lang w:val="en-US"/>
        </w:rPr>
        <w:t xml:space="preserve">  </w:t>
      </w:r>
      <w:r w:rsidRPr="00273DE6">
        <w:t xml:space="preserve"> договір</w:t>
      </w:r>
      <w:r>
        <w:rPr>
          <w:lang w:val="en-US"/>
        </w:rPr>
        <w:t xml:space="preserve"> </w:t>
      </w:r>
      <w:r w:rsidRPr="00273DE6">
        <w:t xml:space="preserve"> про</w:t>
      </w:r>
      <w:r>
        <w:rPr>
          <w:lang w:val="en-US"/>
        </w:rPr>
        <w:t xml:space="preserve"> </w:t>
      </w:r>
      <w:r w:rsidRPr="00273DE6">
        <w:t xml:space="preserve"> зміни </w:t>
      </w:r>
      <w:r>
        <w:rPr>
          <w:lang w:val="en-US"/>
        </w:rPr>
        <w:t xml:space="preserve"> </w:t>
      </w:r>
      <w:r w:rsidRPr="00273DE6">
        <w:t xml:space="preserve">до </w:t>
      </w:r>
      <w:r>
        <w:rPr>
          <w:lang w:val="en-US"/>
        </w:rPr>
        <w:t xml:space="preserve"> </w:t>
      </w:r>
      <w:r w:rsidRPr="00273DE6">
        <w:t>договору оренди</w:t>
      </w:r>
      <w:r>
        <w:rPr>
          <w:lang w:val="en-US"/>
        </w:rPr>
        <w:t xml:space="preserve"> </w:t>
      </w:r>
      <w:r w:rsidRPr="00273DE6">
        <w:t xml:space="preserve"> землі </w:t>
      </w:r>
      <w:r>
        <w:rPr>
          <w:lang w:val="en-US"/>
        </w:rPr>
        <w:t xml:space="preserve"> </w:t>
      </w:r>
      <w:r w:rsidRPr="00273DE6">
        <w:t xml:space="preserve">від 19.11.2013 </w:t>
      </w:r>
      <w:r>
        <w:t xml:space="preserve">               </w:t>
      </w:r>
      <w:r w:rsidRPr="00273DE6">
        <w:t>№ 9740</w:t>
      </w:r>
      <w:r>
        <w:t>.</w:t>
      </w:r>
    </w:p>
    <w:p w14:paraId="68CD8E83" w14:textId="77777777" w:rsidR="00741A81" w:rsidRDefault="00741A81" w:rsidP="00741A81">
      <w:pPr>
        <w:pStyle w:val="ae"/>
      </w:pPr>
    </w:p>
    <w:p w14:paraId="30E12A88" w14:textId="77777777" w:rsidR="00741A81" w:rsidRDefault="00741A81" w:rsidP="00741A81">
      <w:pPr>
        <w:pStyle w:val="a9"/>
        <w:numPr>
          <w:ilvl w:val="0"/>
          <w:numId w:val="1"/>
        </w:numPr>
        <w:tabs>
          <w:tab w:val="left" w:pos="990"/>
        </w:tabs>
        <w:ind w:left="1" w:right="140" w:firstLine="709"/>
        <w:contextualSpacing w:val="0"/>
        <w:jc w:val="both"/>
        <w:rPr>
          <w:sz w:val="28"/>
        </w:rPr>
      </w:pPr>
      <w:r>
        <w:rPr>
          <w:sz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9296F4F" w14:textId="77777777" w:rsidR="00741A81" w:rsidRDefault="00741A81" w:rsidP="00741A81">
      <w:pPr>
        <w:pStyle w:val="ae"/>
      </w:pPr>
    </w:p>
    <w:p w14:paraId="55A0039D" w14:textId="77777777" w:rsidR="00741A81" w:rsidRDefault="00741A81" w:rsidP="00741A81">
      <w:pPr>
        <w:pStyle w:val="ae"/>
      </w:pPr>
    </w:p>
    <w:p w14:paraId="4C0A5918" w14:textId="77777777" w:rsidR="00892F27" w:rsidRDefault="00892F27" w:rsidP="00892F27">
      <w:pPr>
        <w:tabs>
          <w:tab w:val="left" w:pos="761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               О. СЄНКЕВИЧ</w:t>
      </w:r>
    </w:p>
    <w:p w14:paraId="7AF86862" w14:textId="23FCEABD" w:rsidR="00741A81" w:rsidRDefault="00741A81" w:rsidP="00741A81"/>
    <w:sectPr w:rsidR="00741A81" w:rsidSect="009C3717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32DB" w14:textId="77777777" w:rsidR="00A232B4" w:rsidRDefault="00A232B4" w:rsidP="009C3717">
      <w:r>
        <w:separator/>
      </w:r>
    </w:p>
  </w:endnote>
  <w:endnote w:type="continuationSeparator" w:id="0">
    <w:p w14:paraId="4671162A" w14:textId="77777777" w:rsidR="00A232B4" w:rsidRDefault="00A232B4" w:rsidP="009C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9B1B" w14:textId="77777777" w:rsidR="00A232B4" w:rsidRDefault="00A232B4" w:rsidP="009C3717">
      <w:r>
        <w:separator/>
      </w:r>
    </w:p>
  </w:footnote>
  <w:footnote w:type="continuationSeparator" w:id="0">
    <w:p w14:paraId="716D5F37" w14:textId="77777777" w:rsidR="00A232B4" w:rsidRDefault="00A232B4" w:rsidP="009C3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95D"/>
    <w:multiLevelType w:val="hybridMultilevel"/>
    <w:tmpl w:val="D122B632"/>
    <w:lvl w:ilvl="0" w:tplc="4A6C5E28">
      <w:start w:val="2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9629DA">
      <w:numFmt w:val="bullet"/>
      <w:lvlText w:val="•"/>
      <w:lvlJc w:val="left"/>
      <w:pPr>
        <w:ind w:left="1878" w:hanging="280"/>
      </w:pPr>
      <w:rPr>
        <w:rFonts w:hint="default"/>
        <w:lang w:val="uk-UA" w:eastAsia="en-US" w:bidi="ar-SA"/>
      </w:rPr>
    </w:lvl>
    <w:lvl w:ilvl="2" w:tplc="DC122118">
      <w:numFmt w:val="bullet"/>
      <w:lvlText w:val="•"/>
      <w:lvlJc w:val="left"/>
      <w:pPr>
        <w:ind w:left="2756" w:hanging="280"/>
      </w:pPr>
      <w:rPr>
        <w:rFonts w:hint="default"/>
        <w:lang w:val="uk-UA" w:eastAsia="en-US" w:bidi="ar-SA"/>
      </w:rPr>
    </w:lvl>
    <w:lvl w:ilvl="3" w:tplc="D8C81866">
      <w:numFmt w:val="bullet"/>
      <w:lvlText w:val="•"/>
      <w:lvlJc w:val="left"/>
      <w:pPr>
        <w:ind w:left="3634" w:hanging="280"/>
      </w:pPr>
      <w:rPr>
        <w:rFonts w:hint="default"/>
        <w:lang w:val="uk-UA" w:eastAsia="en-US" w:bidi="ar-SA"/>
      </w:rPr>
    </w:lvl>
    <w:lvl w:ilvl="4" w:tplc="7AAECC7A">
      <w:numFmt w:val="bullet"/>
      <w:lvlText w:val="•"/>
      <w:lvlJc w:val="left"/>
      <w:pPr>
        <w:ind w:left="4512" w:hanging="280"/>
      </w:pPr>
      <w:rPr>
        <w:rFonts w:hint="default"/>
        <w:lang w:val="uk-UA" w:eastAsia="en-US" w:bidi="ar-SA"/>
      </w:rPr>
    </w:lvl>
    <w:lvl w:ilvl="5" w:tplc="1F16F06E">
      <w:numFmt w:val="bullet"/>
      <w:lvlText w:val="•"/>
      <w:lvlJc w:val="left"/>
      <w:pPr>
        <w:ind w:left="5390" w:hanging="280"/>
      </w:pPr>
      <w:rPr>
        <w:rFonts w:hint="default"/>
        <w:lang w:val="uk-UA" w:eastAsia="en-US" w:bidi="ar-SA"/>
      </w:rPr>
    </w:lvl>
    <w:lvl w:ilvl="6" w:tplc="42D678AE">
      <w:numFmt w:val="bullet"/>
      <w:lvlText w:val="•"/>
      <w:lvlJc w:val="left"/>
      <w:pPr>
        <w:ind w:left="6268" w:hanging="280"/>
      </w:pPr>
      <w:rPr>
        <w:rFonts w:hint="default"/>
        <w:lang w:val="uk-UA" w:eastAsia="en-US" w:bidi="ar-SA"/>
      </w:rPr>
    </w:lvl>
    <w:lvl w:ilvl="7" w:tplc="2C263D86">
      <w:numFmt w:val="bullet"/>
      <w:lvlText w:val="•"/>
      <w:lvlJc w:val="left"/>
      <w:pPr>
        <w:ind w:left="7146" w:hanging="280"/>
      </w:pPr>
      <w:rPr>
        <w:rFonts w:hint="default"/>
        <w:lang w:val="uk-UA" w:eastAsia="en-US" w:bidi="ar-SA"/>
      </w:rPr>
    </w:lvl>
    <w:lvl w:ilvl="8" w:tplc="B9CC41E8">
      <w:numFmt w:val="bullet"/>
      <w:lvlText w:val="•"/>
      <w:lvlJc w:val="left"/>
      <w:pPr>
        <w:ind w:left="8024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5F6737AB"/>
    <w:multiLevelType w:val="multilevel"/>
    <w:tmpl w:val="CB2A9EB0"/>
    <w:lvl w:ilvl="0">
      <w:start w:val="1"/>
      <w:numFmt w:val="decimal"/>
      <w:lvlText w:val="%1"/>
      <w:lvlJc w:val="left"/>
      <w:pPr>
        <w:ind w:left="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4" w:hanging="490"/>
      </w:pPr>
      <w:rPr>
        <w:rFonts w:hint="default"/>
        <w:lang w:val="uk-UA" w:eastAsia="en-US" w:bidi="ar-SA"/>
      </w:rPr>
    </w:lvl>
  </w:abstractNum>
  <w:num w:numId="1" w16cid:durableId="2121336667">
    <w:abstractNumId w:val="0"/>
  </w:num>
  <w:num w:numId="2" w16cid:durableId="59213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81"/>
    <w:rsid w:val="002329C2"/>
    <w:rsid w:val="00273DE6"/>
    <w:rsid w:val="002D0058"/>
    <w:rsid w:val="006E5298"/>
    <w:rsid w:val="00741A81"/>
    <w:rsid w:val="00892F27"/>
    <w:rsid w:val="008E54FE"/>
    <w:rsid w:val="00970D16"/>
    <w:rsid w:val="00995224"/>
    <w:rsid w:val="009C3717"/>
    <w:rsid w:val="00A232B4"/>
    <w:rsid w:val="00C80AE2"/>
    <w:rsid w:val="00E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8155"/>
  <w15:chartTrackingRefBased/>
  <w15:docId w15:val="{E512D67C-B421-4802-863D-319CCD2D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A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1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A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A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A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A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A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1A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1A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1A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1A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1A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1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1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1A81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741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A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1A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1A81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741A81"/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741A8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0">
    <w:name w:val="header"/>
    <w:basedOn w:val="a"/>
    <w:link w:val="af1"/>
    <w:uiPriority w:val="99"/>
    <w:unhideWhenUsed/>
    <w:rsid w:val="009C3717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9C371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9C3717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9C371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2025-10-13T12:02:00Z</dcterms:created>
  <dcterms:modified xsi:type="dcterms:W3CDTF">2025-10-27T12:09:00Z</dcterms:modified>
</cp:coreProperties>
</file>