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F666A" w14:textId="200E1942" w:rsidR="008A7B9C" w:rsidRPr="002352E8" w:rsidRDefault="008A7B9C" w:rsidP="008A7B9C">
      <w:pPr>
        <w:widowControl w:val="0"/>
        <w:tabs>
          <w:tab w:val="left" w:pos="6355"/>
        </w:tabs>
        <w:spacing w:after="0" w:line="240" w:lineRule="auto"/>
        <w:ind w:left="70" w:right="-20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pl-PL"/>
        </w:rPr>
      </w:pPr>
      <w:bookmarkStart w:id="0" w:name="_page_5_0"/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val="en-AU" w:eastAsia="pl-PL"/>
        </w:rPr>
        <w:t>s</w:t>
      </w: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pl-PL"/>
        </w:rPr>
        <w:t>-</w:t>
      </w: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val="pl-PL" w:eastAsia="pl-PL"/>
        </w:rPr>
        <w:t>zr</w:t>
      </w: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pl-PL"/>
        </w:rPr>
        <w:t>-200/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pl-PL"/>
        </w:rPr>
        <w:t>310</w:t>
      </w:r>
    </w:p>
    <w:p w14:paraId="3448DDD4" w14:textId="77777777" w:rsidR="008A7B9C" w:rsidRPr="002352E8" w:rsidRDefault="008A7B9C" w:rsidP="008A7B9C">
      <w:pPr>
        <w:tabs>
          <w:tab w:val="left" w:pos="6355"/>
        </w:tabs>
        <w:spacing w:after="0" w:line="240" w:lineRule="exact"/>
        <w:rPr>
          <w:rFonts w:ascii="Times New Roman" w:eastAsia="Times New Roman" w:hAnsi="Times New Roman" w:cs="Times New Roman"/>
          <w:sz w:val="24"/>
          <w:szCs w:val="24"/>
          <w:lang w:val="ru-RU" w:eastAsia="pl-PL"/>
        </w:rPr>
      </w:pPr>
    </w:p>
    <w:p w14:paraId="6A72E874" w14:textId="77777777" w:rsidR="008A7B9C" w:rsidRPr="002352E8" w:rsidRDefault="008A7B9C" w:rsidP="008A7B9C">
      <w:pPr>
        <w:tabs>
          <w:tab w:val="left" w:pos="6355"/>
        </w:tabs>
        <w:spacing w:after="0" w:line="240" w:lineRule="exact"/>
        <w:rPr>
          <w:rFonts w:ascii="Times New Roman" w:eastAsia="Times New Roman" w:hAnsi="Times New Roman" w:cs="Times New Roman"/>
          <w:sz w:val="24"/>
          <w:szCs w:val="24"/>
          <w:lang w:val="ru-RU" w:eastAsia="pl-PL"/>
        </w:rPr>
      </w:pPr>
    </w:p>
    <w:p w14:paraId="554C8D32" w14:textId="77777777" w:rsidR="008A7B9C" w:rsidRPr="002352E8" w:rsidRDefault="008A7B9C" w:rsidP="008A7B9C">
      <w:pPr>
        <w:tabs>
          <w:tab w:val="left" w:pos="6355"/>
        </w:tabs>
        <w:spacing w:after="15" w:line="240" w:lineRule="exact"/>
        <w:rPr>
          <w:rFonts w:ascii="Times New Roman" w:eastAsia="Times New Roman" w:hAnsi="Times New Roman" w:cs="Times New Roman"/>
          <w:sz w:val="24"/>
          <w:szCs w:val="24"/>
          <w:lang w:val="ru-RU" w:eastAsia="pl-PL"/>
        </w:rPr>
      </w:pPr>
    </w:p>
    <w:p w14:paraId="74D195F2" w14:textId="77777777" w:rsidR="008A7B9C" w:rsidRDefault="008A7B9C" w:rsidP="008A7B9C">
      <w:pPr>
        <w:tabs>
          <w:tab w:val="left" w:pos="6355"/>
        </w:tabs>
        <w:spacing w:after="0"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pl-PL"/>
        </w:rPr>
      </w:pPr>
    </w:p>
    <w:p w14:paraId="27725C80" w14:textId="77777777" w:rsidR="008A7B9C" w:rsidRDefault="008A7B9C" w:rsidP="008A7B9C">
      <w:pPr>
        <w:tabs>
          <w:tab w:val="left" w:pos="6355"/>
        </w:tabs>
        <w:spacing w:after="0"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pl-PL"/>
        </w:rPr>
      </w:pPr>
    </w:p>
    <w:p w14:paraId="69537071" w14:textId="77777777" w:rsidR="008A7B9C" w:rsidRDefault="008A7B9C" w:rsidP="008A7B9C">
      <w:pPr>
        <w:tabs>
          <w:tab w:val="left" w:pos="6355"/>
        </w:tabs>
        <w:spacing w:after="0"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pl-PL"/>
        </w:rPr>
      </w:pPr>
    </w:p>
    <w:p w14:paraId="410D8601" w14:textId="77777777" w:rsidR="008A7B9C" w:rsidRDefault="008A7B9C" w:rsidP="008A7B9C">
      <w:pPr>
        <w:tabs>
          <w:tab w:val="left" w:pos="6355"/>
        </w:tabs>
        <w:spacing w:after="0"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pl-PL"/>
        </w:rPr>
      </w:pPr>
    </w:p>
    <w:p w14:paraId="3EDA9DDE" w14:textId="77777777" w:rsidR="008A7B9C" w:rsidRDefault="008A7B9C" w:rsidP="008A7B9C">
      <w:pPr>
        <w:tabs>
          <w:tab w:val="left" w:pos="6355"/>
        </w:tabs>
        <w:spacing w:after="0"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pl-PL"/>
        </w:rPr>
      </w:pPr>
    </w:p>
    <w:p w14:paraId="63E72EC1" w14:textId="77777777" w:rsidR="008A7B9C" w:rsidRDefault="008A7B9C" w:rsidP="008A7B9C">
      <w:pPr>
        <w:tabs>
          <w:tab w:val="left" w:pos="6355"/>
        </w:tabs>
        <w:spacing w:after="0"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pl-PL"/>
        </w:rPr>
      </w:pPr>
    </w:p>
    <w:p w14:paraId="36F98B8A" w14:textId="77777777" w:rsidR="008A7B9C" w:rsidRPr="002352E8" w:rsidRDefault="008A7B9C" w:rsidP="008A7B9C">
      <w:pPr>
        <w:tabs>
          <w:tab w:val="left" w:pos="6355"/>
        </w:tabs>
        <w:spacing w:after="0" w:line="240" w:lineRule="exac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E6AF66A" w14:textId="77777777" w:rsidR="008A7B9C" w:rsidRPr="002352E8" w:rsidRDefault="008A7B9C" w:rsidP="008A7B9C">
      <w:pPr>
        <w:tabs>
          <w:tab w:val="left" w:pos="6355"/>
        </w:tabs>
        <w:spacing w:after="0" w:line="240" w:lineRule="exac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87C0CB7" w14:textId="77777777" w:rsidR="008A7B9C" w:rsidRPr="002352E8" w:rsidRDefault="008A7B9C" w:rsidP="008A7B9C">
      <w:pPr>
        <w:tabs>
          <w:tab w:val="left" w:pos="6355"/>
        </w:tabs>
        <w:spacing w:after="0" w:line="240" w:lineRule="exac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A00718B" w14:textId="365FEE98" w:rsidR="008A7B9C" w:rsidRPr="008A7B9C" w:rsidRDefault="008A7B9C" w:rsidP="008A7B9C">
      <w:pPr>
        <w:tabs>
          <w:tab w:val="left" w:pos="6355"/>
        </w:tabs>
        <w:spacing w:after="0"/>
        <w:ind w:right="4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52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 відмову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МИКОЛАЇВСЬКОМУ ОБЛАСНОМУ ЦЕНТРУ З ГІДРОМЕТЕОРОЛОГІЇ у</w:t>
      </w:r>
      <w:r w:rsidRPr="002352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A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наданні дозволу </w:t>
      </w:r>
      <w:r w:rsidRPr="008A7B9C">
        <w:rPr>
          <w:rFonts w:ascii="Times New Roman" w:hAnsi="Times New Roman" w:cs="Times New Roman"/>
          <w:spacing w:val="-4"/>
          <w:sz w:val="28"/>
          <w:szCs w:val="28"/>
        </w:rPr>
        <w:t>на виготовлення технічної документації із землеустрою щодо встановлення (відновлення) меж земельної ділянки в натурі (на місцевості)</w:t>
      </w:r>
      <w:r w:rsidRPr="008A7B9C">
        <w:rPr>
          <w:rFonts w:ascii="Times New Roman" w:hAnsi="Times New Roman" w:cs="Times New Roman"/>
          <w:sz w:val="28"/>
          <w:szCs w:val="28"/>
        </w:rPr>
        <w:t xml:space="preserve"> </w:t>
      </w:r>
      <w:r w:rsidRPr="008A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вул. Пограничній ріг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A7B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просп. Богоявленсько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8A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Інгульс</w:t>
      </w:r>
      <w:r w:rsidR="00B92093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8A7B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кому районі м. Миколаєва (незабудована земельна ділянка)</w:t>
      </w:r>
    </w:p>
    <w:p w14:paraId="1E10A9A8" w14:textId="77777777" w:rsidR="008A7B9C" w:rsidRPr="002352E8" w:rsidRDefault="008A7B9C" w:rsidP="008A7B9C">
      <w:pPr>
        <w:widowControl w:val="0"/>
        <w:tabs>
          <w:tab w:val="left" w:pos="1308"/>
          <w:tab w:val="left" w:pos="3039"/>
          <w:tab w:val="left" w:pos="4745"/>
          <w:tab w:val="left" w:pos="6355"/>
        </w:tabs>
        <w:spacing w:after="0" w:line="240" w:lineRule="auto"/>
        <w:ind w:right="340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bookmarkStart w:id="1" w:name="_Hlk128423827"/>
    </w:p>
    <w:p w14:paraId="00494270" w14:textId="77777777" w:rsidR="008A7B9C" w:rsidRPr="002352E8" w:rsidRDefault="008A7B9C" w:rsidP="008A7B9C">
      <w:pPr>
        <w:widowControl w:val="0"/>
        <w:tabs>
          <w:tab w:val="left" w:pos="1308"/>
          <w:tab w:val="left" w:pos="3039"/>
          <w:tab w:val="left" w:pos="4745"/>
          <w:tab w:val="left" w:pos="6355"/>
        </w:tabs>
        <w:spacing w:after="0" w:line="240" w:lineRule="auto"/>
        <w:ind w:right="340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14:paraId="15868334" w14:textId="77777777" w:rsidR="008A7B9C" w:rsidRPr="002352E8" w:rsidRDefault="008A7B9C" w:rsidP="008A7B9C">
      <w:pPr>
        <w:widowControl w:val="0"/>
        <w:tabs>
          <w:tab w:val="left" w:pos="1308"/>
          <w:tab w:val="left" w:pos="3039"/>
          <w:tab w:val="left" w:pos="4745"/>
          <w:tab w:val="left" w:pos="6355"/>
        </w:tabs>
        <w:spacing w:after="0" w:line="240" w:lineRule="auto"/>
        <w:ind w:right="340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14:paraId="6464246D" w14:textId="77777777" w:rsidR="008A7B9C" w:rsidRPr="002352E8" w:rsidRDefault="008A7B9C" w:rsidP="008A7B9C">
      <w:pPr>
        <w:widowControl w:val="0"/>
        <w:tabs>
          <w:tab w:val="left" w:pos="1308"/>
          <w:tab w:val="left" w:pos="3039"/>
          <w:tab w:val="left" w:pos="4745"/>
          <w:tab w:val="left" w:pos="6355"/>
        </w:tabs>
        <w:spacing w:after="0" w:line="240" w:lineRule="auto"/>
        <w:ind w:right="340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bookmarkEnd w:id="1"/>
    <w:p w14:paraId="70D65D31" w14:textId="7B75990E" w:rsidR="008A7B9C" w:rsidRDefault="008A7B9C" w:rsidP="008A7B9C">
      <w:pPr>
        <w:tabs>
          <w:tab w:val="left" w:pos="635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Розглянувши звернення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МИКОЛАЇВСЬКОГО ОБЛАСНОГО ЦЕНТРУ З ГІДРОМЕТЕОРОЛОГІЇ,</w:t>
      </w:r>
      <w:r w:rsidR="00FC0E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дозвільну справу від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2</w:t>
      </w:r>
      <w:r w:rsidR="00314F8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8</w:t>
      </w: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0</w:t>
      </w:r>
      <w:r w:rsidR="00314F8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3</w:t>
      </w: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.202</w:t>
      </w:r>
      <w:r w:rsidR="00314F8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5</w:t>
      </w: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="00FC0E9B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                                                              </w:t>
      </w: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№</w:t>
      </w:r>
      <w:r w:rsidR="00314F85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19.04-06/15597/2025</w:t>
      </w: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, містобудівну документацію м. Миколаєва, наявну земельно-кадастрову інформацію,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з метою сприяння соціально-економічному розвитку міста, керуючись Конституцією України, Земельним кодексом України, Законом України «Про місцеве самоврядування в Україні», міська рада</w:t>
      </w:r>
    </w:p>
    <w:p w14:paraId="6AC20CEC" w14:textId="77777777" w:rsidR="008A7B9C" w:rsidRPr="002352E8" w:rsidRDefault="008A7B9C" w:rsidP="008A7B9C">
      <w:pPr>
        <w:widowControl w:val="0"/>
        <w:tabs>
          <w:tab w:val="left" w:pos="635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14:paraId="317697C5" w14:textId="77777777" w:rsidR="008A7B9C" w:rsidRPr="002352E8" w:rsidRDefault="008A7B9C" w:rsidP="008A7B9C">
      <w:pPr>
        <w:widowControl w:val="0"/>
        <w:tabs>
          <w:tab w:val="left" w:pos="6355"/>
        </w:tabs>
        <w:spacing w:after="0"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ВИРІШИЛА:</w:t>
      </w:r>
      <w:bookmarkStart w:id="2" w:name="_Hlk127093121"/>
    </w:p>
    <w:p w14:paraId="2DA938D5" w14:textId="77777777" w:rsidR="008A7B9C" w:rsidRPr="002352E8" w:rsidRDefault="008A7B9C" w:rsidP="008A7B9C">
      <w:pPr>
        <w:widowControl w:val="0"/>
        <w:tabs>
          <w:tab w:val="left" w:pos="6355"/>
        </w:tabs>
        <w:spacing w:after="0" w:line="240" w:lineRule="auto"/>
        <w:ind w:right="-2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14:paraId="1CD4F240" w14:textId="6335CF0A" w:rsidR="00B92093" w:rsidRDefault="008A7B9C" w:rsidP="008A7B9C">
      <w:pPr>
        <w:widowControl w:val="0"/>
        <w:tabs>
          <w:tab w:val="left" w:pos="6355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1.</w:t>
      </w:r>
      <w:bookmarkStart w:id="3" w:name="_page_23_0"/>
      <w:bookmarkEnd w:id="0"/>
      <w:bookmarkEnd w:id="2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 Відмовити </w:t>
      </w:r>
      <w:r w:rsidR="00B920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МИКОЛАЇВСЬКОМУ ОБЛАСНОМУ ЦЕНТРУ З  ГІДРОМЕТЕОРОЛОГІЇ у</w:t>
      </w:r>
      <w:r w:rsidR="00B92093" w:rsidRPr="002352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2093" w:rsidRPr="008A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наданні дозволу </w:t>
      </w:r>
      <w:r w:rsidR="00B920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B92093" w:rsidRPr="008A7B9C">
        <w:rPr>
          <w:rFonts w:ascii="Times New Roman" w:hAnsi="Times New Roman" w:cs="Times New Roman"/>
          <w:spacing w:val="-4"/>
          <w:sz w:val="28"/>
          <w:szCs w:val="28"/>
        </w:rPr>
        <w:t>виготовлення технічної документації із землеустрою щодо встановлення (відновлення) меж земельної ділянки в натурі</w:t>
      </w:r>
      <w:r w:rsidR="00B9209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B92093" w:rsidRPr="008A7B9C">
        <w:rPr>
          <w:rFonts w:ascii="Times New Roman" w:hAnsi="Times New Roman" w:cs="Times New Roman"/>
          <w:spacing w:val="-4"/>
          <w:sz w:val="28"/>
          <w:szCs w:val="28"/>
        </w:rPr>
        <w:t>(на місцевості)</w:t>
      </w:r>
      <w:r w:rsidR="00B920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орієнтовною площею </w:t>
      </w:r>
      <w:r w:rsidR="00B9209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 кв.м по вул.</w:t>
      </w:r>
      <w:r w:rsidR="00B92093" w:rsidRPr="00B920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2093" w:rsidRPr="008A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Пограничній ріг </w:t>
      </w:r>
      <w:r w:rsidR="00B920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</w:t>
      </w:r>
      <w:r w:rsidR="00B92093" w:rsidRPr="008A7B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просп. Богоявленсько</w:t>
      </w:r>
      <w:r w:rsidR="00B920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</w:t>
      </w:r>
      <w:r w:rsidR="00B92093" w:rsidRPr="008A7B9C">
        <w:rPr>
          <w:rFonts w:ascii="Times New Roman" w:eastAsia="Times New Roman" w:hAnsi="Times New Roman" w:cs="Times New Roman"/>
          <w:sz w:val="28"/>
          <w:szCs w:val="28"/>
          <w:lang w:eastAsia="ru-RU"/>
        </w:rPr>
        <w:t>в Інгульс</w:t>
      </w:r>
      <w:r w:rsidR="00B92093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B92093" w:rsidRPr="008A7B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районі  м. Миколаєва (незабудована земельна ділянка)</w:t>
      </w:r>
      <w:r w:rsidR="00B920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FF61C2B" w14:textId="7B385F7B" w:rsidR="008A7B9C" w:rsidRPr="00F764F1" w:rsidRDefault="008A7B9C" w:rsidP="008A7B9C">
      <w:pPr>
        <w:widowControl w:val="0"/>
        <w:tabs>
          <w:tab w:val="left" w:pos="6355"/>
        </w:tabs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  <w:r w:rsidR="00B92093">
        <w:rPr>
          <w:rFonts w:ascii="Times New Roman" w:eastAsia="Calibri" w:hAnsi="Times New Roman" w:cs="Times New Roman"/>
          <w:sz w:val="28"/>
          <w:szCs w:val="28"/>
          <w:lang w:eastAsia="pl-PL"/>
        </w:rPr>
        <w:t>В</w:t>
      </w:r>
      <w:r w:rsidRPr="003C67A0">
        <w:rPr>
          <w:rFonts w:ascii="Times New Roman" w:eastAsia="Calibri" w:hAnsi="Times New Roman" w:cs="Times New Roman"/>
          <w:sz w:val="28"/>
          <w:szCs w:val="28"/>
          <w:lang w:eastAsia="pl-PL"/>
        </w:rPr>
        <w:t>иснов</w:t>
      </w:r>
      <w:r w:rsidR="00B92093">
        <w:rPr>
          <w:rFonts w:ascii="Times New Roman" w:eastAsia="Calibri" w:hAnsi="Times New Roman" w:cs="Times New Roman"/>
          <w:sz w:val="28"/>
          <w:szCs w:val="28"/>
          <w:lang w:eastAsia="pl-PL"/>
        </w:rPr>
        <w:t>ок</w:t>
      </w:r>
      <w:r w:rsidRPr="003C67A0">
        <w:rPr>
          <w:rFonts w:ascii="Times New Roman" w:eastAsia="Calibri" w:hAnsi="Times New Roman" w:cs="Times New Roman"/>
          <w:sz w:val="28"/>
          <w:szCs w:val="28"/>
          <w:lang w:eastAsia="pl-PL"/>
        </w:rPr>
        <w:t xml:space="preserve"> департаменту архітектури та містобудування Миколаївської міської ради </w:t>
      </w:r>
      <w:r>
        <w:rPr>
          <w:rFonts w:ascii="Times New Roman" w:eastAsia="Calibri" w:hAnsi="Times New Roman" w:cs="Times New Roman"/>
          <w:sz w:val="28"/>
          <w:szCs w:val="28"/>
          <w:lang w:eastAsia="pl-PL"/>
        </w:rPr>
        <w:t xml:space="preserve">   </w:t>
      </w:r>
      <w:r w:rsidRPr="003C67A0">
        <w:rPr>
          <w:rFonts w:ascii="Times New Roman" w:eastAsia="Calibri" w:hAnsi="Times New Roman" w:cs="Times New Roman"/>
          <w:sz w:val="28"/>
          <w:szCs w:val="28"/>
          <w:lang w:eastAsia="pl-PL"/>
        </w:rPr>
        <w:t xml:space="preserve">від </w:t>
      </w:r>
      <w:r w:rsidR="00B92093">
        <w:rPr>
          <w:rFonts w:ascii="Times New Roman" w:eastAsia="Calibri" w:hAnsi="Times New Roman" w:cs="Times New Roman"/>
          <w:sz w:val="28"/>
          <w:szCs w:val="28"/>
          <w:lang w:eastAsia="pl-PL"/>
        </w:rPr>
        <w:t>02</w:t>
      </w:r>
      <w:r w:rsidRPr="003C67A0">
        <w:rPr>
          <w:rFonts w:ascii="Times New Roman" w:eastAsia="Calibri" w:hAnsi="Times New Roman" w:cs="Times New Roman"/>
          <w:sz w:val="28"/>
          <w:szCs w:val="28"/>
          <w:lang w:eastAsia="pl-PL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pl-PL"/>
        </w:rPr>
        <w:t>0</w:t>
      </w:r>
      <w:r w:rsidR="00B92093">
        <w:rPr>
          <w:rFonts w:ascii="Times New Roman" w:eastAsia="Calibri" w:hAnsi="Times New Roman" w:cs="Times New Roman"/>
          <w:sz w:val="28"/>
          <w:szCs w:val="28"/>
          <w:lang w:eastAsia="pl-PL"/>
        </w:rPr>
        <w:t>4</w:t>
      </w:r>
      <w:r w:rsidRPr="003C67A0">
        <w:rPr>
          <w:rFonts w:ascii="Times New Roman" w:eastAsia="Calibri" w:hAnsi="Times New Roman" w:cs="Times New Roman"/>
          <w:sz w:val="28"/>
          <w:szCs w:val="28"/>
          <w:lang w:eastAsia="pl-PL"/>
        </w:rPr>
        <w:t>.202</w:t>
      </w:r>
      <w:r>
        <w:rPr>
          <w:rFonts w:ascii="Times New Roman" w:eastAsia="Calibri" w:hAnsi="Times New Roman" w:cs="Times New Roman"/>
          <w:sz w:val="28"/>
          <w:szCs w:val="28"/>
          <w:lang w:eastAsia="pl-PL"/>
        </w:rPr>
        <w:t>5</w:t>
      </w:r>
      <w:r w:rsidRPr="003C67A0">
        <w:rPr>
          <w:rFonts w:ascii="Times New Roman" w:eastAsia="Calibri" w:hAnsi="Times New Roman" w:cs="Times New Roman"/>
          <w:sz w:val="28"/>
          <w:szCs w:val="28"/>
          <w:lang w:eastAsia="pl-PL"/>
        </w:rPr>
        <w:t xml:space="preserve"> № </w:t>
      </w:r>
      <w:r>
        <w:rPr>
          <w:rFonts w:ascii="Times New Roman" w:eastAsia="Calibri" w:hAnsi="Times New Roman" w:cs="Times New Roman"/>
          <w:sz w:val="28"/>
          <w:szCs w:val="28"/>
          <w:lang w:eastAsia="pl-PL"/>
        </w:rPr>
        <w:t>1</w:t>
      </w:r>
      <w:r w:rsidR="00B92093">
        <w:rPr>
          <w:rFonts w:ascii="Times New Roman" w:eastAsia="Calibri" w:hAnsi="Times New Roman" w:cs="Times New Roman"/>
          <w:sz w:val="28"/>
          <w:szCs w:val="28"/>
          <w:lang w:eastAsia="pl-PL"/>
        </w:rPr>
        <w:t>8439</w:t>
      </w:r>
      <w:r w:rsidRPr="003C67A0">
        <w:rPr>
          <w:rFonts w:ascii="Times New Roman" w:eastAsia="Calibri" w:hAnsi="Times New Roman" w:cs="Times New Roman"/>
          <w:sz w:val="28"/>
          <w:szCs w:val="28"/>
          <w:lang w:eastAsia="pl-PL"/>
        </w:rPr>
        <w:t>/12.0</w:t>
      </w:r>
      <w:r>
        <w:rPr>
          <w:rFonts w:ascii="Times New Roman" w:eastAsia="Calibri" w:hAnsi="Times New Roman" w:cs="Times New Roman"/>
          <w:sz w:val="28"/>
          <w:szCs w:val="28"/>
          <w:lang w:eastAsia="pl-PL"/>
        </w:rPr>
        <w:t>2.18</w:t>
      </w:r>
      <w:r w:rsidRPr="003C67A0">
        <w:rPr>
          <w:rFonts w:ascii="Times New Roman" w:eastAsia="Calibri" w:hAnsi="Times New Roman" w:cs="Times New Roman"/>
          <w:sz w:val="28"/>
          <w:szCs w:val="28"/>
          <w:lang w:eastAsia="pl-PL"/>
        </w:rPr>
        <w:t>/2</w:t>
      </w:r>
      <w:r>
        <w:rPr>
          <w:rFonts w:ascii="Times New Roman" w:eastAsia="Calibri" w:hAnsi="Times New Roman" w:cs="Times New Roman"/>
          <w:sz w:val="28"/>
          <w:szCs w:val="28"/>
          <w:lang w:eastAsia="pl-PL"/>
        </w:rPr>
        <w:t>5</w:t>
      </w:r>
      <w:r w:rsidRPr="003C67A0">
        <w:rPr>
          <w:rFonts w:ascii="Times New Roman" w:eastAsia="Calibri" w:hAnsi="Times New Roman" w:cs="Times New Roman"/>
          <w:sz w:val="28"/>
          <w:szCs w:val="28"/>
          <w:lang w:eastAsia="pl-PL"/>
        </w:rPr>
        <w:t>-2.</w:t>
      </w:r>
    </w:p>
    <w:p w14:paraId="2FA380D4" w14:textId="77777777" w:rsidR="008A7B9C" w:rsidRDefault="008A7B9C" w:rsidP="008A7B9C">
      <w:pPr>
        <w:widowControl w:val="0"/>
        <w:tabs>
          <w:tab w:val="left" w:pos="2738"/>
          <w:tab w:val="left" w:pos="6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14:paraId="1437EA41" w14:textId="00C306B1" w:rsidR="008A7B9C" w:rsidRDefault="008A7B9C" w:rsidP="00B92093">
      <w:pPr>
        <w:tabs>
          <w:tab w:val="left" w:pos="63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F47C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Підстава:</w:t>
      </w:r>
      <w:r w:rsidR="00B9209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>
        <w:t> </w:t>
      </w:r>
      <w:r w:rsidR="008C4F0E" w:rsidRPr="008C4F0E">
        <w:t xml:space="preserve"> </w:t>
      </w:r>
      <w:r w:rsidR="008C4F0E" w:rsidRPr="008C4F0E">
        <w:rPr>
          <w:rFonts w:ascii="Times New Roman" w:hAnsi="Times New Roman" w:cs="Times New Roman"/>
          <w:sz w:val="28"/>
          <w:szCs w:val="28"/>
        </w:rPr>
        <w:t xml:space="preserve">невідповідність об’єкта </w:t>
      </w:r>
      <w:r w:rsidR="00FC0E9B">
        <w:rPr>
          <w:rFonts w:ascii="Times New Roman" w:hAnsi="Times New Roman" w:cs="Times New Roman"/>
          <w:sz w:val="28"/>
          <w:szCs w:val="28"/>
        </w:rPr>
        <w:t xml:space="preserve">до </w:t>
      </w:r>
      <w:r w:rsidR="008C4F0E" w:rsidRPr="008C4F0E">
        <w:rPr>
          <w:rFonts w:ascii="Times New Roman" w:hAnsi="Times New Roman" w:cs="Times New Roman"/>
          <w:sz w:val="28"/>
          <w:szCs w:val="28"/>
        </w:rPr>
        <w:t xml:space="preserve">вимог законів, прийнятих відповідно до них нормативно-правових актів, а саме: </w:t>
      </w:r>
      <w:r w:rsidR="00FC0E9B">
        <w:rPr>
          <w:rFonts w:ascii="Times New Roman" w:hAnsi="Times New Roman" w:cs="Times New Roman"/>
          <w:sz w:val="28"/>
          <w:szCs w:val="28"/>
        </w:rPr>
        <w:t>ст.</w:t>
      </w:r>
      <w:r w:rsidR="008C4F0E" w:rsidRPr="008C4F0E">
        <w:rPr>
          <w:rFonts w:ascii="Times New Roman" w:hAnsi="Times New Roman" w:cs="Times New Roman"/>
          <w:sz w:val="28"/>
          <w:szCs w:val="28"/>
        </w:rPr>
        <w:t>ст. 26, 55 Закону України «Про землеустрій», п</w:t>
      </w:r>
      <w:r w:rsidR="00FC0E9B">
        <w:rPr>
          <w:rFonts w:ascii="Times New Roman" w:hAnsi="Times New Roman" w:cs="Times New Roman"/>
          <w:sz w:val="28"/>
          <w:szCs w:val="28"/>
        </w:rPr>
        <w:t>.</w:t>
      </w:r>
      <w:r w:rsidR="008C4F0E" w:rsidRPr="008C4F0E">
        <w:rPr>
          <w:rFonts w:ascii="Times New Roman" w:hAnsi="Times New Roman" w:cs="Times New Roman"/>
          <w:sz w:val="28"/>
          <w:szCs w:val="28"/>
        </w:rPr>
        <w:t>2 р</w:t>
      </w:r>
      <w:r w:rsidR="00FC0E9B">
        <w:rPr>
          <w:rFonts w:ascii="Times New Roman" w:hAnsi="Times New Roman" w:cs="Times New Roman"/>
          <w:sz w:val="28"/>
          <w:szCs w:val="28"/>
        </w:rPr>
        <w:t>.</w:t>
      </w:r>
      <w:r w:rsidR="008C4F0E" w:rsidRPr="008C4F0E">
        <w:rPr>
          <w:rFonts w:ascii="Times New Roman" w:hAnsi="Times New Roman" w:cs="Times New Roman"/>
          <w:sz w:val="28"/>
          <w:szCs w:val="28"/>
        </w:rPr>
        <w:t>VII «Прикінцеві та перехідні положення» Закону України «Про державний земельний кадастр»</w:t>
      </w:r>
      <w:r w:rsidR="00FC0E9B">
        <w:rPr>
          <w:rFonts w:ascii="Times New Roman" w:hAnsi="Times New Roman" w:cs="Times New Roman"/>
          <w:sz w:val="28"/>
          <w:szCs w:val="28"/>
        </w:rPr>
        <w:t xml:space="preserve">, </w:t>
      </w:r>
      <w:r w:rsidR="008C4F0E" w:rsidRPr="008C4F0E">
        <w:rPr>
          <w:rFonts w:ascii="Times New Roman" w:hAnsi="Times New Roman" w:cs="Times New Roman"/>
          <w:sz w:val="28"/>
          <w:szCs w:val="28"/>
        </w:rPr>
        <w:t>МИКОЛАЇВСЬКИЙ ОБЛАСНИЙ ЦЕНТР З ГІДРОМЕТЕОРОЛОГІЇ як  землекористувач земельної ділянки площею 10 кв.м, яка перебуває у постійному користуванні на підставі державного акт</w:t>
      </w:r>
      <w:r w:rsidR="00FC0E9B">
        <w:rPr>
          <w:rFonts w:ascii="Times New Roman" w:hAnsi="Times New Roman" w:cs="Times New Roman"/>
          <w:sz w:val="28"/>
          <w:szCs w:val="28"/>
        </w:rPr>
        <w:t>а</w:t>
      </w:r>
      <w:r w:rsidR="008C4F0E" w:rsidRPr="008C4F0E">
        <w:rPr>
          <w:rFonts w:ascii="Times New Roman" w:hAnsi="Times New Roman" w:cs="Times New Roman"/>
          <w:sz w:val="28"/>
          <w:szCs w:val="28"/>
        </w:rPr>
        <w:t xml:space="preserve"> на право постійного користування від 28.09.2004 серія ЯЯ № 080120, з метою внесення відомостей про земельну ділянку до державного земельного кадастру</w:t>
      </w:r>
      <w:r w:rsidR="00FC0E9B">
        <w:rPr>
          <w:rFonts w:ascii="Times New Roman" w:hAnsi="Times New Roman" w:cs="Times New Roman"/>
          <w:sz w:val="28"/>
          <w:szCs w:val="28"/>
        </w:rPr>
        <w:t>,</w:t>
      </w:r>
      <w:r w:rsidR="008C4F0E" w:rsidRPr="008C4F0E">
        <w:rPr>
          <w:rFonts w:ascii="Times New Roman" w:hAnsi="Times New Roman" w:cs="Times New Roman"/>
          <w:sz w:val="28"/>
          <w:szCs w:val="28"/>
        </w:rPr>
        <w:t xml:space="preserve"> має право замовити розроблення технічної документації із землеустрою щодо встановлення (відновлення) меж земельної ділянки в натурі (на місцевості) за відсутності дозволу її власника.</w:t>
      </w:r>
    </w:p>
    <w:p w14:paraId="5FBC62DC" w14:textId="5793C44E" w:rsidR="00A135EC" w:rsidRPr="00A135EC" w:rsidRDefault="00A135EC" w:rsidP="00B92093">
      <w:pPr>
        <w:tabs>
          <w:tab w:val="left" w:pos="635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 Рекомендовано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МИКОЛАЇВСЬКОМУ ОБЛАСНОМУ ЦЕНТРУ З  ГІДРОМЕТЕОРОЛОГІЇ</w:t>
      </w:r>
      <w:r w:rsidRPr="00A13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звернутись до ліцензованої про</w:t>
      </w:r>
      <w:r w:rsidR="00FC0E9B">
        <w:rPr>
          <w:rFonts w:ascii="Times New Roman" w:eastAsia="Times New Roman" w:hAnsi="Times New Roman" w:cs="Times New Roman"/>
          <w:sz w:val="28"/>
          <w:szCs w:val="28"/>
          <w:lang w:eastAsia="ru-RU"/>
        </w:rPr>
        <w:t>є</w:t>
      </w:r>
      <w:r w:rsidRPr="00A135EC">
        <w:rPr>
          <w:rFonts w:ascii="Times New Roman" w:eastAsia="Times New Roman" w:hAnsi="Times New Roman" w:cs="Times New Roman"/>
          <w:sz w:val="28"/>
          <w:szCs w:val="28"/>
          <w:lang w:eastAsia="ru-RU"/>
        </w:rPr>
        <w:t>ктної (землевпорядної) організації для виготовлення технічної документації щодо встановлення (відновлення) меж земельної ділянки в натурі (на місцевості) з подальшим поданням її до органу кадастрового обліку для внесення відомостей до Державного земельного кадастру.</w:t>
      </w:r>
    </w:p>
    <w:p w14:paraId="40227929" w14:textId="4ECFDEE8" w:rsidR="008A7B9C" w:rsidRDefault="008A7B9C" w:rsidP="008A7B9C">
      <w:pPr>
        <w:widowControl w:val="0"/>
        <w:tabs>
          <w:tab w:val="left" w:pos="635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14:paraId="058EE08E" w14:textId="477C27F4" w:rsidR="008A7B9C" w:rsidRPr="002352E8" w:rsidRDefault="00A135EC" w:rsidP="008A7B9C">
      <w:pPr>
        <w:widowControl w:val="0"/>
        <w:tabs>
          <w:tab w:val="left" w:pos="635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3</w:t>
      </w:r>
      <w:r w:rsidR="008A7B9C"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. Контроль за виконанням даного рішення покласти на постійну комісію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 (Нестеренко), заступника міського голови    Андрієнка Ю.Г.</w:t>
      </w:r>
    </w:p>
    <w:p w14:paraId="55496613" w14:textId="77777777" w:rsidR="008A7B9C" w:rsidRDefault="008A7B9C" w:rsidP="008A7B9C">
      <w:pPr>
        <w:widowControl w:val="0"/>
        <w:tabs>
          <w:tab w:val="left" w:pos="635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14:paraId="7BDDD378" w14:textId="77777777" w:rsidR="008A7B9C" w:rsidRDefault="008A7B9C" w:rsidP="008A7B9C">
      <w:pPr>
        <w:widowControl w:val="0"/>
        <w:tabs>
          <w:tab w:val="left" w:pos="635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14:paraId="0806AA5E" w14:textId="77777777" w:rsidR="008A7B9C" w:rsidRDefault="008A7B9C" w:rsidP="008A7B9C">
      <w:pPr>
        <w:widowControl w:val="0"/>
        <w:tabs>
          <w:tab w:val="left" w:pos="635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14:paraId="02C290B9" w14:textId="77777777" w:rsidR="008A7B9C" w:rsidRPr="002352E8" w:rsidRDefault="008A7B9C" w:rsidP="008A7B9C">
      <w:pPr>
        <w:widowControl w:val="0"/>
        <w:tabs>
          <w:tab w:val="left" w:pos="635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14:paraId="7D36C200" w14:textId="6B85B67D" w:rsidR="008A7B9C" w:rsidRPr="002352E8" w:rsidRDefault="008A7B9C" w:rsidP="008A7B9C">
      <w:pPr>
        <w:tabs>
          <w:tab w:val="left" w:pos="6355"/>
        </w:tabs>
        <w:spacing w:after="0"/>
        <w:rPr>
          <w:rFonts w:ascii="Calibri" w:eastAsia="Calibri" w:hAnsi="Calibri" w:cs="Calibri"/>
          <w:lang w:val="pl-PL" w:eastAsia="pl-PL"/>
        </w:rPr>
      </w:pP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Міський голова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        </w:t>
      </w:r>
      <w:r w:rsidR="00B9209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 </w:t>
      </w:r>
      <w:r w:rsidRPr="002352E8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       О. СЄНКЕВИЧ</w:t>
      </w:r>
      <w:bookmarkEnd w:id="3"/>
    </w:p>
    <w:p w14:paraId="38BD6E11" w14:textId="77777777" w:rsidR="008A7B9C" w:rsidRPr="002352E8" w:rsidRDefault="008A7B9C" w:rsidP="008A7B9C">
      <w:pPr>
        <w:tabs>
          <w:tab w:val="left" w:pos="6355"/>
        </w:tabs>
        <w:spacing w:after="0"/>
        <w:rPr>
          <w:rFonts w:ascii="Calibri" w:eastAsia="Calibri" w:hAnsi="Calibri" w:cs="Calibri"/>
          <w:lang w:val="pl-PL" w:eastAsia="pl-PL"/>
        </w:rPr>
      </w:pPr>
    </w:p>
    <w:p w14:paraId="56345A84" w14:textId="77777777" w:rsidR="008A7B9C" w:rsidRDefault="008A7B9C" w:rsidP="008A7B9C">
      <w:pPr>
        <w:tabs>
          <w:tab w:val="left" w:pos="6355"/>
        </w:tabs>
      </w:pPr>
    </w:p>
    <w:p w14:paraId="318159B6" w14:textId="77777777" w:rsidR="008A7B9C" w:rsidRDefault="008A7B9C" w:rsidP="008A7B9C">
      <w:pPr>
        <w:tabs>
          <w:tab w:val="left" w:pos="6355"/>
        </w:tabs>
      </w:pPr>
    </w:p>
    <w:p w14:paraId="4A5B7A33" w14:textId="77777777" w:rsidR="008A7B9C" w:rsidRDefault="008A7B9C" w:rsidP="008A7B9C">
      <w:pPr>
        <w:tabs>
          <w:tab w:val="left" w:pos="6355"/>
        </w:tabs>
      </w:pPr>
    </w:p>
    <w:p w14:paraId="08B2B4F4" w14:textId="77777777" w:rsidR="008A7B9C" w:rsidRDefault="008A7B9C"/>
    <w:sectPr w:rsidR="008A7B9C" w:rsidSect="00DA7FBB">
      <w:headerReference w:type="default" r:id="rId6"/>
      <w:pgSz w:w="11906" w:h="16838"/>
      <w:pgMar w:top="1417" w:right="70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99254" w14:textId="77777777" w:rsidR="0079531B" w:rsidRDefault="0079531B">
      <w:pPr>
        <w:spacing w:after="0" w:line="240" w:lineRule="auto"/>
      </w:pPr>
      <w:r>
        <w:separator/>
      </w:r>
    </w:p>
  </w:endnote>
  <w:endnote w:type="continuationSeparator" w:id="0">
    <w:p w14:paraId="108A36B2" w14:textId="77777777" w:rsidR="0079531B" w:rsidRDefault="007953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69E4EB" w14:textId="77777777" w:rsidR="0079531B" w:rsidRDefault="0079531B">
      <w:pPr>
        <w:spacing w:after="0" w:line="240" w:lineRule="auto"/>
      </w:pPr>
      <w:r>
        <w:separator/>
      </w:r>
    </w:p>
  </w:footnote>
  <w:footnote w:type="continuationSeparator" w:id="0">
    <w:p w14:paraId="1B3DAFB0" w14:textId="77777777" w:rsidR="0079531B" w:rsidRDefault="007953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89807067"/>
      <w:docPartObj>
        <w:docPartGallery w:val="Page Numbers (Top of Page)"/>
        <w:docPartUnique/>
      </w:docPartObj>
    </w:sdtPr>
    <w:sdtEndPr/>
    <w:sdtContent>
      <w:p w14:paraId="326BE3A0" w14:textId="77777777" w:rsidR="00AD5905" w:rsidRDefault="00A135E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70083695" w14:textId="77777777" w:rsidR="00AD5905" w:rsidRDefault="0079531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B9C"/>
    <w:rsid w:val="00201524"/>
    <w:rsid w:val="00314F85"/>
    <w:rsid w:val="0079531B"/>
    <w:rsid w:val="008A7B9C"/>
    <w:rsid w:val="008C4F0E"/>
    <w:rsid w:val="0096733B"/>
    <w:rsid w:val="00A135EC"/>
    <w:rsid w:val="00B92093"/>
    <w:rsid w:val="00FC0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5CFC6"/>
  <w15:chartTrackingRefBased/>
  <w15:docId w15:val="{1CD7DD62-D7C0-4B1C-B4CE-0212CB4F5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7B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7B9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7B9C"/>
  </w:style>
  <w:style w:type="paragraph" w:styleId="a5">
    <w:name w:val="List Paragraph"/>
    <w:basedOn w:val="a"/>
    <w:uiPriority w:val="34"/>
    <w:qFormat/>
    <w:rsid w:val="00B920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1956</Words>
  <Characters>1116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УЗР</dc:creator>
  <cp:keywords/>
  <dc:description/>
  <cp:lastModifiedBy>УЗР</cp:lastModifiedBy>
  <cp:revision>4</cp:revision>
  <cp:lastPrinted>2025-05-06T11:32:00Z</cp:lastPrinted>
  <dcterms:created xsi:type="dcterms:W3CDTF">2025-04-11T08:43:00Z</dcterms:created>
  <dcterms:modified xsi:type="dcterms:W3CDTF">2025-05-06T12:04:00Z</dcterms:modified>
</cp:coreProperties>
</file>