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f0gi1n9izw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678"/>
        </w:tabs>
        <w:spacing w:after="0" w:line="240" w:lineRule="auto"/>
        <w:ind w:right="325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гр. Халамендик Олені Олександрівні та гр. Арутюнян Єпраксії Гургенівні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нежитлової будівлі їдальні по вул. 2 Екіпажній, 2-в у Центральному районі м. Миколаєва</w:t>
      </w:r>
    </w:p>
    <w:p w:rsidR="00000000" w:rsidDel="00000000" w:rsidP="00000000" w:rsidRDefault="00000000" w:rsidRPr="00000000" w14:paraId="0000000C">
      <w:pPr>
        <w:spacing w:after="0" w:line="240" w:lineRule="auto"/>
        <w:ind w:right="325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гр. Халамендик Олени Олександрівни та гр. Арутюнян Єпраксії Гургенівни, дозвільну справу від 02.12.2021 </w:t>
        <w:br w:type="textWrapping"/>
        <w:t xml:space="preserve">№ 23001-000547162-007-11,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гр. Халамендик Олені Олександрівні та гр. Арутюнян Єпраксії Гургенівні дозвіл на виготовлення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4810137200:04:049:0018) площею 1010 кв.м, яка перебувала в оренді у гр. Халамендик Олени Олександрівни відповідно до договору оренди землі від 13.04.2009 № 6488, з цільовим призначенням згідно із класифікацією видів цільового призначення земель: </w:t>
        <w:br w:type="textWrapping"/>
        <w:t xml:space="preserve">03.08 – для будівництва та обслуговування об'єктів туристичної інфраструктури та закладів громадського харчування, з метою передачі в оренду з розрахунком ідеальних часток, для обслуговування нежитлової будівлі їдальні по вул. 2 Екіпажній, 2-в, згідно з витягом з Державного реєстру речових прав на нерухоме майно право власності зареєстровано на підставі свідоцтва про право власності САВ 602899, виданого 26.05.2008 виконавчим комітетом Миколаївської міської ради, та договору дарування від 26.11.2016 № 1086, відповідно до висновку департаменту архітектури та містобудування Миколаївської міської ради від 06.10.2025 № 56245/12.01-17/25-2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Замовникам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