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F185131" w:rsidR="00AD6FBB" w:rsidRDefault="006E1255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245814">
        <w:rPr>
          <w:rFonts w:ascii="Times New Roman" w:eastAsia="Times New Roman" w:hAnsi="Times New Roman" w:cs="Times New Roman"/>
          <w:color w:val="000000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16AD4F07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D7D49" w14:textId="77777777" w:rsidR="0008656E" w:rsidRDefault="0008656E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830C4" w14:textId="0FC3BA21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C83F41" w14:textId="372F9474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77777777" w:rsidR="00B25B3B" w:rsidRPr="004E655E" w:rsidRDefault="00B25B3B" w:rsidP="00A33BEF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C35B31B" w14:textId="2C437FFE" w:rsidR="004E655E" w:rsidRDefault="00F47E5F" w:rsidP="00A33BEF">
      <w:pPr>
        <w:spacing w:after="0" w:line="360" w:lineRule="exact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ФОП Громову Миколі Вікторовичу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земельної ділянки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обслуговування трансформаторної підстанції по вул. Будівельників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004B0245" w:rsidR="004E655E" w:rsidRPr="004E655E" w:rsidRDefault="004E655E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>ФОП Громова Миколи Вікторовича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>12.06.2024 № 19.04-06/14905/2024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434F1FB" w14:textId="77777777" w:rsidR="00245814" w:rsidRPr="004E655E" w:rsidRDefault="00245814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B84D6" w14:textId="77777777" w:rsidR="00AA234F" w:rsidRDefault="00F47E5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 земельної ділянки (кадастровий номер –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4810136900:01:022:0032) площею 189 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цільове призначення якої змінюється згідно із класифікацією видів цільового призначення земель з 03.10 -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 на 14.02 – для розміщення, будівництва, експлуатації та обслуговування будівель і споруд об'єктів передачі електричної енергії, для розміщення та обслуговування трансформаторної підстанції по вул. Будівельників</w:t>
      </w:r>
      <w:r w:rsidR="002A5E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83DBA2" w14:textId="77777777" w:rsidR="00AA234F" w:rsidRDefault="00AA234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 1051: 01.05 – охоронна зона навколо (уздовж) об’єкта енергетичної системи  на частину земельної ділянки площею 29 </w:t>
      </w:r>
      <w:proofErr w:type="spellStart"/>
      <w:r w:rsidRPr="00AA234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A2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323D03" w14:textId="7AAA1210" w:rsidR="00AA234F" w:rsidRDefault="00AA234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Змінити цільове призначення земельної ділянки (кадастровий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4810136900:01:022:0032) площею 189 </w:t>
      </w:r>
      <w:proofErr w:type="spellStart"/>
      <w:r w:rsidRPr="00AA234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згідно з класифікатором видів цільового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призначення земельних ділянок з 03.10 - для будівництва та обслуговування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адміністративних будинків, офісних будівель компаній, які займаються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підприємницькою діяльністю, пов'язаною з отриманням прибутку на 14.02 –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розміщення, будівництва, експлуатації та обслуговування будівель і споруд об'єктів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передачі електричної енергії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038A7A" w14:textId="3FF44C14" w:rsidR="00F47E5F" w:rsidRPr="00F47E5F" w:rsidRDefault="00F47E5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23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>ФОП Громов</w:t>
      </w:r>
      <w:r w:rsidR="00CA3F2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 xml:space="preserve"> Микол</w:t>
      </w:r>
      <w:r w:rsidR="00CA3F2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 xml:space="preserve"> Вікторович</w:t>
      </w:r>
      <w:r w:rsidR="00CA3F2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в оренду на 1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</w:t>
      </w:r>
      <w:r w:rsidR="00B25B3B" w:rsidRPr="00B25B3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 xml:space="preserve">4810136900:01:022:0032) площею </w:t>
      </w:r>
      <w:r w:rsidR="003675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 xml:space="preserve">189 </w:t>
      </w:r>
      <w:proofErr w:type="spellStart"/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63F1" w:rsidRPr="00A263F1">
        <w:rPr>
          <w:rFonts w:ascii="Times New Roman" w:eastAsia="Times New Roman" w:hAnsi="Times New Roman" w:cs="Times New Roman"/>
          <w:sz w:val="28"/>
          <w:szCs w:val="28"/>
        </w:rPr>
        <w:t xml:space="preserve">з віднесенням за цільовим призначенням відповідно до класифікації видів цільового призначення земель: </w:t>
      </w:r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 xml:space="preserve">14.02 – для розміщення, будівництва, експлуатації та обслуговування будівель і споруд об'єктів передачі електричної енергії, для розміщення та обслуговування трансформаторної підстанції по </w:t>
      </w:r>
      <w:r w:rsidR="00CA3F2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>вул. Будівельників</w:t>
      </w:r>
      <w:r w:rsidR="006F47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</w:t>
      </w:r>
      <w:r w:rsidR="00A33B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367559">
        <w:rPr>
          <w:rFonts w:ascii="Times New Roman" w:eastAsia="Times New Roman" w:hAnsi="Times New Roman" w:cs="Times New Roman"/>
          <w:sz w:val="28"/>
          <w:szCs w:val="28"/>
        </w:rPr>
        <w:t>19.06.2024</w:t>
      </w:r>
      <w:r w:rsidR="00BF543D" w:rsidRPr="00BF5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B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A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 xml:space="preserve">19723/12.01-24/24-2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6755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47BBD440" w14:textId="77777777" w:rsidR="00BF543D" w:rsidRPr="00F47E5F" w:rsidRDefault="00BF543D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0DA20959" w:rsidR="00BF543D" w:rsidRDefault="00F47E5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EB8A50D" w14:textId="2F3EA7DB" w:rsidR="00BF543D" w:rsidRPr="00F47E5F" w:rsidRDefault="00F47E5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="00BF543D">
        <w:rPr>
          <w:rFonts w:ascii="Times New Roman" w:eastAsia="Times New Roman" w:hAnsi="Times New Roman" w:cs="Times New Roman"/>
          <w:sz w:val="28"/>
          <w:szCs w:val="28"/>
        </w:rPr>
        <w:t xml:space="preserve"> відомості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цільове призначення земельної ділянки до Державного земельного кадастру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1BC8D6" w14:textId="5F92F175" w:rsidR="00367559" w:rsidRPr="00367559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оренди землі;</w:t>
      </w:r>
    </w:p>
    <w:p w14:paraId="15F472EA" w14:textId="77777777" w:rsidR="00367559" w:rsidRPr="00367559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59101588" w:rsidR="00F47E5F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3D353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C577" w14:textId="77777777" w:rsidR="00DC10B0" w:rsidRDefault="00DC10B0" w:rsidP="003D353A">
      <w:pPr>
        <w:spacing w:after="0" w:line="240" w:lineRule="auto"/>
      </w:pPr>
      <w:r>
        <w:separator/>
      </w:r>
    </w:p>
  </w:endnote>
  <w:endnote w:type="continuationSeparator" w:id="0">
    <w:p w14:paraId="4A661929" w14:textId="77777777" w:rsidR="00DC10B0" w:rsidRDefault="00DC10B0" w:rsidP="003D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C31E" w14:textId="77777777" w:rsidR="00DC10B0" w:rsidRDefault="00DC10B0" w:rsidP="003D353A">
      <w:pPr>
        <w:spacing w:after="0" w:line="240" w:lineRule="auto"/>
      </w:pPr>
      <w:r>
        <w:separator/>
      </w:r>
    </w:p>
  </w:footnote>
  <w:footnote w:type="continuationSeparator" w:id="0">
    <w:p w14:paraId="758E96BD" w14:textId="77777777" w:rsidR="00DC10B0" w:rsidRDefault="00DC10B0" w:rsidP="003D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663982"/>
      <w:docPartObj>
        <w:docPartGallery w:val="Page Numbers (Top of Page)"/>
        <w:docPartUnique/>
      </w:docPartObj>
    </w:sdtPr>
    <w:sdtEndPr/>
    <w:sdtContent>
      <w:p w14:paraId="3560D57D" w14:textId="76EA4770" w:rsidR="003D353A" w:rsidRDefault="003D35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8B597F" w14:textId="77777777" w:rsidR="003D353A" w:rsidRDefault="003D35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8656E"/>
    <w:rsid w:val="000A0E24"/>
    <w:rsid w:val="000A68CD"/>
    <w:rsid w:val="0017064F"/>
    <w:rsid w:val="001B65CC"/>
    <w:rsid w:val="00245814"/>
    <w:rsid w:val="00255611"/>
    <w:rsid w:val="002A5EFB"/>
    <w:rsid w:val="002E73B6"/>
    <w:rsid w:val="00351278"/>
    <w:rsid w:val="00367559"/>
    <w:rsid w:val="003D353A"/>
    <w:rsid w:val="00415F7F"/>
    <w:rsid w:val="004E655E"/>
    <w:rsid w:val="00504D1F"/>
    <w:rsid w:val="00551A51"/>
    <w:rsid w:val="005C32F4"/>
    <w:rsid w:val="00646694"/>
    <w:rsid w:val="006E1255"/>
    <w:rsid w:val="006F4798"/>
    <w:rsid w:val="00737F75"/>
    <w:rsid w:val="008767B6"/>
    <w:rsid w:val="008D08FF"/>
    <w:rsid w:val="00A263F1"/>
    <w:rsid w:val="00A33BEF"/>
    <w:rsid w:val="00A77419"/>
    <w:rsid w:val="00AA234F"/>
    <w:rsid w:val="00AA7A0B"/>
    <w:rsid w:val="00AD6FBB"/>
    <w:rsid w:val="00B25B3B"/>
    <w:rsid w:val="00B52BF2"/>
    <w:rsid w:val="00BD3547"/>
    <w:rsid w:val="00BF543D"/>
    <w:rsid w:val="00CA32B4"/>
    <w:rsid w:val="00CA3F2F"/>
    <w:rsid w:val="00CC5323"/>
    <w:rsid w:val="00D27AED"/>
    <w:rsid w:val="00D632E6"/>
    <w:rsid w:val="00D91B86"/>
    <w:rsid w:val="00DB13EB"/>
    <w:rsid w:val="00DB354F"/>
    <w:rsid w:val="00DB4940"/>
    <w:rsid w:val="00DC10B0"/>
    <w:rsid w:val="00DD6AB1"/>
    <w:rsid w:val="00DE365E"/>
    <w:rsid w:val="00EC3FAB"/>
    <w:rsid w:val="00EF3C78"/>
    <w:rsid w:val="00F47E5F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53A"/>
  </w:style>
  <w:style w:type="paragraph" w:styleId="a8">
    <w:name w:val="footer"/>
    <w:basedOn w:val="a"/>
    <w:link w:val="a9"/>
    <w:uiPriority w:val="99"/>
    <w:unhideWhenUsed/>
    <w:rsid w:val="003D3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20</cp:revision>
  <cp:lastPrinted>2024-07-09T12:43:00Z</cp:lastPrinted>
  <dcterms:created xsi:type="dcterms:W3CDTF">2023-05-23T12:43:00Z</dcterms:created>
  <dcterms:modified xsi:type="dcterms:W3CDTF">2024-07-09T12:56:00Z</dcterms:modified>
</cp:coreProperties>
</file>