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7EB3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3680CE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99A55C" wp14:editId="4C69892C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2844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232D92D8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72FA7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bookmarkStart w:id="2" w:name="_Hlk198129602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5F9BE292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діджиталізації</w:t>
      </w:r>
      <w:bookmarkEnd w:id="0"/>
      <w:bookmarkEnd w:id="1"/>
      <w:bookmarkEnd w:id="3"/>
    </w:p>
    <w:bookmarkEnd w:id="2"/>
    <w:p w14:paraId="7A4FF11F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E23CA7" w14:textId="05496208" w:rsidR="00D04113" w:rsidRPr="00076778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>7</w:t>
      </w:r>
      <w:r w:rsidR="006F28E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6D3DBF63" w14:textId="424BC983" w:rsidR="00D04113" w:rsidRPr="00076778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14:paraId="74E4284E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EB358A" w14:textId="77777777" w:rsidR="00D04113" w:rsidRDefault="00376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2D71DD0E" w14:textId="7777777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43A278C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BE7F2" w14:textId="7777777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 Степанець</w:t>
      </w:r>
    </w:p>
    <w:p w14:paraId="51CE10B2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3394FF" w14:textId="396AE3F1" w:rsidR="006F28EF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Є. Прудник, 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>Є. Тріщанович</w:t>
      </w:r>
      <w:r w:rsidR="00FD4633">
        <w:rPr>
          <w:rFonts w:ascii="Times New Roman" w:hAnsi="Times New Roman" w:cs="Times New Roman"/>
          <w:sz w:val="28"/>
          <w:szCs w:val="28"/>
          <w:lang w:val="ru-UA"/>
        </w:rPr>
        <w:t>,</w:t>
      </w:r>
      <w:r w:rsidR="00FD4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635813" w14:textId="25F43038" w:rsidR="00D04113" w:rsidRDefault="006F28E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О. Шапошнікова</w:t>
      </w:r>
    </w:p>
    <w:p w14:paraId="06B664DE" w14:textId="17699F52" w:rsidR="00D04113" w:rsidRDefault="00376DA7" w:rsidP="0007677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1E484861" w14:textId="269FEF28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Ковтун, </w:t>
      </w:r>
      <w:r w:rsidR="006F28EF">
        <w:rPr>
          <w:rFonts w:ascii="Times New Roman" w:hAnsi="Times New Roman" w:cs="Times New Roman"/>
          <w:sz w:val="28"/>
          <w:szCs w:val="28"/>
          <w:lang w:val="uk-UA"/>
        </w:rPr>
        <w:t>А. Туріца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4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560D7FC3" w14:textId="77777777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        </w:t>
      </w:r>
    </w:p>
    <w:p w14:paraId="5EEB4377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DC76392" w14:textId="569FEA5A" w:rsidR="006F28EF" w:rsidRDefault="00376DA7" w:rsidP="006F28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800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F28EF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F28EF">
        <w:rPr>
          <w:rFonts w:ascii="Times New Roman" w:hAnsi="Times New Roman" w:cs="Times New Roman"/>
          <w:bCs/>
          <w:sz w:val="28"/>
          <w:szCs w:val="28"/>
          <w:lang w:val="uk-UA"/>
        </w:rPr>
        <w:t>Скопенко</w:t>
      </w:r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28EF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28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директора департаменту </w:t>
      </w:r>
    </w:p>
    <w:p w14:paraId="47111296" w14:textId="77777777" w:rsidR="006F28EF" w:rsidRDefault="006F28EF" w:rsidP="006F28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праці та соціального захисту населення </w:t>
      </w:r>
    </w:p>
    <w:p w14:paraId="79C354E5" w14:textId="1FD90693" w:rsidR="00FD4633" w:rsidRDefault="006F28EF" w:rsidP="006F28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Миколаївської міської ради</w:t>
      </w:r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4CA6DBE5" w14:textId="77777777" w:rsidR="006F28EF" w:rsidRDefault="00376DA7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6F28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</w:t>
      </w:r>
      <w:r w:rsidR="006F28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F28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Дмитрова – заступник начальника</w:t>
      </w:r>
    </w:p>
    <w:p w14:paraId="384EBDC7" w14:textId="77777777" w:rsidR="006F28EF" w:rsidRDefault="006F28EF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майна Миколаївської </w:t>
      </w:r>
    </w:p>
    <w:p w14:paraId="08EC2D3C" w14:textId="21D04E4A" w:rsidR="006F28EF" w:rsidRDefault="006F28EF" w:rsidP="006F28E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3D092F4B" w14:textId="4BD0BC30" w:rsidR="00FD4633" w:rsidRDefault="006F28EF" w:rsidP="00FD463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="00FD4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Набатов </w:t>
      </w:r>
      <w:r w:rsidR="00FD46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4633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перший заступник директора </w:t>
      </w:r>
    </w:p>
    <w:p w14:paraId="24681C4D" w14:textId="77777777" w:rsidR="00FD4633" w:rsidRDefault="00FD4633" w:rsidP="00FD4633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51ECCA49" w14:textId="02CFDBBF" w:rsidR="00FD4633" w:rsidRDefault="00FD4633" w:rsidP="00FD46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 міської ради</w:t>
      </w:r>
      <w:r w:rsidR="006F28E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94BEC7" w14:textId="785AC0E4" w:rsidR="006F28EF" w:rsidRDefault="00FD4633" w:rsidP="006F2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</w:p>
    <w:p w14:paraId="166E0E64" w14:textId="3A9E39A8" w:rsidR="00D04113" w:rsidRDefault="00FD46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61BD3AD5" w14:textId="7B2DCFA7" w:rsidR="00D04113" w:rsidRPr="006F28EF" w:rsidRDefault="00376DA7" w:rsidP="006F28E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</w:p>
    <w:p w14:paraId="2711F536" w14:textId="77777777" w:rsidR="00D04113" w:rsidRDefault="0037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59FA28D" w14:textId="77777777" w:rsidR="00C070D3" w:rsidRDefault="00C07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0BE9702" w14:textId="27842C63" w:rsidR="00D04113" w:rsidRDefault="00C07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Pr="00C07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376DA7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</w:t>
      </w:r>
      <w:r w:rsidR="00376D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міської ради у дистанційному режимі </w:t>
      </w:r>
      <w:r w:rsidR="00376DA7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376D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AB41B1E" w14:textId="0CD56786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6F28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12</w:t>
      </w:r>
      <w:r w:rsidR="00C070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</w:t>
      </w:r>
      <w:r w:rsidR="006F28E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</w:t>
      </w:r>
      <w:r w:rsidR="00C070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2A811D40" w14:textId="0B9E3F0A" w:rsidR="00D04113" w:rsidRDefault="00FD463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4" w:name="_Hlk183774943"/>
      <w:bookmarkEnd w:id="4"/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Голосували: «за» - 6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 w:rsidR="006F28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Є. Тріщанович,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Шапошнікова, Ю. Степанець, </w:t>
      </w:r>
      <w:r w:rsidR="006F28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</w:t>
      </w:r>
      <w:r w:rsidR="006F28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Є. Прудник,</w:t>
      </w:r>
      <w:r w:rsidR="006F28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І. Бойченко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8146094" w14:textId="77777777" w:rsidR="00D04113" w:rsidRDefault="00D041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5" w:name="_Hlk1837749431"/>
      <w:bookmarkEnd w:id="5"/>
    </w:p>
    <w:p w14:paraId="38ED0357" w14:textId="50E50EFD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1056AFC3" w14:textId="77777777" w:rsidR="00135D2D" w:rsidRDefault="00135D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902DF" w14:textId="3435E798" w:rsidR="00A33269" w:rsidRPr="00921F35" w:rsidRDefault="00A33269" w:rsidP="00A332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1F35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921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Проєкт рішення Миколаївської міської ради «Про надання згоди на списання основних засобів» </w:t>
      </w:r>
      <w:r w:rsidR="00921F35" w:rsidRPr="0092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r w:rsidR="00921F35" w:rsidRPr="0092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sz-035</w:t>
      </w:r>
      <w:r w:rsidR="00921F35" w:rsidRPr="0092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3B8E47" w14:textId="68349337" w:rsidR="00A33269" w:rsidRDefault="00A33269" w:rsidP="00A3326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4009E4A" w14:textId="752E7FB8" w:rsidR="00921F35" w:rsidRPr="00921F35" w:rsidRDefault="00921F35" w:rsidP="00921F35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1F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Скопенко,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яка проінформувала, що п</w:t>
      </w:r>
      <w:r w:rsidRPr="00921F35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921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(файл s-sz-035)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пропонується списати два матричних принтери 2013 року, ціна яких складає – 27280 грн за 1 шт. На сьогоднішній день вони не працюють та ремонту не підлягають. Також зазначила, що вони використовувались в районних управліннях соціальних виплат і компенсацій</w:t>
      </w:r>
      <w:r w:rsidR="00B70F8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B79CB35" w14:textId="3E36A9C9" w:rsidR="00A33269" w:rsidRDefault="00A33269" w:rsidP="00A3326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огодити та рекомендувати міському голові винести на розгляд сесії Миколаївської міської ради проєкт рішення Миколаївської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21F35" w:rsidRPr="0092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згоди на списання основних засобів» </w:t>
      </w:r>
      <w:r w:rsidR="00921F35" w:rsidRPr="0092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r w:rsidR="00921F35" w:rsidRPr="0092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sz-035</w:t>
      </w:r>
      <w:r w:rsidR="00921F35" w:rsidRPr="0092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A332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54B0066" w14:textId="4EDF9031" w:rsidR="00BE2D26" w:rsidRDefault="00921F35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(Є. Тріщанович, О. Шапошнікова, 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>Д. Іванов, Є. Прудник,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7A1B1D85" w14:textId="6E3A0159" w:rsidR="00A33269" w:rsidRDefault="00A33269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252AE97" w14:textId="5B7B567A" w:rsidR="00B70F8A" w:rsidRDefault="00B70F8A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6" w:name="_Hlk198038563"/>
      <w:r w:rsidRPr="00B70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Питання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 та 2.1.</w:t>
      </w:r>
      <w:r w:rsidRPr="00B70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були розглянуті спільно.</w:t>
      </w:r>
    </w:p>
    <w:p w14:paraId="6174DC78" w14:textId="4FCE719E" w:rsidR="007926AF" w:rsidRPr="00B70F8A" w:rsidRDefault="00921F35" w:rsidP="00392F95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B70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B70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70F8A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управління комунального майна Миколаївської міської ради від 08.05.2025 за вих. № 25578/10.01-08/25-2 щодо внесення доповнення до проєкту рішення Миколаївської міської ради «Про затвердження переліку об’єктів малої приватизації комунальної власності Миколаївської міської  територіальної громади, що підлягають приватизації шляхом продажу на аукціоні (аукціоні з умовами)» (файл s-fk-015).</w:t>
      </w:r>
    </w:p>
    <w:p w14:paraId="09A028AF" w14:textId="1CF1629B" w:rsidR="00392F95" w:rsidRPr="00B70F8A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8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2.1.</w:t>
      </w:r>
      <w:r w:rsidRPr="00B70F8A">
        <w:rPr>
          <w:rFonts w:ascii="Times New Roman" w:hAnsi="Times New Roman" w:cs="Times New Roman"/>
          <w:sz w:val="28"/>
          <w:szCs w:val="28"/>
          <w:highlight w:val="white"/>
        </w:rPr>
        <w:t xml:space="preserve"> Проєкт рішення </w:t>
      </w:r>
      <w:bookmarkStart w:id="7" w:name="_Hlk197676380"/>
      <w:r w:rsidRPr="00B70F8A">
        <w:rPr>
          <w:rFonts w:ascii="Times New Roman" w:hAnsi="Times New Roman" w:cs="Times New Roman"/>
          <w:sz w:val="28"/>
          <w:szCs w:val="28"/>
          <w:highlight w:val="white"/>
        </w:rPr>
        <w:t xml:space="preserve">Миколаївської міської ради «Про затвердження переліку об’єктів </w:t>
      </w:r>
      <w:r w:rsidRPr="00B70F8A">
        <w:rPr>
          <w:rFonts w:ascii="Times New Roman" w:hAnsi="Times New Roman" w:cs="Times New Roman"/>
          <w:sz w:val="28"/>
          <w:szCs w:val="28"/>
        </w:rPr>
        <w:t xml:space="preserve">малої приватизації комунальної власності Миколаївської міської  територіальної громади, що підлягають приватизації шляхом </w:t>
      </w:r>
      <w:r w:rsidRPr="00B70F8A">
        <w:rPr>
          <w:rFonts w:ascii="Times New Roman" w:hAnsi="Times New Roman" w:cs="Times New Roman"/>
          <w:sz w:val="28"/>
          <w:szCs w:val="28"/>
          <w:highlight w:val="white"/>
        </w:rPr>
        <w:t>продажу на аукціоні (аукціоні з умовами)</w:t>
      </w:r>
      <w:r w:rsidRPr="00B70F8A">
        <w:rPr>
          <w:rFonts w:ascii="Times New Roman" w:hAnsi="Times New Roman" w:cs="Times New Roman"/>
          <w:sz w:val="28"/>
          <w:szCs w:val="28"/>
        </w:rPr>
        <w:t>»</w:t>
      </w:r>
      <w:r w:rsidRPr="00B70F8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70F8A">
        <w:rPr>
          <w:rFonts w:ascii="Times New Roman" w:hAnsi="Times New Roman" w:cs="Times New Roman"/>
          <w:b/>
          <w:sz w:val="28"/>
          <w:szCs w:val="28"/>
          <w:highlight w:val="white"/>
        </w:rPr>
        <w:t>(файл</w:t>
      </w:r>
      <w:r w:rsidRPr="00B70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F8A">
        <w:rPr>
          <w:rFonts w:ascii="Times New Roman" w:hAnsi="Times New Roman" w:cs="Times New Roman"/>
          <w:b/>
          <w:sz w:val="28"/>
          <w:szCs w:val="28"/>
          <w:lang w:val="en-US"/>
        </w:rPr>
        <w:t>s-fk-015</w:t>
      </w:r>
      <w:r w:rsidRPr="00B70F8A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bookmarkEnd w:id="7"/>
      <w:r w:rsidRPr="00B70F8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4ECEF1A8" w14:textId="00373B68" w:rsidR="00AB298E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B70F8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(Розглядався на пленарному засіданні 43-ої чергової сесії Миколаївської міської ради 24.04.2025, однак не прийнятий за результатами голосування)</w:t>
      </w:r>
    </w:p>
    <w:p w14:paraId="21289C4F" w14:textId="77777777" w:rsidR="00B70F8A" w:rsidRDefault="00B70F8A" w:rsidP="00B70F8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FBFA0EF" w14:textId="2115C9AE" w:rsidR="00B70F8A" w:rsidRPr="00B70F8A" w:rsidRDefault="00B70F8A" w:rsidP="00B70F8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1F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під час розгляду даного проєкту рішення міської ради на попередній сесії міської ради, депутатами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скликання було запропоновано додатково включити до проєкту рішення міської ради пункт, який визначає напрямок використання коштів, отриманих від приватизації. </w:t>
      </w:r>
      <w:r w:rsidRPr="00B70F8A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Миколаївської міської ради пропонується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0F8A">
        <w:rPr>
          <w:rFonts w:ascii="Times New Roman" w:hAnsi="Times New Roman" w:cs="Times New Roman"/>
          <w:bCs/>
          <w:sz w:val="28"/>
          <w:szCs w:val="28"/>
          <w:lang w:val="uk-UA"/>
        </w:rPr>
        <w:t>доповнити даний проєкт рішення п.7 у такій редакції:</w:t>
      </w:r>
    </w:p>
    <w:p w14:paraId="2E0157BF" w14:textId="663764FA" w:rsidR="00B70F8A" w:rsidRDefault="00B70F8A" w:rsidP="00B70F8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«7. Кошти, отримані від приватизації об'єктів малої приватизації</w:t>
      </w:r>
      <w:r w:rsidR="00D96A69" w:rsidRPr="00D96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Миколаївської міської територіальної громади,</w:t>
      </w:r>
      <w:r w:rsidR="00D96A69" w:rsidRPr="00D96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>направити на реалізацію Комплексної Програми "Сприяння оборонній і</w:t>
      </w:r>
      <w:r w:rsidR="00D96A69" w:rsidRPr="00D96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>мобілізаційній готовності міста Миколаєва на 2021-2025 роки".»</w:t>
      </w:r>
    </w:p>
    <w:p w14:paraId="7629BCA2" w14:textId="2D2F2CC0" w:rsidR="00D96A69" w:rsidRDefault="00D96A69" w:rsidP="00B70F8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додала,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D96A69">
        <w:rPr>
          <w:rFonts w:ascii="Times New Roman" w:hAnsi="Times New Roman" w:cs="Times New Roman"/>
          <w:bCs/>
          <w:sz w:val="28"/>
          <w:szCs w:val="28"/>
          <w:lang w:val="uk-UA"/>
        </w:rPr>
        <w:t>ункти 7-9 проєкту рішення вважати відповідно пп.8-10.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5D4924D" w14:textId="18D139D0" w:rsidR="00D96A69" w:rsidRPr="00D96A69" w:rsidRDefault="00D96A69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>- І. Бойченко,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6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повідомила</w:t>
      </w:r>
      <w:r w:rsidRPr="00D96A69">
        <w:rPr>
          <w:rFonts w:ascii="Times New Roman" w:hAnsi="Times New Roman" w:cs="Times New Roman"/>
          <w:bCs/>
          <w:sz w:val="28"/>
          <w:szCs w:val="28"/>
          <w:lang w:val="uk-UA"/>
        </w:rPr>
        <w:t>, що має конфлікт інтересів з даного питання.</w:t>
      </w:r>
    </w:p>
    <w:p w14:paraId="048FF416" w14:textId="7A0F75DE" w:rsidR="00B70F8A" w:rsidRDefault="00B70F8A" w:rsidP="00B70F8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огодити та рекомендувати міському голові винести на розгляд сесії Миколаївської міської ради проєкт рішення Миколаївської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70F8A">
        <w:rPr>
          <w:rFonts w:ascii="Times New Roman" w:hAnsi="Times New Roman" w:cs="Times New Roman"/>
          <w:sz w:val="28"/>
          <w:szCs w:val="28"/>
          <w:highlight w:val="white"/>
        </w:rPr>
        <w:t xml:space="preserve">Про затвердження переліку об’єктів </w:t>
      </w:r>
      <w:r w:rsidRPr="00B70F8A">
        <w:rPr>
          <w:rFonts w:ascii="Times New Roman" w:hAnsi="Times New Roman" w:cs="Times New Roman"/>
          <w:sz w:val="28"/>
          <w:szCs w:val="28"/>
        </w:rPr>
        <w:t xml:space="preserve">малої приватизації комунальної власності Миколаївської міської  територіальної громади, що підлягають приватизації шляхом </w:t>
      </w:r>
      <w:r w:rsidRPr="00B70F8A">
        <w:rPr>
          <w:rFonts w:ascii="Times New Roman" w:hAnsi="Times New Roman" w:cs="Times New Roman"/>
          <w:sz w:val="28"/>
          <w:szCs w:val="28"/>
          <w:highlight w:val="white"/>
        </w:rPr>
        <w:t>продажу на аукціоні (аукціоні з умовами)</w:t>
      </w:r>
      <w:r w:rsidRPr="00B70F8A">
        <w:rPr>
          <w:rFonts w:ascii="Times New Roman" w:hAnsi="Times New Roman" w:cs="Times New Roman"/>
          <w:sz w:val="28"/>
          <w:szCs w:val="28"/>
        </w:rPr>
        <w:t>»</w:t>
      </w:r>
      <w:r w:rsidRPr="00B70F8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70F8A">
        <w:rPr>
          <w:rFonts w:ascii="Times New Roman" w:hAnsi="Times New Roman" w:cs="Times New Roman"/>
          <w:b/>
          <w:sz w:val="28"/>
          <w:szCs w:val="28"/>
          <w:highlight w:val="white"/>
        </w:rPr>
        <w:t>(файл</w:t>
      </w:r>
      <w:r w:rsidRPr="00B70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F8A">
        <w:rPr>
          <w:rFonts w:ascii="Times New Roman" w:hAnsi="Times New Roman" w:cs="Times New Roman"/>
          <w:b/>
          <w:sz w:val="28"/>
          <w:szCs w:val="28"/>
          <w:lang w:val="en-US"/>
        </w:rPr>
        <w:t>s-fk-015</w:t>
      </w:r>
      <w:r w:rsidRPr="00B70F8A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0F8A">
        <w:rPr>
          <w:rFonts w:ascii="Times New Roman" w:hAnsi="Times New Roman" w:cs="Times New Roman"/>
          <w:b/>
          <w:sz w:val="28"/>
          <w:szCs w:val="28"/>
          <w:lang w:val="uk-UA"/>
        </w:rPr>
        <w:t>з доповненням</w:t>
      </w:r>
      <w:r w:rsidR="00D96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D96A69" w:rsidRPr="00D96A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«7. Кошти, отримані від приватизації об'єктів малої приватизації комунальної власності Миколаївської міської територіальної громади, направити на реалізацію Комплексної Програми "Сприяння оборонній і мобілізаційній готовності міста Миколаєва на 2021-2025 роки".»</w:t>
      </w:r>
    </w:p>
    <w:p w14:paraId="61EEB46F" w14:textId="3041A8A0" w:rsidR="00B70F8A" w:rsidRDefault="00B70F8A" w:rsidP="00B70F8A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(Є. Тріщанович, О. Шапошнікова, 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>Д. Іванов, Є. Прудник)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«не голосували» - </w:t>
      </w:r>
      <w:r w:rsid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7FC0BA51" w14:textId="2C96C5B0" w:rsidR="00D96A69" w:rsidRPr="00B70F8A" w:rsidRDefault="00D96A69" w:rsidP="00B70F8A">
      <w:pPr>
        <w:tabs>
          <w:tab w:val="left" w:pos="284"/>
          <w:tab w:val="left" w:pos="9498"/>
        </w:tabs>
        <w:spacing w:after="0" w:line="240" w:lineRule="auto"/>
        <w:jc w:val="both"/>
        <w:rPr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 Бойченко заявила про конфлікт інтересів з даного питання.</w:t>
      </w:r>
      <w:bookmarkEnd w:id="6"/>
    </w:p>
    <w:p w14:paraId="6A08278B" w14:textId="55E1DC8E" w:rsidR="00921F35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b/>
          <w:i/>
          <w:iCs/>
          <w:sz w:val="24"/>
          <w:szCs w:val="24"/>
          <w:shd w:val="clear" w:color="auto" w:fill="FFFFFF"/>
        </w:rPr>
      </w:pPr>
    </w:p>
    <w:p w14:paraId="54D7245A" w14:textId="398DDC1D" w:rsidR="00921F35" w:rsidRPr="00D96A69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_Hlk198038575"/>
      <w:r w:rsidRPr="00D96A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6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Проєкт рішення Миколаївської міської ради «Про затвердження рекомендацій щодо проведення обрізування крон дерев на території Миколаївської міської територіальної громади» </w:t>
      </w:r>
      <w:r w:rsidRPr="00D96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s-dj-129)</w:t>
      </w:r>
      <w:r w:rsidRPr="00D96A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420461" w14:textId="53464857" w:rsidR="00921F35" w:rsidRPr="00D96A69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D96A6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(Розглядався на пленарному засіданні 43-ої чергової сесії Миколаївської міської ради 24.04.2025, однак не прийнятий за результатами голосування)</w:t>
      </w:r>
    </w:p>
    <w:p w14:paraId="47A7F06F" w14:textId="76855561" w:rsidR="00D96A69" w:rsidRDefault="00D96A69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4296F62" w14:textId="61F96624" w:rsidR="00D96A69" w:rsidRPr="00D96A69" w:rsidRDefault="00D96A69" w:rsidP="00442AA8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зазначив, що вказаний проєкт рішення міської ради вже розглядався на засіданні постійної комісії міської ради </w:t>
      </w:r>
      <w:r w:rsidR="00442AA8" w:rsidRPr="00442AA8">
        <w:rPr>
          <w:rFonts w:ascii="Times New Roman" w:hAnsi="Times New Roman" w:cs="Times New Roman"/>
          <w:bCs/>
          <w:sz w:val="28"/>
          <w:szCs w:val="28"/>
          <w:lang w:val="uk-UA"/>
        </w:rPr>
        <w:t>з питань</w:t>
      </w:r>
      <w:r w:rsidR="00442A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42AA8" w:rsidRPr="00442AA8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="00442A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21.04.2025, та членами постійної комісії міської ради департаменту житлово-комунального господарства Миколаївської міської ради було надано рекомендації розписати: як підрізаються крони, які є підрізки. Та, по європейським нормам надрукували усі приклади та схеми підрізок.</w:t>
      </w:r>
    </w:p>
    <w:p w14:paraId="10BF9C22" w14:textId="64AD4CF0" w:rsidR="00D96A69" w:rsidRDefault="00D96A69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Набатов, </w:t>
      </w:r>
      <w:r w:rsidRPr="00D96A69">
        <w:rPr>
          <w:rFonts w:ascii="Times New Roman" w:hAnsi="Times New Roman" w:cs="Times New Roman"/>
          <w:bCs/>
          <w:sz w:val="28"/>
          <w:szCs w:val="28"/>
          <w:lang w:val="uk-UA"/>
        </w:rPr>
        <w:t>який проінформував, що</w:t>
      </w:r>
      <w:r w:rsidR="00442A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виконання </w:t>
      </w:r>
      <w:r w:rsidR="008C1589">
        <w:rPr>
          <w:rFonts w:ascii="Times New Roman" w:hAnsi="Times New Roman" w:cs="Times New Roman"/>
          <w:bCs/>
          <w:sz w:val="28"/>
          <w:szCs w:val="28"/>
          <w:lang w:val="uk-UA"/>
        </w:rPr>
        <w:t>висновку</w:t>
      </w:r>
      <w:r w:rsidR="00442A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профільної постійної комісії міської ради бул</w:t>
      </w:r>
      <w:r w:rsidR="008C158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442A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розроблен</w:t>
      </w:r>
      <w:r w:rsidR="008C158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442A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1589">
        <w:rPr>
          <w:rFonts w:ascii="Times New Roman" w:hAnsi="Times New Roman" w:cs="Times New Roman"/>
          <w:bCs/>
          <w:sz w:val="28"/>
          <w:szCs w:val="28"/>
          <w:lang w:val="uk-UA"/>
        </w:rPr>
        <w:t>рекомендації (не є нормативним документом) із позначками видів обрізання, а також зі схемами обрізки відповідно до наказу</w:t>
      </w:r>
      <w:r w:rsidR="008C1589" w:rsidRPr="008C15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Міністерства будівництва, архітектури та житлово-комунального господарства України, з урахуванням Європейського стандарту обрізки дерев</w:t>
      </w:r>
      <w:r w:rsidR="008C1589">
        <w:rPr>
          <w:rFonts w:ascii="Times New Roman" w:hAnsi="Times New Roman" w:cs="Times New Roman"/>
          <w:bCs/>
          <w:sz w:val="28"/>
          <w:szCs w:val="28"/>
          <w:lang w:val="uk-UA"/>
        </w:rPr>
        <w:t>, для прийняття даного проєкту рішення міської ради.</w:t>
      </w:r>
    </w:p>
    <w:p w14:paraId="043375F1" w14:textId="77D6FDF0" w:rsidR="008C1589" w:rsidRDefault="008C1589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5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Прудник,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поцікавився щодо розповсюдження </w:t>
      </w:r>
      <w:r w:rsidR="005D553C">
        <w:rPr>
          <w:rFonts w:ascii="Times New Roman" w:hAnsi="Times New Roman" w:cs="Times New Roman"/>
          <w:bCs/>
          <w:sz w:val="28"/>
          <w:szCs w:val="28"/>
          <w:lang w:val="uk-UA"/>
        </w:rPr>
        <w:t>вказаних вище рекомендацій, оскільки ними керуватимуться комунальні підприємства, адміністрації, управління чи департаменти міської ради.</w:t>
      </w:r>
    </w:p>
    <w:p w14:paraId="0DD8D228" w14:textId="75260AF7" w:rsidR="005D553C" w:rsidRDefault="005D553C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A69">
        <w:rPr>
          <w:rFonts w:ascii="Times New Roman" w:hAnsi="Times New Roman" w:cs="Times New Roman"/>
          <w:b/>
          <w:sz w:val="28"/>
          <w:szCs w:val="28"/>
          <w:lang w:val="uk-UA"/>
        </w:rPr>
        <w:t>- І. Набатов,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зазначив, що дані рекомендації матимуть відношення до власників земельних ділянок, які не належать до комунальної форми власності.</w:t>
      </w:r>
    </w:p>
    <w:p w14:paraId="4F7F8E7B" w14:textId="62C0C748" w:rsidR="005D553C" w:rsidRPr="005D553C" w:rsidRDefault="005D553C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55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Є. Прудник,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зазначив щодо розміщення рекомендацій стосовно</w:t>
      </w:r>
      <w:r w:rsidRPr="005D55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проведення обрізування крон дерев на території Миколаївської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офіційному</w:t>
      </w:r>
      <w:r w:rsidR="00175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сайті Миколаївської міської ради, у разі прийняття даного проєкту рішення міської ради, для їх можливого користування населенням м. Миколаєва.</w:t>
      </w:r>
    </w:p>
    <w:p w14:paraId="21D5749C" w14:textId="39201503" w:rsidR="00D96A69" w:rsidRPr="00D96A69" w:rsidRDefault="00D96A69" w:rsidP="00D96A6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Висновок постійної комісії: </w:t>
      </w:r>
      <w:r w:rsidRPr="00D96A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96A69">
        <w:rPr>
          <w:rFonts w:ascii="Times New Roman" w:eastAsiaTheme="minorHAnsi" w:hAnsi="Times New Roman" w:cs="Times New Roman"/>
          <w:bCs/>
          <w:sz w:val="28"/>
          <w:szCs w:val="28"/>
        </w:rPr>
        <w:t xml:space="preserve">огодити та рекомендувати міському голові винести на розгляд сесії Миколаївської міської ради проєкт рішення Миколаївської міської ради </w:t>
      </w:r>
      <w:r w:rsidRPr="00D96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затвердження рекомендацій щодо проведення обрізування крон дерев на території Миколаївської міської територіальної громади» </w:t>
      </w:r>
      <w:r w:rsidRPr="00D96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s-dj-129)</w:t>
      </w:r>
      <w:r w:rsidR="005D55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553C" w:rsidRPr="005D553C">
        <w:rPr>
          <w:rFonts w:ascii="Times New Roman" w:hAnsi="Times New Roman" w:cs="Times New Roman"/>
          <w:b/>
          <w:sz w:val="28"/>
          <w:szCs w:val="28"/>
          <w:lang w:val="uk-UA"/>
        </w:rPr>
        <w:t>з пропозицією</w:t>
      </w:r>
      <w:r w:rsidR="005D55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553C" w:rsidRPr="005D5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депутата Миколаївської міської ради </w:t>
      </w:r>
      <w:r w:rsidR="005D553C" w:rsidRPr="005D55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="005D553C" w:rsidRPr="005D553C">
        <w:rPr>
          <w:rFonts w:ascii="Times New Roman" w:hAnsi="Times New Roman" w:cs="Times New Roman"/>
          <w:b/>
          <w:sz w:val="28"/>
          <w:szCs w:val="28"/>
          <w:lang w:val="uk-UA"/>
        </w:rPr>
        <w:t>скликання Є. Прудника</w:t>
      </w:r>
      <w:r w:rsidR="005D5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553C" w:rsidRPr="005D553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щодо розміщення рекомендацій стосовно проведення обрізування крон дерев на території Миколаївської міської територіальної громади на офіційному вебсайті Миколаївської міської ради, у разі прийняття даного проєкту рішення міської ради, для їх можливого користування населенням м. Миколаєва.</w:t>
      </w:r>
    </w:p>
    <w:p w14:paraId="4A520573" w14:textId="14E73740" w:rsidR="00D96A69" w:rsidRPr="00D96A69" w:rsidRDefault="00D96A69" w:rsidP="00D96A6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(Є. Тріщанович, О. Шапошнікова, Ю. Степанець, </w:t>
      </w:r>
      <w:r w:rsidRP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>Д. Іванов, Є. Прудник, І. Бойченко); «проти» - 0; «утрималися» - 0</w:t>
      </w:r>
      <w:r w:rsidRP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D96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bookmarkEnd w:id="8"/>
    <w:p w14:paraId="0C59BE31" w14:textId="69E21D1D" w:rsidR="00921F35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shd w:val="clear" w:color="auto" w:fill="FFFFFF"/>
        </w:rPr>
      </w:pPr>
    </w:p>
    <w:p w14:paraId="2283CE09" w14:textId="409B7966" w:rsidR="00921F35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08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Проєкт рішення Миколаївської міської ради «Про залучення гранту від Північної екологічної фінансової корпорації (НЕФКО) для фінансування проєкту «Встановлення трьох сонячних електростанцій (СЕС) у місті Миколаїв в Україні»» </w:t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</w:t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13</w:t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7)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7E2AFB" w14:textId="77777777" w:rsidR="0023308F" w:rsidRDefault="0023308F" w:rsidP="0023308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F43C4B6" w14:textId="71C1A916" w:rsidR="0023308F" w:rsidRPr="0023308F" w:rsidRDefault="0023308F" w:rsidP="0023308F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1F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DE6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доповів, що комунальні підприємства Миколаївської міської ради продовжують взаємодіяти з різноманітними донорськими організаціями, в даному випадку із НЕФКО. Також зазначив, що </w:t>
      </w:r>
      <w:r w:rsidR="00DE6580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DE6580" w:rsidRPr="00DE6580">
        <w:rPr>
          <w:rFonts w:ascii="Times New Roman" w:hAnsi="Times New Roman" w:cs="Times New Roman"/>
          <w:bCs/>
          <w:sz w:val="28"/>
          <w:szCs w:val="28"/>
          <w:lang w:val="uk-UA"/>
        </w:rPr>
        <w:t>ОКП</w:t>
      </w:r>
      <w:r w:rsidR="00DE6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6580" w:rsidRPr="00DE6580">
        <w:rPr>
          <w:rFonts w:ascii="Times New Roman" w:hAnsi="Times New Roman" w:cs="Times New Roman"/>
          <w:bCs/>
          <w:sz w:val="28"/>
          <w:szCs w:val="28"/>
          <w:lang w:val="uk-UA"/>
        </w:rPr>
        <w:t>«Миколаївоблтеплоенерго»</w:t>
      </w:r>
      <w:r w:rsidR="00DE6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значною мірою почало працювати на енергетичному ринку та досягло домовленості за участі представників міської ради з НЕФКО щодо залучення гранту у загальному розмірі – 7 200 000 євро на встановлення трьох сонячних електростанцій на території м. Миколаєва. Загальна їх потужність сягатиме – 9,9 МВт.</w:t>
      </w:r>
    </w:p>
    <w:p w14:paraId="25DE58C1" w14:textId="0C80E696" w:rsidR="0023308F" w:rsidRDefault="0023308F" w:rsidP="0023308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огодити та рекомендувати міському голові винести на розгляд сесії Миколаївської міської ради проєкт рішення Миколаївської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залучення гранту від Північної екологічної фінансової корпорації (НЕФКО) для фінансування проєкту «Встановлення трьох сонячних електростанцій (СЕС) у місті Миколаїв в Україні»» </w:t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(файл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s-dj-</w:t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13</w:t>
      </w:r>
      <w:r w:rsidRPr="002330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7)</w:t>
      </w:r>
      <w:r w:rsidRPr="00A332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78D22D6" w14:textId="741FFF4E" w:rsidR="0023308F" w:rsidRDefault="0023308F" w:rsidP="0023308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E65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(О. Шапошнікова, Ю. Степанець,</w:t>
      </w:r>
      <w:r w:rsidR="00AC0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</w:t>
      </w:r>
      <w:r w:rsidR="00AC09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Є. Прудник,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8E4B9CD" w14:textId="019A1963" w:rsidR="00DE6580" w:rsidRPr="0023308F" w:rsidRDefault="00DE6580" w:rsidP="0023308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 w:rsidR="00AC0991" w:rsidRPr="00AC0991">
        <w:rPr>
          <w:rFonts w:ascii="Times New Roman" w:hAnsi="Times New Roman" w:cs="Times New Roman"/>
          <w:bCs/>
          <w:sz w:val="28"/>
          <w:szCs w:val="28"/>
          <w:lang w:val="uk-UA"/>
        </w:rPr>
        <w:t>Є. Тріщанович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</w:t>
      </w:r>
      <w:r w:rsidR="00AC0991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відсутн</w:t>
      </w:r>
      <w:r w:rsidR="00AC0991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FB58A07" w14:textId="127CE6F8" w:rsidR="00921F35" w:rsidRPr="0023308F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B562F4" w14:textId="1EE19D3A" w:rsidR="00921F35" w:rsidRDefault="00921F35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0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5</w:t>
      </w:r>
      <w:r w:rsidRPr="002330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Звернення депутата Миколаївської міської ради 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VIII 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скликання </w:t>
      </w:r>
      <w:r w:rsidR="0023308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Ю.Л. Степанця від 05.05.2025 за вих. № 5/05/2025 щодо правомірності </w:t>
      </w:r>
      <w:r w:rsidRPr="002330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обмеження доступу до ліфтів у багатоквартирних будинках у разі заборгованості.</w:t>
      </w:r>
    </w:p>
    <w:p w14:paraId="16E84AB1" w14:textId="77777777" w:rsidR="00952303" w:rsidRDefault="00952303" w:rsidP="0095230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2839CF1" w14:textId="68815449" w:rsidR="00655C95" w:rsidRDefault="00952303" w:rsidP="006B0DC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1F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Степанець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проінформував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D5D32">
        <w:rPr>
          <w:rFonts w:ascii="Times New Roman" w:hAnsi="Times New Roman" w:cs="Times New Roman"/>
          <w:bCs/>
          <w:sz w:val="28"/>
          <w:szCs w:val="28"/>
          <w:lang w:val="uk-UA"/>
        </w:rPr>
        <w:t>у соціальних мережах було поширено, що людина, пересуваючись на кріслі колісному спустилася з будинку, але в якийсь момент ліфт вимкнули, та людина вже не змогла п</w:t>
      </w:r>
      <w:r w:rsidR="00257F9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D5D32">
        <w:rPr>
          <w:rFonts w:ascii="Times New Roman" w:hAnsi="Times New Roman" w:cs="Times New Roman"/>
          <w:bCs/>
          <w:sz w:val="28"/>
          <w:szCs w:val="28"/>
          <w:lang w:val="uk-UA"/>
        </w:rPr>
        <w:t>днятися, щоб повернутися додому.</w:t>
      </w:r>
      <w:r w:rsidR="006B0D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Ліфт став зброєю проти містян, які проживають у будинку за адресою: </w:t>
      </w:r>
      <w:r w:rsidR="006B0DC6" w:rsidRPr="006B0DC6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 w:rsidR="006B0D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0DC6" w:rsidRPr="006B0DC6">
        <w:rPr>
          <w:rFonts w:ascii="Times New Roman" w:hAnsi="Times New Roman" w:cs="Times New Roman"/>
          <w:bCs/>
          <w:sz w:val="28"/>
          <w:szCs w:val="28"/>
          <w:lang w:val="uk-UA"/>
        </w:rPr>
        <w:t>Космонавтів, 53, 4 підʼїзд</w:t>
      </w:r>
      <w:r w:rsidR="006B0D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оскільки </w:t>
      </w:r>
      <w:r w:rsidR="006B0DC6" w:rsidRPr="00655C95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6B0D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заборгованість. </w:t>
      </w:r>
      <w:r w:rsidR="004F647E">
        <w:rPr>
          <w:rFonts w:ascii="Times New Roman" w:hAnsi="Times New Roman" w:cs="Times New Roman"/>
          <w:bCs/>
          <w:sz w:val="28"/>
          <w:szCs w:val="28"/>
          <w:lang w:val="uk-UA"/>
        </w:rPr>
        <w:t>Також звернувся до усіх управляючих компаній м. Миколаєва, що вимкнення ліфтів є незаконним, це боротьба не з боргами, а з мешканцями м. Миколаєва.</w:t>
      </w:r>
      <w:r w:rsidR="00655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поцікавився щодо будинків м. Миколаєва, у яких, можливо, склалася така сама ситуація.</w:t>
      </w:r>
    </w:p>
    <w:p w14:paraId="6328E08C" w14:textId="0923BDB1" w:rsidR="0057117B" w:rsidRDefault="00655C95" w:rsidP="0057117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5C95">
        <w:rPr>
          <w:rFonts w:ascii="Times New Roman" w:hAnsi="Times New Roman" w:cs="Times New Roman"/>
          <w:b/>
          <w:sz w:val="28"/>
          <w:szCs w:val="28"/>
          <w:lang w:val="uk-UA"/>
        </w:rPr>
        <w:t>- І. Набатов,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зазначив, що за інформацією, яка на сьогоднішній день існує 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департаменті </w:t>
      </w:r>
      <w:bookmarkStart w:id="9" w:name="_Hlk198125561"/>
      <w:r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Миколаївської міської ради</w:t>
      </w:r>
      <w:bookmarkEnd w:id="9"/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це один будинок на території м. Миколаєва, де послуга надається два управителями одночасно, що фактично ситуація виникла ще у 2019 році. Також додав, що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будинок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адресою: вул. Космонавтів, 53, 4 підʼїзд обслуговувався ЖКП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ММ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«ПІВДЕНЬ».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Після проведення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конкурсу з визначення управителя на території Інгульського та 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орабельного район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>ів у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місті Миколаєві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2018 році управителем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вказаного вище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будин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>ку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було визначено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ТОВ «Місто для людей Миколаїв»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Після цього люди укла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ли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прямий договір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ТОВ «Місто для людей Миколаїв»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 проте о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дночасно інша група людей в цьому ж будинку обирають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управителем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ТОВ «Керуюча Компанія «Південна»,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зв'язку з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один момент і з’явилися дві управляючі компанії. Однак, у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зв'язку з тим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ТОВ «Керуюча Компанія «Південна»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управляючої компанії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була обрана останнім збором співвласників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були питання щодо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можливості обслуговування ліфтових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місць загального користування у вигляді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підвалів,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даху тощо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Вони звернулися до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суду і підтвердили своє право на т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е,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 вони є управляючою компанією у судовому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порядку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Крім того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одним із пунктів рішення суду було зобов'язати департамент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</w:t>
      </w:r>
      <w:r w:rsidR="0057117B" w:rsidRPr="0057117B">
        <w:t xml:space="preserve">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прийняти протокол на зберігання щодо вибору управляючою к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2D78C1" w:rsidRPr="002D78C1">
        <w:rPr>
          <w:rFonts w:ascii="Times New Roman" w:hAnsi="Times New Roman" w:cs="Times New Roman"/>
          <w:bCs/>
          <w:sz w:val="28"/>
          <w:szCs w:val="28"/>
          <w:lang w:val="uk-UA"/>
        </w:rPr>
        <w:t>мпані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єю</w:t>
      </w:r>
      <w:r w:rsidR="002D7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ТОВ «Керуюча Компанія «Південна»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На сьогоднішній день рішення суду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яке н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чинності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2021 році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департаментом житлово-комунального господарства Миколаївської міської ради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все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виконано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повному обсязі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>Та,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сьогоднішній день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фактичним управителем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будинку </w:t>
      </w:r>
      <w:r w:rsidR="00367FB6" w:rsidRPr="00367FB6">
        <w:rPr>
          <w:rFonts w:ascii="Times New Roman" w:hAnsi="Times New Roman" w:cs="Times New Roman"/>
          <w:bCs/>
          <w:sz w:val="28"/>
          <w:szCs w:val="28"/>
          <w:lang w:val="uk-UA"/>
        </w:rPr>
        <w:t>за адресою: вул. Космонавтів, 53, 4 підʼїзд</w:t>
      </w:r>
      <w:r w:rsidR="00367FB6" w:rsidRP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виступає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ТОВ «Керуюча Компанія «Південна»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однак певна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частина людей все ще здійсню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оплату на користь </w:t>
      </w:r>
      <w:r w:rsidR="00367FB6" w:rsidRPr="00367FB6">
        <w:rPr>
          <w:rFonts w:ascii="Times New Roman" w:hAnsi="Times New Roman" w:cs="Times New Roman"/>
          <w:bCs/>
          <w:sz w:val="28"/>
          <w:szCs w:val="28"/>
          <w:lang w:val="uk-UA"/>
        </w:rPr>
        <w:t>ТОВ «Місто для людей Миколаїв»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Доповнив, що кращим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одом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ситуації - це зібратися загальними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зборами і вирішити хто є управителем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вказаного вище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будинку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. З огляду на що, і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ніціювати загальні збори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можуть співвласники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саме 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ініціативна група не менше як три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людини </w:t>
      </w:r>
      <w:r w:rsidR="00367FB6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вимог діючого законодавства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 </w:t>
      </w:r>
      <w:r w:rsidR="00367FB6" w:rsidRPr="00367FB6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, у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свою чергу готовий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взяти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участь у таких зборах співвласників і допомогти в організації</w:t>
      </w:r>
      <w:r w:rsid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будь-якого з 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об</w:t>
      </w:r>
      <w:r w:rsidR="0057117B" w:rsidRPr="0057117B">
        <w:rPr>
          <w:rFonts w:ascii="Times New Roman" w:hAnsi="Times New Roman" w:cs="Times New Roman"/>
          <w:bCs/>
          <w:sz w:val="28"/>
          <w:szCs w:val="28"/>
          <w:lang w:val="uk-UA"/>
        </w:rPr>
        <w:t>раного співвласниками рішень</w:t>
      </w:r>
      <w:r w:rsidR="00367F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B30F67C" w14:textId="184C1648" w:rsidR="00CF2451" w:rsidRDefault="00CF2451" w:rsidP="00CF2451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24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Ю. Степанець,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запропонував, взяти до відома дану ситуацію щодо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будинку за адресою: вул. Космонавтів, 53, 4 підʼїзд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Також додав, що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відвіда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зазначений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будинок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поспілку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ється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мешканцями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долуч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ить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B24A8">
        <w:rPr>
          <w:rFonts w:ascii="Times New Roman" w:hAnsi="Times New Roman" w:cs="Times New Roman"/>
          <w:bCs/>
          <w:sz w:val="28"/>
          <w:szCs w:val="28"/>
          <w:lang w:val="uk-UA"/>
        </w:rPr>
        <w:t>Зауважив, що н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еобхідно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мешканцям цього будинку розказати про ймовірні варіанти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виходу із ситуації і як їм необхідно </w:t>
      </w:r>
      <w:r w:rsidR="006B24A8">
        <w:rPr>
          <w:rFonts w:ascii="Times New Roman" w:hAnsi="Times New Roman" w:cs="Times New Roman"/>
          <w:bCs/>
          <w:sz w:val="28"/>
          <w:szCs w:val="28"/>
          <w:lang w:val="uk-UA"/>
        </w:rPr>
        <w:t>діяти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аби все ж таки сплачувати тій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>управляючій компанії</w:t>
      </w:r>
      <w:r w:rsidR="006B24A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CF24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безпосередньо готова взятися за управління</w:t>
      </w:r>
      <w:r w:rsidR="006B24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будинком.</w:t>
      </w:r>
    </w:p>
    <w:p w14:paraId="7C884B97" w14:textId="2953B304" w:rsidR="00952303" w:rsidRPr="00646730" w:rsidRDefault="00952303" w:rsidP="0095230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Висновок постійної комісії: </w:t>
      </w:r>
      <w:r w:rsidR="00646730" w:rsidRPr="006467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взяти до </w:t>
      </w:r>
      <w:r w:rsidR="006467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уваги.</w:t>
      </w:r>
    </w:p>
    <w:p w14:paraId="50598FA3" w14:textId="5869D823" w:rsidR="00952303" w:rsidRPr="0023308F" w:rsidRDefault="00952303" w:rsidP="0095230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="00EF24FB" w:rsidRPr="00EF2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Є. Тріщанович</w:t>
      </w:r>
      <w:r w:rsidR="00EF2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Шапошнікова, Ю. Степанець, </w:t>
      </w:r>
      <w:r w:rsidR="00EF2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 Іванов,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70D5DA56" w14:textId="5299BC0E" w:rsidR="00EF24FB" w:rsidRDefault="00EF24FB" w:rsidP="00EF24F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 w:rsidRPr="00EF24FB">
        <w:rPr>
          <w:rFonts w:ascii="Times New Roman" w:hAnsi="Times New Roman" w:cs="Times New Roman"/>
          <w:bCs/>
          <w:sz w:val="28"/>
          <w:szCs w:val="28"/>
          <w:lang w:val="uk-UA"/>
        </w:rPr>
        <w:t>Є. Прудник</w:t>
      </w:r>
      <w:r w:rsidRPr="00EF24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відсутн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ED0539A" w14:textId="49243813" w:rsidR="00EF24FB" w:rsidRDefault="00EF24FB" w:rsidP="00EF24F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8817EF" w14:textId="578219E9" w:rsidR="00EF24FB" w:rsidRDefault="00EF24FB" w:rsidP="00EF24F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 Бойченко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запропонувала звернутися із запитом до управління охорони здоров’я Миколаївської міської ради щодо надання</w:t>
      </w:r>
      <w:r w:rsidR="001757E4" w:rsidRP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757E4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нформаці</w:t>
      </w:r>
      <w:r w:rsid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728A2D77" w14:textId="4D91B5DE" w:rsidR="00EF24FB" w:rsidRDefault="00EF24FB" w:rsidP="00EF24F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1)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bookmarkStart w:id="10" w:name="_Hlk198130674"/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виплату заробітної плати працівникам по кожному медичному закладу міста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Миколаєва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останні 3 місяці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тому числі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травень</w:t>
      </w:r>
      <w:bookmarkEnd w:id="10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6A86C23" w14:textId="5B761F68" w:rsidR="00B241EB" w:rsidRPr="006F217B" w:rsidRDefault="00EF24FB" w:rsidP="00EF24F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2)</w:t>
      </w:r>
      <w:r w:rsid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кількість вакантних посад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кожному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медичному закладу міста</w:t>
      </w:r>
      <w:r w:rsid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r w:rsidR="00B241EB" w:rsidRPr="00B24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1E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станом на</w:t>
      </w:r>
      <w:r w:rsidR="00B24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241E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12.05.</w:t>
      </w:r>
      <w:r w:rsidR="00B24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B241E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B24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окремо за </w:t>
      </w:r>
      <w:r w:rsidR="00100B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категоріями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лікарі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мед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ичні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сестри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молодший медичний персонал;</w:t>
      </w:r>
    </w:p>
    <w:p w14:paraId="34101ABD" w14:textId="16EA8D0D" w:rsidR="00EF24FB" w:rsidRPr="006F217B" w:rsidRDefault="00B241EB" w:rsidP="00EF24F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3)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середню заробітну плату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кожному медичному закладу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станом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12.05.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100B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категоріями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лікарі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мед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ичні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сестри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 xml:space="preserve">      </w:t>
      </w:r>
      <w:r w:rsidR="00EF24FB" w:rsidRPr="00EF24F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молодший медичний персонал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B866592" w14:textId="77777777" w:rsidR="006F217B" w:rsidRDefault="001757E4" w:rsidP="006F217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управлінню охорони здоров’я Миколаївської міської ради (І. Шамрай) надати на розгляд постійної комісії </w:t>
      </w:r>
      <w:r w:rsidRP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75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інформаційних технологій та діджиталізації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0B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інформацію</w:t>
      </w:r>
      <w:r w:rsidR="00100B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</w:t>
      </w:r>
      <w:r w:rsid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49BCEBF2" w14:textId="77777777" w:rsidR="006F217B" w:rsidRDefault="006F217B" w:rsidP="006F217B">
      <w:pPr>
        <w:pStyle w:val="aa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заробітної плати працівникам по кожному медичному закладу міста Миколаєва за останні 3 місяці, у тому числі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травень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14:paraId="3DA8E2FC" w14:textId="1F6C8B90" w:rsidR="006F217B" w:rsidRDefault="006F217B" w:rsidP="006F217B">
      <w:pPr>
        <w:pStyle w:val="aa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перелік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ості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вакантних посад по кожному медичному закладу міста Миколаєва станом на 12.05.2025, окремо за категоріями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лікарі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ичні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сестри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молодший медичний персонал;</w:t>
      </w:r>
    </w:p>
    <w:p w14:paraId="29D58894" w14:textId="79E40EA7" w:rsidR="00100B9D" w:rsidRPr="006F217B" w:rsidRDefault="006F217B" w:rsidP="001757E4">
      <w:pPr>
        <w:pStyle w:val="aa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середню заробітну плату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по кожному медичному закладу станом на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12.05.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окремо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категоріями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ичні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молодший медичний персонал</w:t>
      </w:r>
      <w:r w:rsidRPr="006F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8188C3" w14:textId="77777777" w:rsidR="001757E4" w:rsidRPr="0023308F" w:rsidRDefault="001757E4" w:rsidP="001757E4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 (</w:t>
      </w:r>
      <w:r w:rsidRPr="00EF2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Є. Тріщанович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О. Шапошнікова, 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>Д. Іванов, І. Бойченко)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5D8BA477" w14:textId="5E685C68" w:rsidR="001757E4" w:rsidRPr="00B241EB" w:rsidRDefault="001757E4" w:rsidP="001757E4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</w:t>
      </w:r>
      <w:r w:rsidRPr="00EF24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Є. Прудник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був відсутній.</w:t>
      </w:r>
    </w:p>
    <w:p w14:paraId="3FE6977C" w14:textId="3F31EEC9" w:rsidR="00EF24FB" w:rsidRDefault="00EF24FB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9A25E4C" w14:textId="77777777" w:rsidR="006F217B" w:rsidRPr="00AB298E" w:rsidRDefault="006F217B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86419F4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3344A5EB" w14:textId="77777777" w:rsidR="00D04113" w:rsidRDefault="00D0411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E0102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D04113" w:rsidSect="006F217B">
      <w:footerReference w:type="default" r:id="rId9"/>
      <w:pgSz w:w="11906" w:h="16838"/>
      <w:pgMar w:top="568" w:right="850" w:bottom="709" w:left="1417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BCE2" w14:textId="77777777" w:rsidR="0016206F" w:rsidRDefault="00376DA7">
      <w:pPr>
        <w:spacing w:after="0" w:line="240" w:lineRule="auto"/>
      </w:pPr>
      <w:r>
        <w:separator/>
      </w:r>
    </w:p>
  </w:endnote>
  <w:endnote w:type="continuationSeparator" w:id="0">
    <w:p w14:paraId="2ACA0B49" w14:textId="77777777" w:rsidR="0016206F" w:rsidRDefault="003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55603"/>
      <w:docPartObj>
        <w:docPartGallery w:val="Page Numbers (Bottom of Page)"/>
        <w:docPartUnique/>
      </w:docPartObj>
    </w:sdtPr>
    <w:sdtEndPr/>
    <w:sdtContent>
      <w:p w14:paraId="6EC24B07" w14:textId="77777777" w:rsidR="00D04113" w:rsidRDefault="00376DA7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EC53E69" w14:textId="77777777" w:rsidR="00D04113" w:rsidRDefault="00D04113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3328" w14:textId="77777777" w:rsidR="0016206F" w:rsidRDefault="00376DA7">
      <w:pPr>
        <w:spacing w:after="0" w:line="240" w:lineRule="auto"/>
      </w:pPr>
      <w:r>
        <w:separator/>
      </w:r>
    </w:p>
  </w:footnote>
  <w:footnote w:type="continuationSeparator" w:id="0">
    <w:p w14:paraId="3F2C1AE6" w14:textId="77777777" w:rsidR="0016206F" w:rsidRDefault="003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549"/>
    <w:multiLevelType w:val="hybridMultilevel"/>
    <w:tmpl w:val="341EE338"/>
    <w:lvl w:ilvl="0" w:tplc="02105A58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EAA"/>
    <w:multiLevelType w:val="hybridMultilevel"/>
    <w:tmpl w:val="F19A68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A00"/>
    <w:multiLevelType w:val="hybridMultilevel"/>
    <w:tmpl w:val="44828D3C"/>
    <w:lvl w:ilvl="0" w:tplc="F4B2D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DD3EB3"/>
    <w:multiLevelType w:val="hybridMultilevel"/>
    <w:tmpl w:val="BCC8CD08"/>
    <w:lvl w:ilvl="0" w:tplc="EBC81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1BE9"/>
    <w:multiLevelType w:val="hybridMultilevel"/>
    <w:tmpl w:val="423C7046"/>
    <w:lvl w:ilvl="0" w:tplc="2556A5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4A7"/>
    <w:multiLevelType w:val="hybridMultilevel"/>
    <w:tmpl w:val="DD1E6986"/>
    <w:lvl w:ilvl="0" w:tplc="CC6A9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421"/>
    <w:multiLevelType w:val="hybridMultilevel"/>
    <w:tmpl w:val="EC2CD35A"/>
    <w:lvl w:ilvl="0" w:tplc="8B0241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D9A"/>
    <w:multiLevelType w:val="multilevel"/>
    <w:tmpl w:val="D95A0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47579F4"/>
    <w:multiLevelType w:val="hybridMultilevel"/>
    <w:tmpl w:val="EA8CAB32"/>
    <w:lvl w:ilvl="0" w:tplc="F4C61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51B9D"/>
    <w:multiLevelType w:val="hybridMultilevel"/>
    <w:tmpl w:val="43EAF4D0"/>
    <w:lvl w:ilvl="0" w:tplc="B62AD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21ED9"/>
    <w:multiLevelType w:val="hybridMultilevel"/>
    <w:tmpl w:val="9A6CB692"/>
    <w:lvl w:ilvl="0" w:tplc="BC720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C7EBC"/>
    <w:multiLevelType w:val="hybridMultilevel"/>
    <w:tmpl w:val="A4442D4C"/>
    <w:lvl w:ilvl="0" w:tplc="DD686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40CB7"/>
    <w:multiLevelType w:val="multilevel"/>
    <w:tmpl w:val="F58EE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C9A7145"/>
    <w:multiLevelType w:val="hybridMultilevel"/>
    <w:tmpl w:val="33025E10"/>
    <w:lvl w:ilvl="0" w:tplc="83420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321D0"/>
    <w:multiLevelType w:val="hybridMultilevel"/>
    <w:tmpl w:val="4300DC5A"/>
    <w:lvl w:ilvl="0" w:tplc="20967E0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86B8B"/>
    <w:multiLevelType w:val="hybridMultilevel"/>
    <w:tmpl w:val="D33672A8"/>
    <w:lvl w:ilvl="0" w:tplc="1F14A5B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25882"/>
    <w:multiLevelType w:val="hybridMultilevel"/>
    <w:tmpl w:val="F19A68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A59AB"/>
    <w:multiLevelType w:val="hybridMultilevel"/>
    <w:tmpl w:val="37A0451C"/>
    <w:lvl w:ilvl="0" w:tplc="248A36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B76E7"/>
    <w:multiLevelType w:val="hybridMultilevel"/>
    <w:tmpl w:val="B1E2C4CE"/>
    <w:lvl w:ilvl="0" w:tplc="F38AAE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70555"/>
    <w:multiLevelType w:val="hybridMultilevel"/>
    <w:tmpl w:val="A56E1288"/>
    <w:lvl w:ilvl="0" w:tplc="36E8D71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37B74"/>
    <w:multiLevelType w:val="hybridMultilevel"/>
    <w:tmpl w:val="EEE42260"/>
    <w:lvl w:ilvl="0" w:tplc="359286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3056"/>
    <w:multiLevelType w:val="hybridMultilevel"/>
    <w:tmpl w:val="DB18A0A2"/>
    <w:lvl w:ilvl="0" w:tplc="4C827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35C7B"/>
    <w:multiLevelType w:val="hybridMultilevel"/>
    <w:tmpl w:val="504E1D02"/>
    <w:lvl w:ilvl="0" w:tplc="9FF858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13F34"/>
    <w:multiLevelType w:val="hybridMultilevel"/>
    <w:tmpl w:val="653E6556"/>
    <w:lvl w:ilvl="0" w:tplc="FC10BA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1218C"/>
    <w:multiLevelType w:val="multilevel"/>
    <w:tmpl w:val="7AB02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3295087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4717784"/>
    <w:multiLevelType w:val="hybridMultilevel"/>
    <w:tmpl w:val="3354767A"/>
    <w:lvl w:ilvl="0" w:tplc="ADBA2A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C04A4"/>
    <w:multiLevelType w:val="hybridMultilevel"/>
    <w:tmpl w:val="143CC20E"/>
    <w:lvl w:ilvl="0" w:tplc="BECC2F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E1EEE"/>
    <w:multiLevelType w:val="hybridMultilevel"/>
    <w:tmpl w:val="32A072C2"/>
    <w:lvl w:ilvl="0" w:tplc="603C64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4C41"/>
    <w:multiLevelType w:val="hybridMultilevel"/>
    <w:tmpl w:val="7C36C2B4"/>
    <w:lvl w:ilvl="0" w:tplc="B3E4E7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84772"/>
    <w:multiLevelType w:val="hybridMultilevel"/>
    <w:tmpl w:val="DC38D5F0"/>
    <w:lvl w:ilvl="0" w:tplc="2CB8FC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A36A9"/>
    <w:multiLevelType w:val="hybridMultilevel"/>
    <w:tmpl w:val="A12A634A"/>
    <w:lvl w:ilvl="0" w:tplc="8C10A4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243D3"/>
    <w:multiLevelType w:val="hybridMultilevel"/>
    <w:tmpl w:val="8C480DDE"/>
    <w:lvl w:ilvl="0" w:tplc="58289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65D"/>
    <w:multiLevelType w:val="hybridMultilevel"/>
    <w:tmpl w:val="9CDC1DC6"/>
    <w:lvl w:ilvl="0" w:tplc="2BB666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56D93"/>
    <w:multiLevelType w:val="hybridMultilevel"/>
    <w:tmpl w:val="0E0052B8"/>
    <w:lvl w:ilvl="0" w:tplc="3B664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C05FE"/>
    <w:multiLevelType w:val="hybridMultilevel"/>
    <w:tmpl w:val="E62EF5C6"/>
    <w:lvl w:ilvl="0" w:tplc="B302EB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873D4"/>
    <w:multiLevelType w:val="hybridMultilevel"/>
    <w:tmpl w:val="D7149A06"/>
    <w:lvl w:ilvl="0" w:tplc="1B4443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525BA"/>
    <w:multiLevelType w:val="hybridMultilevel"/>
    <w:tmpl w:val="354AC28C"/>
    <w:lvl w:ilvl="0" w:tplc="D82E09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D0111"/>
    <w:multiLevelType w:val="hybridMultilevel"/>
    <w:tmpl w:val="776005D8"/>
    <w:lvl w:ilvl="0" w:tplc="08C0F0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25926"/>
    <w:multiLevelType w:val="hybridMultilevel"/>
    <w:tmpl w:val="BF5A7668"/>
    <w:lvl w:ilvl="0" w:tplc="713A5D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F116A"/>
    <w:multiLevelType w:val="hybridMultilevel"/>
    <w:tmpl w:val="4790B178"/>
    <w:lvl w:ilvl="0" w:tplc="3454F7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373A9"/>
    <w:multiLevelType w:val="hybridMultilevel"/>
    <w:tmpl w:val="8C203280"/>
    <w:lvl w:ilvl="0" w:tplc="4B2EB0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3376B"/>
    <w:multiLevelType w:val="hybridMultilevel"/>
    <w:tmpl w:val="41C818CE"/>
    <w:lvl w:ilvl="0" w:tplc="E5B014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C2F0F"/>
    <w:multiLevelType w:val="hybridMultilevel"/>
    <w:tmpl w:val="89D42D46"/>
    <w:lvl w:ilvl="0" w:tplc="31088B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8"/>
  </w:num>
  <w:num w:numId="5">
    <w:abstractNumId w:val="34"/>
  </w:num>
  <w:num w:numId="6">
    <w:abstractNumId w:val="2"/>
  </w:num>
  <w:num w:numId="7">
    <w:abstractNumId w:val="11"/>
  </w:num>
  <w:num w:numId="8">
    <w:abstractNumId w:val="14"/>
  </w:num>
  <w:num w:numId="9">
    <w:abstractNumId w:val="4"/>
  </w:num>
  <w:num w:numId="10">
    <w:abstractNumId w:val="39"/>
  </w:num>
  <w:num w:numId="11">
    <w:abstractNumId w:val="28"/>
  </w:num>
  <w:num w:numId="12">
    <w:abstractNumId w:val="36"/>
  </w:num>
  <w:num w:numId="13">
    <w:abstractNumId w:val="33"/>
  </w:num>
  <w:num w:numId="14">
    <w:abstractNumId w:val="20"/>
  </w:num>
  <w:num w:numId="15">
    <w:abstractNumId w:val="43"/>
  </w:num>
  <w:num w:numId="16">
    <w:abstractNumId w:val="24"/>
  </w:num>
  <w:num w:numId="17">
    <w:abstractNumId w:val="3"/>
  </w:num>
  <w:num w:numId="18">
    <w:abstractNumId w:val="35"/>
  </w:num>
  <w:num w:numId="19">
    <w:abstractNumId w:val="26"/>
  </w:num>
  <w:num w:numId="20">
    <w:abstractNumId w:val="32"/>
  </w:num>
  <w:num w:numId="21">
    <w:abstractNumId w:val="23"/>
  </w:num>
  <w:num w:numId="22">
    <w:abstractNumId w:val="10"/>
  </w:num>
  <w:num w:numId="23">
    <w:abstractNumId w:val="30"/>
  </w:num>
  <w:num w:numId="24">
    <w:abstractNumId w:val="22"/>
  </w:num>
  <w:num w:numId="25">
    <w:abstractNumId w:val="5"/>
  </w:num>
  <w:num w:numId="26">
    <w:abstractNumId w:val="42"/>
  </w:num>
  <w:num w:numId="27">
    <w:abstractNumId w:val="27"/>
  </w:num>
  <w:num w:numId="28">
    <w:abstractNumId w:val="29"/>
  </w:num>
  <w:num w:numId="29">
    <w:abstractNumId w:val="9"/>
  </w:num>
  <w:num w:numId="30">
    <w:abstractNumId w:val="12"/>
  </w:num>
  <w:num w:numId="31">
    <w:abstractNumId w:val="31"/>
  </w:num>
  <w:num w:numId="32">
    <w:abstractNumId w:val="7"/>
  </w:num>
  <w:num w:numId="33">
    <w:abstractNumId w:val="37"/>
  </w:num>
  <w:num w:numId="34">
    <w:abstractNumId w:val="41"/>
  </w:num>
  <w:num w:numId="35">
    <w:abstractNumId w:val="44"/>
  </w:num>
  <w:num w:numId="36">
    <w:abstractNumId w:val="40"/>
  </w:num>
  <w:num w:numId="37">
    <w:abstractNumId w:val="38"/>
  </w:num>
  <w:num w:numId="38">
    <w:abstractNumId w:val="0"/>
  </w:num>
  <w:num w:numId="39">
    <w:abstractNumId w:val="19"/>
  </w:num>
  <w:num w:numId="40">
    <w:abstractNumId w:val="21"/>
  </w:num>
  <w:num w:numId="41">
    <w:abstractNumId w:val="16"/>
  </w:num>
  <w:num w:numId="42">
    <w:abstractNumId w:val="6"/>
  </w:num>
  <w:num w:numId="43">
    <w:abstractNumId w:val="15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13"/>
    <w:rsid w:val="00053A30"/>
    <w:rsid w:val="00076778"/>
    <w:rsid w:val="0007679B"/>
    <w:rsid w:val="000B3272"/>
    <w:rsid w:val="000D3015"/>
    <w:rsid w:val="000F1AD7"/>
    <w:rsid w:val="000F4B20"/>
    <w:rsid w:val="00100B9D"/>
    <w:rsid w:val="00110D3E"/>
    <w:rsid w:val="00113236"/>
    <w:rsid w:val="001319D6"/>
    <w:rsid w:val="00135D2D"/>
    <w:rsid w:val="001431A7"/>
    <w:rsid w:val="0016206F"/>
    <w:rsid w:val="001757E4"/>
    <w:rsid w:val="001A2C45"/>
    <w:rsid w:val="001F3609"/>
    <w:rsid w:val="00204F72"/>
    <w:rsid w:val="00212535"/>
    <w:rsid w:val="0021257C"/>
    <w:rsid w:val="002238F0"/>
    <w:rsid w:val="0023163A"/>
    <w:rsid w:val="0023308F"/>
    <w:rsid w:val="00233815"/>
    <w:rsid w:val="0024637D"/>
    <w:rsid w:val="00257F9E"/>
    <w:rsid w:val="0028225C"/>
    <w:rsid w:val="002D1736"/>
    <w:rsid w:val="002D53B9"/>
    <w:rsid w:val="002D78C1"/>
    <w:rsid w:val="00306777"/>
    <w:rsid w:val="00367FB6"/>
    <w:rsid w:val="00376DA7"/>
    <w:rsid w:val="00392F95"/>
    <w:rsid w:val="003C317C"/>
    <w:rsid w:val="003D4CFE"/>
    <w:rsid w:val="003E5924"/>
    <w:rsid w:val="004324E8"/>
    <w:rsid w:val="00441FD8"/>
    <w:rsid w:val="00442AA8"/>
    <w:rsid w:val="00444DEE"/>
    <w:rsid w:val="00452133"/>
    <w:rsid w:val="00480752"/>
    <w:rsid w:val="004B50A1"/>
    <w:rsid w:val="004D59A8"/>
    <w:rsid w:val="004F647E"/>
    <w:rsid w:val="00500815"/>
    <w:rsid w:val="00510615"/>
    <w:rsid w:val="0051198B"/>
    <w:rsid w:val="00511F4B"/>
    <w:rsid w:val="00513513"/>
    <w:rsid w:val="00516037"/>
    <w:rsid w:val="00520A59"/>
    <w:rsid w:val="00524D77"/>
    <w:rsid w:val="00547915"/>
    <w:rsid w:val="00551FE0"/>
    <w:rsid w:val="0055322F"/>
    <w:rsid w:val="0057117B"/>
    <w:rsid w:val="00571CF7"/>
    <w:rsid w:val="005B2144"/>
    <w:rsid w:val="005D553C"/>
    <w:rsid w:val="005D7AE9"/>
    <w:rsid w:val="005E2074"/>
    <w:rsid w:val="005E36BB"/>
    <w:rsid w:val="00604E77"/>
    <w:rsid w:val="006118DD"/>
    <w:rsid w:val="0062543A"/>
    <w:rsid w:val="0062656B"/>
    <w:rsid w:val="00646730"/>
    <w:rsid w:val="00655C95"/>
    <w:rsid w:val="00683DD8"/>
    <w:rsid w:val="006B0DC6"/>
    <w:rsid w:val="006B24A8"/>
    <w:rsid w:val="006B5C5E"/>
    <w:rsid w:val="006F0749"/>
    <w:rsid w:val="006F217B"/>
    <w:rsid w:val="006F28EF"/>
    <w:rsid w:val="00716E09"/>
    <w:rsid w:val="00736BBC"/>
    <w:rsid w:val="00741B26"/>
    <w:rsid w:val="00750FEC"/>
    <w:rsid w:val="007926AF"/>
    <w:rsid w:val="007D58F4"/>
    <w:rsid w:val="007D5FB6"/>
    <w:rsid w:val="00800C43"/>
    <w:rsid w:val="00801308"/>
    <w:rsid w:val="00804314"/>
    <w:rsid w:val="00807DA8"/>
    <w:rsid w:val="00810782"/>
    <w:rsid w:val="00815661"/>
    <w:rsid w:val="00842D5B"/>
    <w:rsid w:val="00843D7C"/>
    <w:rsid w:val="00857907"/>
    <w:rsid w:val="00880792"/>
    <w:rsid w:val="008A31FF"/>
    <w:rsid w:val="008C0A71"/>
    <w:rsid w:val="008C1589"/>
    <w:rsid w:val="008F31D6"/>
    <w:rsid w:val="008F51CD"/>
    <w:rsid w:val="008F65E1"/>
    <w:rsid w:val="008F7836"/>
    <w:rsid w:val="009061F8"/>
    <w:rsid w:val="00921F35"/>
    <w:rsid w:val="00923807"/>
    <w:rsid w:val="0092614D"/>
    <w:rsid w:val="00932B95"/>
    <w:rsid w:val="00933F56"/>
    <w:rsid w:val="00936C5C"/>
    <w:rsid w:val="00952303"/>
    <w:rsid w:val="009B100E"/>
    <w:rsid w:val="009D39C0"/>
    <w:rsid w:val="009D79EC"/>
    <w:rsid w:val="009F320E"/>
    <w:rsid w:val="00A07245"/>
    <w:rsid w:val="00A33269"/>
    <w:rsid w:val="00A52679"/>
    <w:rsid w:val="00A54AEB"/>
    <w:rsid w:val="00A56D48"/>
    <w:rsid w:val="00A6004A"/>
    <w:rsid w:val="00A806DE"/>
    <w:rsid w:val="00A83547"/>
    <w:rsid w:val="00A86EF0"/>
    <w:rsid w:val="00A9708F"/>
    <w:rsid w:val="00AB298E"/>
    <w:rsid w:val="00AC0991"/>
    <w:rsid w:val="00B133CD"/>
    <w:rsid w:val="00B15994"/>
    <w:rsid w:val="00B17408"/>
    <w:rsid w:val="00B241EB"/>
    <w:rsid w:val="00B360F9"/>
    <w:rsid w:val="00B37E9C"/>
    <w:rsid w:val="00B70F8A"/>
    <w:rsid w:val="00B7363B"/>
    <w:rsid w:val="00B83BA9"/>
    <w:rsid w:val="00BC58AD"/>
    <w:rsid w:val="00BC6B0B"/>
    <w:rsid w:val="00BE2D26"/>
    <w:rsid w:val="00BE732E"/>
    <w:rsid w:val="00C070D3"/>
    <w:rsid w:val="00C534D7"/>
    <w:rsid w:val="00C56716"/>
    <w:rsid w:val="00C65410"/>
    <w:rsid w:val="00CA0CFC"/>
    <w:rsid w:val="00CA7C00"/>
    <w:rsid w:val="00CC0DFD"/>
    <w:rsid w:val="00CD5D32"/>
    <w:rsid w:val="00CF23AD"/>
    <w:rsid w:val="00CF2451"/>
    <w:rsid w:val="00CF3C6D"/>
    <w:rsid w:val="00CF71D1"/>
    <w:rsid w:val="00D04113"/>
    <w:rsid w:val="00D27A59"/>
    <w:rsid w:val="00D33831"/>
    <w:rsid w:val="00D54153"/>
    <w:rsid w:val="00D744CA"/>
    <w:rsid w:val="00D96A69"/>
    <w:rsid w:val="00DB7F5E"/>
    <w:rsid w:val="00DD451A"/>
    <w:rsid w:val="00DD4BBC"/>
    <w:rsid w:val="00DE6580"/>
    <w:rsid w:val="00E30806"/>
    <w:rsid w:val="00E64C93"/>
    <w:rsid w:val="00E86B7A"/>
    <w:rsid w:val="00E94C32"/>
    <w:rsid w:val="00EA3ABD"/>
    <w:rsid w:val="00EC45EC"/>
    <w:rsid w:val="00ED3232"/>
    <w:rsid w:val="00ED3F32"/>
    <w:rsid w:val="00EF24FB"/>
    <w:rsid w:val="00EF25BE"/>
    <w:rsid w:val="00F23080"/>
    <w:rsid w:val="00F2437B"/>
    <w:rsid w:val="00F6108E"/>
    <w:rsid w:val="00F927DC"/>
    <w:rsid w:val="00F97962"/>
    <w:rsid w:val="00FA383B"/>
    <w:rsid w:val="00FC5C82"/>
    <w:rsid w:val="00FC7ECE"/>
    <w:rsid w:val="00FD4633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8F27"/>
  <w15:docId w15:val="{FD40963A-B80C-4307-9F58-CB49209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4FB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9">
    <w:name w:val="Основной текст Знак"/>
    <w:basedOn w:val="a0"/>
    <w:link w:val="aa"/>
    <w:qFormat/>
    <w:rsid w:val="004363FC"/>
    <w:rPr>
      <w:rFonts w:ascii="Calibri" w:eastAsiaTheme="minorEastAsia" w:hAnsi="Calibri"/>
      <w:lang w:val="ru-RU" w:eastAsia="ru-RU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472F1E"/>
    <w:pPr>
      <w:spacing w:after="140"/>
    </w:pPr>
  </w:style>
  <w:style w:type="paragraph" w:styleId="ac">
    <w:name w:val="List"/>
    <w:basedOn w:val="aa"/>
    <w:rsid w:val="00472F1E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12"/>
    <w:next w:val="aa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2"/>
    <w:next w:val="aa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2"/>
    <w:next w:val="aa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2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footer"/>
    <w:basedOn w:val="af"/>
  </w:style>
  <w:style w:type="table" w:styleId="af4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1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5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9937</TotalTime>
  <Pages>6</Pages>
  <Words>10033</Words>
  <Characters>5720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1435</cp:revision>
  <cp:lastPrinted>2024-10-29T14:31:00Z</cp:lastPrinted>
  <dcterms:created xsi:type="dcterms:W3CDTF">2022-12-29T17:37:00Z</dcterms:created>
  <dcterms:modified xsi:type="dcterms:W3CDTF">2025-05-14T13:13:00Z</dcterms:modified>
  <dc:language>en-US</dc:language>
</cp:coreProperties>
</file>