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ПОРЯДОК ДЕННИЙ</w:t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163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засідання постійної комісії з питань охорони здоров’я, соціального захисту населення, освіти, культури, туризму, молоді та спорту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28.05.2024 р.                                      </w:t>
        <w:tab/>
        <w:t xml:space="preserve">10:00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 дистанційному режимі                             (форма – відеоконференція)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Проєкт рішення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highlight w:val="white"/>
          <w:rtl w:val="0"/>
        </w:rPr>
        <w:t xml:space="preserve">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s-no-034)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(від 19.04.2024 за вх.№1274).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управління освіти Миколаївської міської ради Личко Ганна Володимирівна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637"/>
        </w:tabs>
        <w:spacing w:after="0" w:lineRule="auto"/>
        <w:ind w:right="-83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Проєкт рішення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 реорганізацію Миколаївського ліцею № 1 Миколаївської міської ради Миколаївської області шляхом приєднання до Миколаївського ліцею № 58 Миколаївської міської ради Миколаївської області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highlight w:val="white"/>
          <w:rtl w:val="0"/>
        </w:rPr>
        <w:t xml:space="preserve">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rtl w:val="0"/>
        </w:rPr>
        <w:t xml:space="preserve"> s-no-035)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(від 19.04.2024 за вх.№1274). 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управління освіти Миколаївської міської ради Личко Ганна Володимирівна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Проєкт рішення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 реорганізацію Початкової школи № 2 Миколаївської міської ради Миколаївської області шляхом приєднання до Початкової школи № 1 Миколаївської міської ради Миколаївської області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s-no-036)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(від 23.05.2024 за вх.№1446). 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управління освіти Миколаївської міської ради Личко Ганна Володимирівна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Проєкт рішення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«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Про перейменування Миколаївської гімназії № 21 Миколаївської міської ради Миколаївської області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highlight w:val="white"/>
          <w:rtl w:val="0"/>
        </w:rPr>
        <w:t xml:space="preserve">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s-no-037)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 (від 19.04.2024 за вх.№1274).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управління освіти Миколаївської міської ради Личко Ганна Володимирівна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Проєкт рішення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«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Про ліквідацію Миколаївської гімназії № 49 Миколаївської міської ради Миколаївської області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highlight w:val="white"/>
          <w:rtl w:val="0"/>
        </w:rPr>
        <w:t xml:space="preserve">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s-no-038)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 (від 19.04.2024 за вх.№1274).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управління освіти Миколаївської міської ради Личко Ганна Володимирівна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30303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Проєкт рішення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 ліквідацію Дошкільного навчального закладу № 70 м. Миколаїв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highlight w:val="white"/>
          <w:rtl w:val="0"/>
        </w:rPr>
        <w:t xml:space="preserve">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rtl w:val="0"/>
        </w:rPr>
        <w:t xml:space="preserve"> s-no-039)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 (від 19.04.2024 за вх.№1274).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управління освіти Миколаївської міської ради Личко Ганна Володимирівна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Звернення заступника міського голови А. Петрова щодо надання матеріальної допомоги у розмірі 50000,00 грн, як вийняток, Петрову Михайлу Васильовичу на лікування його онуки – Петрової Аріни Максимівни, яка отримала тяжкі ушкодження під час ДТП (від 25.04.2024 №9851/09.01-07/24-2) . 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департаменту праці та соціального захисту населення Василенко Сергій Михайлович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05C70"/>
    <w:pPr>
      <w:spacing w:line="254" w:lineRule="auto"/>
    </w:pPr>
    <w:rPr>
      <w:rFonts w:ascii="Calibri" w:cs="Calibri" w:eastAsia="Calibri" w:hAnsi="Calibri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821A7"/>
    <w:pPr>
      <w:ind w:left="720"/>
      <w:contextualSpacing w:val="1"/>
    </w:pPr>
  </w:style>
  <w:style w:type="paragraph" w:styleId="Style2" w:customStyle="1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FC24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FC2446"/>
    <w:rPr>
      <w:rFonts w:ascii="Segoe UI" w:cs="Segoe UI" w:eastAsia="Calibri" w:hAnsi="Segoe UI"/>
      <w:sz w:val="18"/>
      <w:szCs w:val="18"/>
      <w:lang w:eastAsia="uk-UA"/>
    </w:rPr>
  </w:style>
  <w:style w:type="paragraph" w:styleId="a6">
    <w:name w:val="No Spacing"/>
    <w:uiPriority w:val="1"/>
    <w:qFormat w:val="1"/>
    <w:rsid w:val="000901B7"/>
    <w:pPr>
      <w:spacing w:after="0" w:line="240" w:lineRule="auto"/>
    </w:pPr>
    <w:rPr>
      <w:rFonts w:ascii="Calibri" w:cs="Times New Roman" w:eastAsia="Times New Roman" w:hAnsi="Calibri"/>
      <w:lang w:val="ru-RU"/>
    </w:rPr>
  </w:style>
  <w:style w:type="character" w:styleId="a7">
    <w:name w:val="Hyperlink"/>
    <w:basedOn w:val="a0"/>
    <w:uiPriority w:val="99"/>
    <w:semiHidden w:val="1"/>
    <w:unhideWhenUsed w:val="1"/>
    <w:rsid w:val="00B40A8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krada.gov.ua/files/APRAD/2024/s-no-037%20(1).doc" TargetMode="External"/><Relationship Id="rId8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tlHwUoHIv71cwxv0Wt7ZKCGjg==">CgMxLjAyCGguZ2pkZ3hzOAByITFrZkFKeXc3YV9NQkFtRnZHMy0xZ1hiSUxlWERqd3U3LQ==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2023-09-04T12:16:00Z</dcterms:created>
  <dc:creator>Ольга</dc:creator>
</cp:coreProperties>
</file>