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F51354" w:rsidRPr="001216E0" w14:paraId="22586FCF" w14:textId="77777777" w:rsidTr="003E381C">
        <w:trPr>
          <w:trHeight w:val="1432"/>
        </w:trPr>
        <w:tc>
          <w:tcPr>
            <w:tcW w:w="5812" w:type="dxa"/>
          </w:tcPr>
          <w:p w14:paraId="70B3DAD5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2E74A7E5" wp14:editId="4C59DA4D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3EDF0A6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0D9EDB8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51354" w:rsidRPr="00F51354" w14:paraId="733956C0" w14:textId="77777777" w:rsidTr="003E381C">
        <w:trPr>
          <w:trHeight w:val="230"/>
        </w:trPr>
        <w:tc>
          <w:tcPr>
            <w:tcW w:w="5812" w:type="dxa"/>
          </w:tcPr>
          <w:p w14:paraId="35C620A8" w14:textId="77777777" w:rsidR="00F51354" w:rsidRPr="00F51354" w:rsidRDefault="00F51354" w:rsidP="003E381C">
            <w:pPr>
              <w:spacing w:after="0" w:line="276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354">
              <w:rPr>
                <w:rFonts w:ascii="Times New Roman" w:hAnsi="Times New Roman" w:cs="Times New Roman"/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0CDF9950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79094217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73B7F1D3" w14:textId="77777777" w:rsidTr="003E381C">
        <w:trPr>
          <w:trHeight w:val="70"/>
        </w:trPr>
        <w:tc>
          <w:tcPr>
            <w:tcW w:w="5812" w:type="dxa"/>
            <w:vAlign w:val="center"/>
          </w:tcPr>
          <w:p w14:paraId="79C20140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22B6FE0C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13CC755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67A2C803" w14:textId="77777777" w:rsidTr="003E381C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72C525B5" w14:textId="77777777" w:rsidR="00F51354" w:rsidRPr="00F51354" w:rsidRDefault="00F51354" w:rsidP="003E381C">
            <w:pPr>
              <w:tabs>
                <w:tab w:val="left" w:pos="1735"/>
              </w:tabs>
              <w:spacing w:after="0" w:line="276" w:lineRule="auto"/>
              <w:ind w:lef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354">
              <w:rPr>
                <w:rFonts w:ascii="Times New Roman" w:hAnsi="Times New Roman" w:cs="Times New Roman"/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10448CEA" w14:textId="77777777" w:rsidR="00F51354" w:rsidRPr="00F51354" w:rsidRDefault="00F51354" w:rsidP="003E381C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30DE9FBC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43DECE64" w14:textId="77777777" w:rsidTr="003E381C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6ADFF753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D201BFF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A0BA7A" w14:textId="6DB0657E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position w:val="-1"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ПРОТОКОЛ  №</w:t>
      </w:r>
      <w:r w:rsidRPr="00F51354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="00FF6F6F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F513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14:paraId="121EC698" w14:textId="765E6CA5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="00FF6F6F">
        <w:rPr>
          <w:rFonts w:ascii="Times New Roman" w:hAnsi="Times New Roman" w:cs="Times New Roman"/>
          <w:b/>
          <w:sz w:val="26"/>
          <w:szCs w:val="26"/>
          <w:lang w:val="ru-RU"/>
        </w:rPr>
        <w:t>29</w:t>
      </w:r>
      <w:r w:rsidRPr="00F51354">
        <w:rPr>
          <w:rFonts w:ascii="Times New Roman" w:hAnsi="Times New Roman" w:cs="Times New Roman"/>
          <w:b/>
          <w:sz w:val="26"/>
          <w:szCs w:val="26"/>
        </w:rPr>
        <w:t>.0</w:t>
      </w:r>
      <w:r w:rsidR="00FF6F6F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Pr="00F51354">
        <w:rPr>
          <w:rFonts w:ascii="Times New Roman" w:hAnsi="Times New Roman" w:cs="Times New Roman"/>
          <w:b/>
          <w:sz w:val="26"/>
          <w:szCs w:val="26"/>
        </w:rPr>
        <w:t>.2025</w:t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="005462DC">
        <w:rPr>
          <w:rFonts w:ascii="Times New Roman" w:hAnsi="Times New Roman" w:cs="Times New Roman"/>
          <w:b/>
          <w:sz w:val="26"/>
          <w:szCs w:val="26"/>
          <w:lang w:val="ru-RU"/>
        </w:rPr>
        <w:t>12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>: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  <w:lang w:val="ru-RU"/>
        </w:rPr>
        <w:t>00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у онлайн режимі </w:t>
      </w:r>
    </w:p>
    <w:p w14:paraId="41B57AC1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1354">
        <w:rPr>
          <w:rFonts w:ascii="Times New Roman" w:hAnsi="Times New Roman" w:cs="Times New Roman"/>
          <w:sz w:val="26"/>
          <w:szCs w:val="26"/>
        </w:rPr>
        <w:t>м. Миколаїв</w:t>
      </w:r>
    </w:p>
    <w:p w14:paraId="6A33072B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Засідання постійної комісії</w:t>
      </w:r>
    </w:p>
    <w:p w14:paraId="42A6DA48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міської ради з питань економічної і</w:t>
      </w:r>
    </w:p>
    <w:p w14:paraId="1610D7F2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інвестиційної політики, планування,</w:t>
      </w:r>
    </w:p>
    <w:p w14:paraId="1F3925F3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6E71963E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підприємництва, наповнення бюджету та використання </w:t>
      </w:r>
    </w:p>
    <w:p w14:paraId="169DC6DB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бюджетних коштів</w:t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                           </w:t>
      </w:r>
      <w:r w:rsidRPr="00F5135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14:paraId="3DE27CA0" w14:textId="77777777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Присутні депутати Миколаївської міської ради Миколаївського району Миколаївської області VIII скликання:</w:t>
      </w:r>
    </w:p>
    <w:p w14:paraId="34D3E163" w14:textId="77777777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 xml:space="preserve">голова комісії: </w:t>
      </w:r>
      <w:r w:rsidRPr="00884F23">
        <w:rPr>
          <w:rFonts w:ascii="Times New Roman" w:hAnsi="Times New Roman" w:cs="Times New Roman"/>
          <w:sz w:val="26"/>
          <w:szCs w:val="26"/>
        </w:rPr>
        <w:t xml:space="preserve">Ф. Панченко  </w:t>
      </w:r>
    </w:p>
    <w:p w14:paraId="3F7A75F2" w14:textId="1F0845EE" w:rsidR="00F51354" w:rsidRPr="00884F23" w:rsidRDefault="00F51354" w:rsidP="00884F2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секретар комісії: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Н. Горбенко </w:t>
      </w:r>
    </w:p>
    <w:p w14:paraId="580B9CBB" w14:textId="6F3E7627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члени комісії:</w:t>
      </w:r>
      <w:r w:rsidRPr="00884F23">
        <w:rPr>
          <w:rFonts w:ascii="Times New Roman" w:hAnsi="Times New Roman" w:cs="Times New Roman"/>
          <w:sz w:val="26"/>
          <w:szCs w:val="26"/>
        </w:rPr>
        <w:t xml:space="preserve"> О.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Береза, М. Мазанко, В. Топчий, М. Коваленко, Д. Січко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884F23">
        <w:rPr>
          <w:rFonts w:ascii="Times New Roman" w:hAnsi="Times New Roman" w:cs="Times New Roman"/>
          <w:sz w:val="26"/>
          <w:szCs w:val="26"/>
        </w:rPr>
        <w:t xml:space="preserve"> А. Янтар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884F23">
        <w:rPr>
          <w:rFonts w:ascii="Times New Roman" w:hAnsi="Times New Roman" w:cs="Times New Roman"/>
          <w:sz w:val="26"/>
          <w:szCs w:val="26"/>
        </w:rPr>
        <w:t xml:space="preserve"> С. Кантор, Ю. Белановська</w:t>
      </w:r>
      <w:r w:rsidR="00FF6F6F" w:rsidRPr="00884F2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F6F6F" w:rsidRPr="00884F23">
        <w:rPr>
          <w:rFonts w:ascii="Times New Roman" w:hAnsi="Times New Roman" w:cs="Times New Roman"/>
          <w:sz w:val="26"/>
          <w:szCs w:val="26"/>
        </w:rPr>
        <w:t>М. Капацина</w:t>
      </w:r>
      <w:r w:rsidR="00FF6F6F" w:rsidRPr="00884F2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FF6F6F" w:rsidRPr="00884F23">
        <w:rPr>
          <w:rFonts w:ascii="Times New Roman" w:hAnsi="Times New Roman" w:cs="Times New Roman"/>
          <w:sz w:val="26"/>
          <w:szCs w:val="26"/>
        </w:rPr>
        <w:t xml:space="preserve"> О. Афанасьєв, С. Бабаріка</w:t>
      </w:r>
      <w:r w:rsidR="00FF6F6F"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50888747" w14:textId="4251EF90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Відсутні члени комісії:</w:t>
      </w:r>
      <w:r w:rsidRPr="00884F23">
        <w:rPr>
          <w:rFonts w:ascii="Times New Roman" w:hAnsi="Times New Roman" w:cs="Times New Roman"/>
          <w:sz w:val="26"/>
          <w:szCs w:val="26"/>
        </w:rPr>
        <w:t xml:space="preserve"> А. Кучеренко, А. Єрмолаєв, Р. Агабеков,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F6F6F" w:rsidRPr="00884F23">
        <w:rPr>
          <w:rFonts w:ascii="Times New Roman" w:hAnsi="Times New Roman" w:cs="Times New Roman"/>
          <w:sz w:val="26"/>
          <w:szCs w:val="26"/>
        </w:rPr>
        <w:t>В. Переверьзєва</w:t>
      </w:r>
    </w:p>
    <w:p w14:paraId="35BC4BE5" w14:textId="066A9633" w:rsidR="006F1E65" w:rsidRPr="00E435FF" w:rsidRDefault="00F51354" w:rsidP="00884F23">
      <w:pPr>
        <w:pStyle w:val="Style2"/>
        <w:spacing w:line="276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proofErr w:type="spellStart"/>
      <w:r w:rsidRPr="00884F23">
        <w:rPr>
          <w:b/>
          <w:sz w:val="26"/>
          <w:szCs w:val="26"/>
        </w:rPr>
        <w:t>Доповідачі</w:t>
      </w:r>
      <w:proofErr w:type="spellEnd"/>
      <w:r w:rsidRPr="00884F23">
        <w:rPr>
          <w:b/>
          <w:sz w:val="26"/>
          <w:szCs w:val="26"/>
        </w:rPr>
        <w:t xml:space="preserve"> та </w:t>
      </w:r>
      <w:proofErr w:type="spellStart"/>
      <w:r w:rsidRPr="00884F23">
        <w:rPr>
          <w:b/>
          <w:sz w:val="26"/>
          <w:szCs w:val="26"/>
        </w:rPr>
        <w:t>запрошені</w:t>
      </w:r>
      <w:proofErr w:type="spellEnd"/>
      <w:r w:rsidRPr="00884F23">
        <w:rPr>
          <w:b/>
          <w:sz w:val="26"/>
          <w:szCs w:val="26"/>
        </w:rPr>
        <w:t xml:space="preserve">: </w:t>
      </w:r>
      <w:r w:rsidRPr="00884F23">
        <w:rPr>
          <w:sz w:val="26"/>
          <w:szCs w:val="26"/>
        </w:rPr>
        <w:t xml:space="preserve">перший заступник директора департаменту </w:t>
      </w:r>
      <w:proofErr w:type="spellStart"/>
      <w:r w:rsidRPr="00884F23">
        <w:rPr>
          <w:sz w:val="26"/>
          <w:szCs w:val="26"/>
        </w:rPr>
        <w:t>житлово-комунального</w:t>
      </w:r>
      <w:proofErr w:type="spellEnd"/>
      <w:r w:rsidRPr="00884F23">
        <w:rPr>
          <w:sz w:val="26"/>
          <w:szCs w:val="26"/>
        </w:rPr>
        <w:t xml:space="preserve"> </w:t>
      </w:r>
      <w:proofErr w:type="spellStart"/>
      <w:r w:rsidRPr="00884F23">
        <w:rPr>
          <w:sz w:val="26"/>
          <w:szCs w:val="26"/>
        </w:rPr>
        <w:t>господарства</w:t>
      </w:r>
      <w:proofErr w:type="spellEnd"/>
      <w:r w:rsidRPr="00884F23">
        <w:rPr>
          <w:sz w:val="26"/>
          <w:szCs w:val="26"/>
        </w:rPr>
        <w:t xml:space="preserve"> </w:t>
      </w:r>
      <w:proofErr w:type="spellStart"/>
      <w:r w:rsidRPr="00884F23">
        <w:rPr>
          <w:sz w:val="26"/>
          <w:szCs w:val="26"/>
        </w:rPr>
        <w:t>Миколаївської</w:t>
      </w:r>
      <w:proofErr w:type="spellEnd"/>
      <w:r w:rsidRPr="00884F23">
        <w:rPr>
          <w:sz w:val="26"/>
          <w:szCs w:val="26"/>
        </w:rPr>
        <w:t xml:space="preserve"> </w:t>
      </w:r>
      <w:proofErr w:type="spellStart"/>
      <w:r w:rsidRPr="00884F23">
        <w:rPr>
          <w:sz w:val="26"/>
          <w:szCs w:val="26"/>
        </w:rPr>
        <w:t>міської</w:t>
      </w:r>
      <w:proofErr w:type="spellEnd"/>
      <w:r w:rsidRPr="00884F23">
        <w:rPr>
          <w:sz w:val="26"/>
          <w:szCs w:val="26"/>
        </w:rPr>
        <w:t xml:space="preserve"> ради Набатов </w:t>
      </w:r>
      <w:proofErr w:type="spellStart"/>
      <w:r w:rsidRPr="00884F23">
        <w:rPr>
          <w:sz w:val="26"/>
          <w:szCs w:val="26"/>
        </w:rPr>
        <w:t>Ігор</w:t>
      </w:r>
      <w:proofErr w:type="spellEnd"/>
      <w:r w:rsidRPr="00884F23">
        <w:rPr>
          <w:sz w:val="26"/>
          <w:szCs w:val="26"/>
        </w:rPr>
        <w:t xml:space="preserve"> </w:t>
      </w:r>
      <w:proofErr w:type="spellStart"/>
      <w:r w:rsidRPr="00884F23">
        <w:rPr>
          <w:sz w:val="26"/>
          <w:szCs w:val="26"/>
        </w:rPr>
        <w:t>Ігорович</w:t>
      </w:r>
      <w:proofErr w:type="spellEnd"/>
      <w:r w:rsidRPr="00884F23">
        <w:rPr>
          <w:sz w:val="26"/>
          <w:szCs w:val="26"/>
        </w:rPr>
        <w:t xml:space="preserve">, </w:t>
      </w:r>
      <w:r w:rsidR="006F1E65" w:rsidRPr="00884F23">
        <w:rPr>
          <w:sz w:val="26"/>
          <w:szCs w:val="26"/>
          <w:lang w:val="uk-UA"/>
        </w:rPr>
        <w:t>директор</w:t>
      </w:r>
      <w:r w:rsidR="006F1E65" w:rsidRPr="00884F23">
        <w:rPr>
          <w:b/>
          <w:sz w:val="26"/>
          <w:szCs w:val="26"/>
          <w:lang w:val="uk-UA"/>
        </w:rPr>
        <w:t xml:space="preserve"> </w:t>
      </w:r>
      <w:r w:rsidR="006F1E65" w:rsidRPr="00884F23">
        <w:rPr>
          <w:sz w:val="26"/>
          <w:szCs w:val="26"/>
        </w:rPr>
        <w:t xml:space="preserve">департаменту </w:t>
      </w:r>
      <w:proofErr w:type="spellStart"/>
      <w:r w:rsidR="006F1E65" w:rsidRPr="00884F23">
        <w:rPr>
          <w:sz w:val="26"/>
          <w:szCs w:val="26"/>
        </w:rPr>
        <w:t>праці</w:t>
      </w:r>
      <w:proofErr w:type="spellEnd"/>
      <w:r w:rsidR="006F1E65" w:rsidRPr="00884F23">
        <w:rPr>
          <w:sz w:val="26"/>
          <w:szCs w:val="26"/>
        </w:rPr>
        <w:t xml:space="preserve"> та </w:t>
      </w:r>
      <w:proofErr w:type="spellStart"/>
      <w:r w:rsidR="006F1E65" w:rsidRPr="00884F23">
        <w:rPr>
          <w:sz w:val="26"/>
          <w:szCs w:val="26"/>
        </w:rPr>
        <w:t>соціального</w:t>
      </w:r>
      <w:proofErr w:type="spellEnd"/>
      <w:r w:rsidR="006F1E65" w:rsidRPr="00884F23">
        <w:rPr>
          <w:sz w:val="26"/>
          <w:szCs w:val="26"/>
        </w:rPr>
        <w:t xml:space="preserve"> </w:t>
      </w:r>
      <w:proofErr w:type="spellStart"/>
      <w:r w:rsidR="006F1E65" w:rsidRPr="00884F23">
        <w:rPr>
          <w:sz w:val="26"/>
          <w:szCs w:val="26"/>
        </w:rPr>
        <w:t>захисту</w:t>
      </w:r>
      <w:proofErr w:type="spellEnd"/>
      <w:r w:rsidR="006F1E65" w:rsidRPr="00884F23">
        <w:rPr>
          <w:sz w:val="26"/>
          <w:szCs w:val="26"/>
        </w:rPr>
        <w:t xml:space="preserve"> </w:t>
      </w:r>
      <w:proofErr w:type="spellStart"/>
      <w:r w:rsidR="006F1E65" w:rsidRPr="00884F23">
        <w:rPr>
          <w:sz w:val="26"/>
          <w:szCs w:val="26"/>
        </w:rPr>
        <w:t>населення</w:t>
      </w:r>
      <w:proofErr w:type="spellEnd"/>
      <w:r w:rsidR="006F1E65" w:rsidRPr="00884F23">
        <w:rPr>
          <w:sz w:val="26"/>
          <w:szCs w:val="26"/>
        </w:rPr>
        <w:t xml:space="preserve"> </w:t>
      </w:r>
      <w:proofErr w:type="spellStart"/>
      <w:r w:rsidR="006F1E65" w:rsidRPr="00884F23">
        <w:rPr>
          <w:sz w:val="26"/>
          <w:szCs w:val="26"/>
        </w:rPr>
        <w:t>Миколаївської</w:t>
      </w:r>
      <w:proofErr w:type="spellEnd"/>
      <w:r w:rsidR="006F1E65" w:rsidRPr="00884F23">
        <w:rPr>
          <w:sz w:val="26"/>
          <w:szCs w:val="26"/>
        </w:rPr>
        <w:t xml:space="preserve"> </w:t>
      </w:r>
      <w:proofErr w:type="spellStart"/>
      <w:r w:rsidR="006F1E65" w:rsidRPr="00884F23">
        <w:rPr>
          <w:sz w:val="26"/>
          <w:szCs w:val="26"/>
        </w:rPr>
        <w:t>міської</w:t>
      </w:r>
      <w:proofErr w:type="spellEnd"/>
      <w:r w:rsidR="006F1E65" w:rsidRPr="00884F23">
        <w:rPr>
          <w:sz w:val="26"/>
          <w:szCs w:val="26"/>
        </w:rPr>
        <w:t xml:space="preserve"> ради</w:t>
      </w:r>
      <w:r w:rsidR="006F1E65" w:rsidRPr="00884F23">
        <w:rPr>
          <w:sz w:val="26"/>
          <w:szCs w:val="26"/>
          <w:lang w:val="uk-UA"/>
        </w:rPr>
        <w:t xml:space="preserve"> Василенко Сергій Михайлович</w:t>
      </w:r>
      <w:r w:rsidR="00E435FF">
        <w:rPr>
          <w:sz w:val="26"/>
          <w:szCs w:val="26"/>
          <w:lang w:val="uk-UA"/>
        </w:rPr>
        <w:t xml:space="preserve">, </w:t>
      </w:r>
      <w:r w:rsidR="00E435FF">
        <w:rPr>
          <w:sz w:val="26"/>
          <w:szCs w:val="26"/>
        </w:rPr>
        <w:t>директор</w:t>
      </w:r>
      <w:r w:rsidR="00E435FF" w:rsidRPr="00D462ED">
        <w:rPr>
          <w:sz w:val="26"/>
          <w:szCs w:val="26"/>
        </w:rPr>
        <w:t xml:space="preserve"> департаменту </w:t>
      </w:r>
      <w:proofErr w:type="spellStart"/>
      <w:r w:rsidR="00E435FF" w:rsidRPr="00D462ED">
        <w:rPr>
          <w:sz w:val="26"/>
          <w:szCs w:val="26"/>
        </w:rPr>
        <w:t>економічного</w:t>
      </w:r>
      <w:proofErr w:type="spellEnd"/>
      <w:r w:rsidR="00E435FF" w:rsidRPr="00D462ED">
        <w:rPr>
          <w:sz w:val="26"/>
          <w:szCs w:val="26"/>
        </w:rPr>
        <w:t xml:space="preserve"> </w:t>
      </w:r>
      <w:proofErr w:type="spellStart"/>
      <w:r w:rsidR="00E435FF" w:rsidRPr="00D462ED">
        <w:rPr>
          <w:sz w:val="26"/>
          <w:szCs w:val="26"/>
        </w:rPr>
        <w:t>розв</w:t>
      </w:r>
      <w:r w:rsidR="00E435FF">
        <w:rPr>
          <w:sz w:val="26"/>
          <w:szCs w:val="26"/>
        </w:rPr>
        <w:t>итку</w:t>
      </w:r>
      <w:proofErr w:type="spellEnd"/>
      <w:r w:rsidR="00E435FF">
        <w:rPr>
          <w:sz w:val="26"/>
          <w:szCs w:val="26"/>
        </w:rPr>
        <w:t xml:space="preserve"> </w:t>
      </w:r>
      <w:proofErr w:type="spellStart"/>
      <w:r w:rsidR="00E435FF">
        <w:rPr>
          <w:sz w:val="26"/>
          <w:szCs w:val="26"/>
        </w:rPr>
        <w:t>Миколаївської</w:t>
      </w:r>
      <w:proofErr w:type="spellEnd"/>
      <w:r w:rsidR="00E435FF">
        <w:rPr>
          <w:sz w:val="26"/>
          <w:szCs w:val="26"/>
        </w:rPr>
        <w:t xml:space="preserve"> </w:t>
      </w:r>
      <w:proofErr w:type="spellStart"/>
      <w:r w:rsidR="00E435FF">
        <w:rPr>
          <w:sz w:val="26"/>
          <w:szCs w:val="26"/>
        </w:rPr>
        <w:t>міської</w:t>
      </w:r>
      <w:proofErr w:type="spellEnd"/>
      <w:r w:rsidR="00E435FF">
        <w:rPr>
          <w:sz w:val="26"/>
          <w:szCs w:val="26"/>
        </w:rPr>
        <w:t xml:space="preserve"> ради </w:t>
      </w:r>
      <w:proofErr w:type="spellStart"/>
      <w:r w:rsidR="00E435FF">
        <w:rPr>
          <w:sz w:val="26"/>
          <w:szCs w:val="26"/>
        </w:rPr>
        <w:t>Шуліченко</w:t>
      </w:r>
      <w:proofErr w:type="spellEnd"/>
      <w:r w:rsidR="00E435FF">
        <w:rPr>
          <w:sz w:val="26"/>
          <w:szCs w:val="26"/>
        </w:rPr>
        <w:t xml:space="preserve"> </w:t>
      </w:r>
      <w:proofErr w:type="spellStart"/>
      <w:r w:rsidR="00E435FF">
        <w:rPr>
          <w:sz w:val="26"/>
          <w:szCs w:val="26"/>
        </w:rPr>
        <w:t>Тетяна</w:t>
      </w:r>
      <w:proofErr w:type="spellEnd"/>
      <w:r w:rsidR="00E435FF">
        <w:rPr>
          <w:sz w:val="26"/>
          <w:szCs w:val="26"/>
        </w:rPr>
        <w:t xml:space="preserve"> </w:t>
      </w:r>
      <w:proofErr w:type="spellStart"/>
      <w:r w:rsidR="00E435FF">
        <w:rPr>
          <w:sz w:val="26"/>
          <w:szCs w:val="26"/>
        </w:rPr>
        <w:t>Василівна</w:t>
      </w:r>
      <w:proofErr w:type="spellEnd"/>
      <w:r w:rsidR="00E435FF">
        <w:rPr>
          <w:sz w:val="26"/>
          <w:szCs w:val="26"/>
          <w:lang w:val="uk-UA"/>
        </w:rPr>
        <w:t xml:space="preserve">, заступник </w:t>
      </w:r>
      <w:proofErr w:type="spellStart"/>
      <w:r w:rsidR="00E435FF">
        <w:rPr>
          <w:sz w:val="26"/>
          <w:szCs w:val="26"/>
        </w:rPr>
        <w:t>директо</w:t>
      </w:r>
      <w:proofErr w:type="spellEnd"/>
      <w:r w:rsidR="00E435FF">
        <w:rPr>
          <w:sz w:val="26"/>
          <w:szCs w:val="26"/>
          <w:lang w:val="uk-UA"/>
        </w:rPr>
        <w:t>ра</w:t>
      </w:r>
      <w:r w:rsidR="00E435FF" w:rsidRPr="00BD6546">
        <w:rPr>
          <w:sz w:val="26"/>
          <w:szCs w:val="26"/>
        </w:rPr>
        <w:t xml:space="preserve"> департаменту </w:t>
      </w:r>
      <w:proofErr w:type="spellStart"/>
      <w:r w:rsidR="00E435FF" w:rsidRPr="00BD6546">
        <w:rPr>
          <w:sz w:val="26"/>
          <w:szCs w:val="26"/>
        </w:rPr>
        <w:t>фінансів</w:t>
      </w:r>
      <w:proofErr w:type="spellEnd"/>
      <w:r w:rsidR="00E435FF" w:rsidRPr="00BD6546">
        <w:rPr>
          <w:sz w:val="26"/>
          <w:szCs w:val="26"/>
        </w:rPr>
        <w:t xml:space="preserve"> </w:t>
      </w:r>
      <w:proofErr w:type="spellStart"/>
      <w:r w:rsidR="00E435FF" w:rsidRPr="00BD6546">
        <w:rPr>
          <w:sz w:val="26"/>
          <w:szCs w:val="26"/>
        </w:rPr>
        <w:t>Миколаївської</w:t>
      </w:r>
      <w:proofErr w:type="spellEnd"/>
      <w:r w:rsidR="00E435FF" w:rsidRPr="00BD6546">
        <w:rPr>
          <w:sz w:val="26"/>
          <w:szCs w:val="26"/>
        </w:rPr>
        <w:t xml:space="preserve"> </w:t>
      </w:r>
      <w:proofErr w:type="spellStart"/>
      <w:r w:rsidR="00E435FF" w:rsidRPr="00BD6546">
        <w:rPr>
          <w:sz w:val="26"/>
          <w:szCs w:val="26"/>
        </w:rPr>
        <w:t>міської</w:t>
      </w:r>
      <w:proofErr w:type="spellEnd"/>
      <w:r w:rsidR="00E435FF" w:rsidRPr="00BD6546">
        <w:rPr>
          <w:sz w:val="26"/>
          <w:szCs w:val="26"/>
        </w:rPr>
        <w:t xml:space="preserve"> ради </w:t>
      </w:r>
      <w:proofErr w:type="spellStart"/>
      <w:r w:rsidR="00E435FF">
        <w:rPr>
          <w:sz w:val="26"/>
          <w:szCs w:val="26"/>
          <w:lang w:val="uk-UA"/>
        </w:rPr>
        <w:t>Горячка</w:t>
      </w:r>
      <w:proofErr w:type="spellEnd"/>
      <w:r w:rsidR="00E435FF">
        <w:rPr>
          <w:sz w:val="26"/>
          <w:szCs w:val="26"/>
          <w:lang w:val="uk-UA"/>
        </w:rPr>
        <w:t xml:space="preserve"> Ольга Валеріївна, </w:t>
      </w:r>
      <w:r w:rsidR="00E435FF" w:rsidRPr="00CB4D81">
        <w:rPr>
          <w:sz w:val="26"/>
          <w:szCs w:val="26"/>
        </w:rPr>
        <w:t xml:space="preserve">заступник начальника </w:t>
      </w:r>
      <w:proofErr w:type="spellStart"/>
      <w:r w:rsidR="00E435FF" w:rsidRPr="00CB4D81">
        <w:rPr>
          <w:sz w:val="26"/>
          <w:szCs w:val="26"/>
        </w:rPr>
        <w:t>управління</w:t>
      </w:r>
      <w:proofErr w:type="spellEnd"/>
      <w:r w:rsidR="00E435FF" w:rsidRPr="00CB4D81">
        <w:rPr>
          <w:sz w:val="26"/>
          <w:szCs w:val="26"/>
        </w:rPr>
        <w:t xml:space="preserve"> </w:t>
      </w:r>
      <w:proofErr w:type="spellStart"/>
      <w:r w:rsidR="00E435FF" w:rsidRPr="00CB4D81">
        <w:rPr>
          <w:sz w:val="26"/>
          <w:szCs w:val="26"/>
        </w:rPr>
        <w:t>комунального</w:t>
      </w:r>
      <w:proofErr w:type="spellEnd"/>
      <w:r w:rsidR="00E435FF" w:rsidRPr="00CB4D81">
        <w:rPr>
          <w:sz w:val="26"/>
          <w:szCs w:val="26"/>
        </w:rPr>
        <w:t xml:space="preserve"> майна </w:t>
      </w:r>
      <w:proofErr w:type="spellStart"/>
      <w:r w:rsidR="00E435FF" w:rsidRPr="00CB4D81">
        <w:rPr>
          <w:sz w:val="26"/>
          <w:szCs w:val="26"/>
        </w:rPr>
        <w:t>Миколаївської</w:t>
      </w:r>
      <w:proofErr w:type="spellEnd"/>
      <w:r w:rsidR="00E435FF" w:rsidRPr="00CB4D81">
        <w:rPr>
          <w:sz w:val="26"/>
          <w:szCs w:val="26"/>
        </w:rPr>
        <w:t xml:space="preserve"> </w:t>
      </w:r>
      <w:proofErr w:type="spellStart"/>
      <w:r w:rsidR="00E435FF" w:rsidRPr="00CB4D81">
        <w:rPr>
          <w:sz w:val="26"/>
          <w:szCs w:val="26"/>
        </w:rPr>
        <w:t>міської</w:t>
      </w:r>
      <w:proofErr w:type="spellEnd"/>
      <w:r w:rsidR="00E435FF" w:rsidRPr="00CB4D81">
        <w:rPr>
          <w:sz w:val="26"/>
          <w:szCs w:val="26"/>
        </w:rPr>
        <w:t xml:space="preserve"> ради Дмитрова </w:t>
      </w:r>
      <w:proofErr w:type="spellStart"/>
      <w:r w:rsidR="00E435FF" w:rsidRPr="00CB4D81">
        <w:rPr>
          <w:sz w:val="26"/>
          <w:szCs w:val="26"/>
        </w:rPr>
        <w:t>Тетяна</w:t>
      </w:r>
      <w:proofErr w:type="spellEnd"/>
      <w:r w:rsidR="00E435FF" w:rsidRPr="00CB4D81">
        <w:rPr>
          <w:sz w:val="26"/>
          <w:szCs w:val="26"/>
        </w:rPr>
        <w:t xml:space="preserve"> </w:t>
      </w:r>
      <w:proofErr w:type="spellStart"/>
      <w:r w:rsidR="00E435FF" w:rsidRPr="00CB4D81">
        <w:rPr>
          <w:sz w:val="26"/>
          <w:szCs w:val="26"/>
        </w:rPr>
        <w:t>Олександрівна</w:t>
      </w:r>
      <w:proofErr w:type="spellEnd"/>
      <w:r w:rsidR="00E435FF">
        <w:rPr>
          <w:sz w:val="26"/>
          <w:szCs w:val="26"/>
          <w:lang w:val="uk-UA"/>
        </w:rPr>
        <w:t>, начальник управління капітального майна Савчук Олексій.</w:t>
      </w:r>
    </w:p>
    <w:p w14:paraId="28F1A836" w14:textId="41E2D2C3" w:rsidR="006F1E65" w:rsidRPr="00884F23" w:rsidRDefault="006F1E65" w:rsidP="00884F23">
      <w:pPr>
        <w:pStyle w:val="Style2"/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14:paraId="774F515B" w14:textId="77777777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210DB06" w14:textId="77777777" w:rsidR="00E435FF" w:rsidRDefault="00E435FF" w:rsidP="00884F2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AF4D5F" w14:textId="77777777" w:rsidR="00E435FF" w:rsidRDefault="00E435FF" w:rsidP="00884F2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380756" w14:textId="77777777" w:rsidR="00E435FF" w:rsidRDefault="00E435FF" w:rsidP="00884F2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F10579" w14:textId="77777777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ПОРЯДОК ДЕННИЙ</w:t>
      </w:r>
    </w:p>
    <w:p w14:paraId="4A5B15A5" w14:textId="77777777" w:rsidR="00F51354" w:rsidRPr="00884F23" w:rsidRDefault="00F51354" w:rsidP="00884F2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34911FF2" w14:textId="3E835A4F" w:rsidR="006D4647" w:rsidRPr="00884F23" w:rsidRDefault="00F51354" w:rsidP="00884F2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  <w:highlight w:val="white"/>
        </w:rPr>
        <w:t>Розділ 1. Розгляд питань та проєктів рішень міської ради, які надійшли</w:t>
      </w:r>
      <w:r w:rsidRPr="00884F23">
        <w:rPr>
          <w:rFonts w:ascii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45892193" w14:textId="77777777" w:rsidR="00FF6F6F" w:rsidRPr="00884F23" w:rsidRDefault="00FF6F6F" w:rsidP="00884F2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F23">
        <w:rPr>
          <w:rFonts w:ascii="Times New Roman" w:hAnsi="Times New Roman" w:cs="Times New Roman"/>
          <w:sz w:val="26"/>
          <w:szCs w:val="26"/>
        </w:rPr>
        <w:t xml:space="preserve">1.Розгляд проєкту рішення 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884F23">
        <w:rPr>
          <w:rFonts w:ascii="Times New Roman" w:hAnsi="Times New Roman" w:cs="Times New Roman"/>
          <w:sz w:val="26"/>
          <w:szCs w:val="26"/>
        </w:rPr>
        <w:t>«</w:t>
      </w:r>
      <w:r w:rsidRPr="00884F23">
        <w:rPr>
          <w:rFonts w:ascii="Times New Roman" w:hAnsi="Times New Roman" w:cs="Times New Roman"/>
          <w:color w:val="303030"/>
          <w:sz w:val="26"/>
          <w:szCs w:val="26"/>
        </w:rPr>
        <w:t>Про відмову в затвердженні договору щодо визначення суб’єкта сортування відходів у м. Миколаєві</w:t>
      </w:r>
      <w:r w:rsidRPr="00884F2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(s-dj-156) 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(від 17.07.2025 за вх.№4511/1)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222F56FE" w14:textId="77777777" w:rsidR="00F51354" w:rsidRPr="00884F23" w:rsidRDefault="00F51354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39A45B17" w14:textId="61F52C8B" w:rsidR="00904D9F" w:rsidRPr="00884F23" w:rsidRDefault="00904D9F" w:rsidP="00E435FF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Федір Панченко,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який зазначив, що </w:t>
      </w:r>
      <w:r w:rsidR="00E435FF">
        <w:rPr>
          <w:rFonts w:ascii="Times New Roman" w:hAnsi="Times New Roman" w:cs="Times New Roman"/>
          <w:sz w:val="26"/>
          <w:szCs w:val="26"/>
          <w:lang w:val="uk-UA"/>
        </w:rPr>
        <w:t xml:space="preserve">аналогічний </w:t>
      </w:r>
      <w:proofErr w:type="spellStart"/>
      <w:r w:rsidR="00E435FF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 </w:t>
      </w:r>
      <w:r w:rsidRPr="00884F23">
        <w:rPr>
          <w:rFonts w:ascii="Times New Roman" w:hAnsi="Times New Roman" w:cs="Times New Roman"/>
          <w:color w:val="303030"/>
          <w:sz w:val="26"/>
          <w:szCs w:val="26"/>
        </w:rPr>
        <w:t>затвердженн</w:t>
      </w:r>
      <w:r w:rsidRPr="00884F23">
        <w:rPr>
          <w:rFonts w:ascii="Times New Roman" w:hAnsi="Times New Roman" w:cs="Times New Roman"/>
          <w:color w:val="303030"/>
          <w:sz w:val="26"/>
          <w:szCs w:val="26"/>
          <w:lang w:val="uk-UA"/>
        </w:rPr>
        <w:t>я</w:t>
      </w:r>
      <w:r w:rsidRPr="00884F23">
        <w:rPr>
          <w:rFonts w:ascii="Times New Roman" w:hAnsi="Times New Roman" w:cs="Times New Roman"/>
          <w:color w:val="303030"/>
          <w:sz w:val="26"/>
          <w:szCs w:val="26"/>
        </w:rPr>
        <w:t xml:space="preserve"> договору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>розглядалося на минулому засіданні</w:t>
      </w: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435FF">
        <w:rPr>
          <w:rFonts w:ascii="Times New Roman" w:hAnsi="Times New Roman" w:cs="Times New Roman"/>
          <w:sz w:val="26"/>
          <w:szCs w:val="26"/>
          <w:lang w:val="uk-UA"/>
        </w:rPr>
        <w:t>дійшли висновку, що</w:t>
      </w: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громад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і міста не вигідно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затверджувати договір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у запропонованій редакції, тому необхідно змінити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умови конкурсу та оголосити новий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. На виконання рекомендації,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департаментом житлово-комунального господарства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Миколаївської міської ради було підготовлено новий </w:t>
      </w:r>
      <w:proofErr w:type="spellStart"/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проєкт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рішення про відмову у </w:t>
      </w:r>
      <w:r w:rsidR="00E435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затвердженні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договору. </w:t>
      </w:r>
    </w:p>
    <w:p w14:paraId="593AF0E0" w14:textId="77777777" w:rsidR="0075060C" w:rsidRPr="00884F23" w:rsidRDefault="0075060C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036B722F" w14:textId="3C94D2BE" w:rsidR="0075060C" w:rsidRPr="00884F23" w:rsidRDefault="0075060C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1. В</w:t>
      </w:r>
      <w:r w:rsidRPr="00884F23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="00FF6F6F" w:rsidRPr="00884F23">
        <w:rPr>
          <w:rFonts w:ascii="Times New Roman" w:hAnsi="Times New Roman" w:cs="Times New Roman"/>
          <w:sz w:val="26"/>
          <w:szCs w:val="26"/>
        </w:rPr>
        <w:t>«</w:t>
      </w:r>
      <w:r w:rsidR="00FF6F6F" w:rsidRPr="00884F23">
        <w:rPr>
          <w:rFonts w:ascii="Times New Roman" w:hAnsi="Times New Roman" w:cs="Times New Roman"/>
          <w:color w:val="303030"/>
          <w:sz w:val="26"/>
          <w:szCs w:val="26"/>
        </w:rPr>
        <w:t>Про відмову в затвердженні договору щодо визначення суб’єкта сортування відходів у м. Миколаєві</w:t>
      </w:r>
      <w:r w:rsidR="00FF6F6F" w:rsidRPr="00884F2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F6F6F"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FF6F6F"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(s-dj-156)</w:t>
      </w:r>
      <w:r w:rsidR="00FF6F6F"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FF6F6F" w:rsidRPr="00884F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03EF0AF" w14:textId="77777777" w:rsidR="00904D9F" w:rsidRPr="00884F23" w:rsidRDefault="00904D9F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13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А. Янтар, М. Коваленко,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О. Береза,                        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С.Кантор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                      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О. Афанасьєв, Д. Січко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0.</w:t>
      </w:r>
    </w:p>
    <w:p w14:paraId="73BDDBA1" w14:textId="77777777" w:rsidR="00FF6F6F" w:rsidRPr="00884F23" w:rsidRDefault="00FF6F6F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</w:p>
    <w:p w14:paraId="40786489" w14:textId="7C39DDCD" w:rsidR="00FF6F6F" w:rsidRPr="00884F23" w:rsidRDefault="00FF6F6F" w:rsidP="00884F23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4F23">
        <w:rPr>
          <w:rFonts w:ascii="Times New Roman" w:hAnsi="Times New Roman" w:cs="Times New Roman"/>
          <w:sz w:val="26"/>
          <w:szCs w:val="26"/>
        </w:rPr>
        <w:t>2. Інформація заступника міського голови Юрія Андрієнка щодо роз’яснень процедури впровадження плат</w:t>
      </w:r>
      <w:r w:rsidR="00E435FF">
        <w:rPr>
          <w:rFonts w:ascii="Times New Roman" w:hAnsi="Times New Roman" w:cs="Times New Roman"/>
          <w:sz w:val="26"/>
          <w:szCs w:val="26"/>
        </w:rPr>
        <w:t>ного паркування (від 20.05.2025</w:t>
      </w:r>
      <w:r w:rsidR="00E435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35FF">
        <w:rPr>
          <w:rFonts w:ascii="Times New Roman" w:hAnsi="Times New Roman" w:cs="Times New Roman"/>
          <w:sz w:val="26"/>
          <w:szCs w:val="26"/>
        </w:rPr>
        <w:t>за</w:t>
      </w:r>
      <w:r w:rsidR="00E435F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</w:t>
      </w:r>
      <w:r w:rsidRPr="00884F23">
        <w:rPr>
          <w:rFonts w:ascii="Times New Roman" w:hAnsi="Times New Roman" w:cs="Times New Roman"/>
          <w:sz w:val="26"/>
          <w:szCs w:val="26"/>
        </w:rPr>
        <w:t>вх.№ 27842/02.05.01-11/25-2) (на виконання протоколу від 22.04.2025 № 89).</w:t>
      </w:r>
    </w:p>
    <w:p w14:paraId="7BEC301C" w14:textId="77777777" w:rsidR="00846308" w:rsidRPr="00884F23" w:rsidRDefault="00846308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734AF204" w14:textId="15D41068" w:rsidR="00846308" w:rsidRPr="00884F23" w:rsidRDefault="00846308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1. Перенести розгляд даного питання на чергове засідання постійної комісії у зв’язку з відсутністю доповідача та поставити його першим у порядку денному. </w:t>
      </w:r>
    </w:p>
    <w:p w14:paraId="280A3E41" w14:textId="68D0718C" w:rsidR="00846308" w:rsidRPr="00884F23" w:rsidRDefault="00846308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11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А. Янтар,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О. Береза, 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О. Афанасьєв, Д. Січко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                         (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Коваленко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 Кантор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</w:t>
      </w:r>
    </w:p>
    <w:p w14:paraId="1FA0FE8C" w14:textId="77777777" w:rsidR="00846308" w:rsidRPr="00884F23" w:rsidRDefault="00846308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</w:p>
    <w:p w14:paraId="71E41E56" w14:textId="77777777" w:rsidR="00FF6F6F" w:rsidRPr="00884F23" w:rsidRDefault="00FF6F6F" w:rsidP="00884F2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4F23">
        <w:rPr>
          <w:rFonts w:ascii="Times New Roman" w:eastAsia="Times New Roman" w:hAnsi="Times New Roman" w:cs="Times New Roman"/>
          <w:sz w:val="26"/>
          <w:szCs w:val="26"/>
        </w:rPr>
        <w:t>3. Розгляд проєкту рішення «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 змінами та доповненнями</w:t>
      </w:r>
      <w:r w:rsidRPr="00884F23">
        <w:rPr>
          <w:rFonts w:ascii="Times New Roman" w:hAnsi="Times New Roman" w:cs="Times New Roman"/>
          <w:sz w:val="26"/>
          <w:szCs w:val="26"/>
        </w:rPr>
        <w:t>»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(s-dj-154)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(від 11.07.2025 за вх.№4487).</w:t>
      </w:r>
    </w:p>
    <w:p w14:paraId="37F4B64E" w14:textId="77777777" w:rsidR="00FF6F6F" w:rsidRPr="00884F23" w:rsidRDefault="00FF6F6F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7E520FE8" w14:textId="313D0BD4" w:rsidR="00846308" w:rsidRPr="00884F23" w:rsidRDefault="00846308" w:rsidP="00E435F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Ігор </w:t>
      </w:r>
      <w:proofErr w:type="spellStart"/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>Набатов</w:t>
      </w:r>
      <w:proofErr w:type="spellEnd"/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>який зазначив, що для того щоб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вводити в експлуатацію об'єкти, які зроблені повністю або частково,</w:t>
      </w:r>
      <w:r w:rsidRPr="0084630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є необхідність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 отриманні технічної інв</w:t>
      </w:r>
      <w:r w:rsidRPr="0084630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нтари</w:t>
      </w:r>
      <w:r w:rsidRPr="0084630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зації </w:t>
      </w:r>
      <w:r w:rsidRPr="0084630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такого об'єкту. Для того,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щоб замовити технічну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інв</w:t>
      </w:r>
      <w:r w:rsidRPr="0084630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нтари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зацію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необхідн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о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доповн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ити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Програму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реформування цим заходом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Проінформував, що для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цього заходу на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поточний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рі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к заклали 200,000 грн в цілому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в рамках коштів які наявні у департаменту. </w:t>
      </w:r>
    </w:p>
    <w:p w14:paraId="14968C13" w14:textId="77777777" w:rsidR="00FF6F6F" w:rsidRPr="00884F23" w:rsidRDefault="00FF6F6F" w:rsidP="00E435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175B7A7F" w14:textId="7289C8FF" w:rsidR="00FF6F6F" w:rsidRPr="00884F23" w:rsidRDefault="00FF6F6F" w:rsidP="00E435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>1. В</w:t>
      </w:r>
      <w:r w:rsidRPr="00884F23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Pr="00884F2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 змінами та доповненнями</w:t>
      </w:r>
      <w:r w:rsidRPr="00884F23">
        <w:rPr>
          <w:rFonts w:ascii="Times New Roman" w:hAnsi="Times New Roman" w:cs="Times New Roman"/>
          <w:sz w:val="26"/>
          <w:szCs w:val="26"/>
        </w:rPr>
        <w:t>»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(s-dj-154)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A6F8FCB" w14:textId="27D31EFF" w:rsidR="00846308" w:rsidRPr="00884F23" w:rsidRDefault="00846308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11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О. Береза,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О. Афанасьєв,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 (Д. Січко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 Кантор)</w:t>
      </w:r>
    </w:p>
    <w:p w14:paraId="0361ED33" w14:textId="77777777" w:rsidR="00FF6F6F" w:rsidRPr="00884F23" w:rsidRDefault="00FF6F6F" w:rsidP="00884F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ED57220" w14:textId="77777777" w:rsidR="00FF6F6F" w:rsidRPr="00884F23" w:rsidRDefault="00FF6F6F" w:rsidP="00884F23">
      <w:pPr>
        <w:pStyle w:val="22"/>
        <w:shd w:val="clear" w:color="auto" w:fill="auto"/>
        <w:spacing w:line="276" w:lineRule="auto"/>
        <w:ind w:right="-61" w:firstLine="720"/>
        <w:jc w:val="both"/>
        <w:rPr>
          <w:b w:val="0"/>
          <w:color w:val="000000"/>
          <w:sz w:val="26"/>
          <w:szCs w:val="26"/>
        </w:rPr>
      </w:pPr>
      <w:r w:rsidRPr="00884F23">
        <w:rPr>
          <w:b w:val="0"/>
          <w:sz w:val="26"/>
          <w:szCs w:val="26"/>
        </w:rPr>
        <w:t>4. Розгляд проєкту рішення</w:t>
      </w:r>
      <w:r w:rsidRPr="00884F23">
        <w:rPr>
          <w:sz w:val="26"/>
          <w:szCs w:val="26"/>
        </w:rPr>
        <w:t xml:space="preserve"> «</w:t>
      </w:r>
      <w:r w:rsidRPr="00884F23">
        <w:rPr>
          <w:b w:val="0"/>
          <w:color w:val="000000"/>
          <w:sz w:val="26"/>
          <w:szCs w:val="26"/>
        </w:rPr>
        <w:t>Про внесення  змін та доповнень до рішення Миколаївської  міської ради від 23.12.2023  № 27/9 «Про затвердження Програми економічного і соціального розвитку м. Миколаєва на 2024-2026 роки» (зі змінами та доповненнями)</w:t>
      </w:r>
      <w:r w:rsidRPr="00884F23">
        <w:rPr>
          <w:color w:val="303030"/>
          <w:sz w:val="26"/>
          <w:szCs w:val="26"/>
          <w:shd w:val="clear" w:color="auto" w:fill="FFFFFF"/>
        </w:rPr>
        <w:t xml:space="preserve"> (s-pg-060)</w:t>
      </w:r>
      <w:r w:rsidRPr="00884F23">
        <w:rPr>
          <w:b w:val="0"/>
          <w:color w:val="303030"/>
          <w:sz w:val="26"/>
          <w:szCs w:val="26"/>
          <w:shd w:val="clear" w:color="auto" w:fill="FFFFFF"/>
        </w:rPr>
        <w:t xml:space="preserve"> </w:t>
      </w:r>
      <w:r w:rsidRPr="00884F23">
        <w:rPr>
          <w:b w:val="0"/>
          <w:sz w:val="26"/>
          <w:szCs w:val="26"/>
          <w:shd w:val="clear" w:color="auto" w:fill="FFFFFF"/>
        </w:rPr>
        <w:t>(від 04.07.2025 за вх.№4446).</w:t>
      </w:r>
    </w:p>
    <w:p w14:paraId="138F55AA" w14:textId="77777777" w:rsidR="00FF6F6F" w:rsidRPr="00884F23" w:rsidRDefault="00FF6F6F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623EBF86" w14:textId="7C4757F1" w:rsidR="00FB3AEE" w:rsidRPr="00884F23" w:rsidRDefault="006928B0" w:rsidP="00884F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Тетяна </w:t>
      </w:r>
      <w:proofErr w:type="spellStart"/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>Шуліченко</w:t>
      </w:r>
      <w:proofErr w:type="spellEnd"/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яка проінформувала, що даним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рішення вноситься дві зміни, перша розділ «Комунальне господарство» доповнюється </w:t>
      </w:r>
      <w:r w:rsidR="00E435FF">
        <w:rPr>
          <w:rFonts w:ascii="Times New Roman" w:hAnsi="Times New Roman" w:cs="Times New Roman"/>
          <w:sz w:val="26"/>
          <w:szCs w:val="26"/>
          <w:lang w:val="uk-UA"/>
        </w:rPr>
        <w:t xml:space="preserve">пунктом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«Придбання нежитлових приміщень адміністративної будівлі, що розташовані за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884F23">
        <w:rPr>
          <w:rFonts w:ascii="Times New Roman" w:hAnsi="Times New Roman" w:cs="Times New Roman"/>
          <w:sz w:val="26"/>
          <w:szCs w:val="26"/>
          <w:lang w:val="uk-UA"/>
        </w:rPr>
        <w:t>: Миколаївська область, м. Миколаїв, вулиця Озерна, будинок 33а, для КП «ДЄЗ «Пілот» та друга</w:t>
      </w:r>
      <w:r w:rsidR="00FB3AEE"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- у додатку 3 розділу управління капітального будівництва Миколаївської міської ради, корегується назва та адреса </w:t>
      </w:r>
      <w:r w:rsidR="00E435FF">
        <w:rPr>
          <w:rFonts w:ascii="Times New Roman" w:hAnsi="Times New Roman" w:cs="Times New Roman"/>
          <w:sz w:val="26"/>
          <w:szCs w:val="26"/>
          <w:lang w:val="uk-UA"/>
        </w:rPr>
        <w:t>закладу загально-</w:t>
      </w:r>
      <w:r w:rsidR="00FB3AEE" w:rsidRPr="00884F23">
        <w:rPr>
          <w:rFonts w:ascii="Times New Roman" w:hAnsi="Times New Roman" w:cs="Times New Roman"/>
          <w:sz w:val="26"/>
          <w:szCs w:val="26"/>
          <w:lang w:val="uk-UA"/>
        </w:rPr>
        <w:t>середньої освіти №48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7CD6059D" w14:textId="77777777" w:rsidR="00FF6F6F" w:rsidRPr="00884F23" w:rsidRDefault="00FF6F6F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39A25458" w14:textId="081F7484" w:rsidR="00FF6F6F" w:rsidRPr="00884F23" w:rsidRDefault="00FF6F6F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>1. В</w:t>
      </w:r>
      <w:r w:rsidRPr="00884F23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Pr="00884F2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внесення змін до рішення міської ради від 19.12.2024 № 39/98 </w:t>
      </w:r>
      <w:r w:rsidRPr="00884F23">
        <w:rPr>
          <w:rFonts w:ascii="Times New Roman" w:hAnsi="Times New Roman" w:cs="Times New Roman"/>
          <w:sz w:val="26"/>
          <w:szCs w:val="26"/>
        </w:rPr>
        <w:t>«</w:t>
      </w:r>
      <w:r w:rsidRPr="00884F23">
        <w:rPr>
          <w:rFonts w:ascii="Times New Roman" w:hAnsi="Times New Roman" w:cs="Times New Roman"/>
          <w:color w:val="000000"/>
          <w:sz w:val="26"/>
          <w:szCs w:val="26"/>
        </w:rPr>
        <w:t>Про внесення  змін та доповнень до рішення Миколаївської  міської ради від 23.12.2023  № 27/9 «Про затвердження Програми економічного і соціального розвитку м. Миколаєва на 2024-2026 роки» (зі змінами та доповненнями)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(s-pg-060)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38A74A2" w14:textId="54B5B268" w:rsidR="00FF6F6F" w:rsidRPr="00884F23" w:rsidRDefault="00FF6F6F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13</w:t>
      </w:r>
      <w:r w:rsidR="00FB3AEE"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="00FB3AEE"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="00FB3AEE"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="00FB3AEE"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А. Янтар, М. Коваленко, 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О. Береза,                         В. </w:t>
      </w:r>
      <w:proofErr w:type="spellStart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Н. </w:t>
      </w:r>
      <w:proofErr w:type="spellStart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С.Кантор</w:t>
      </w:r>
      <w:proofErr w:type="spellEnd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Ф. Панченко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                       Ю. </w:t>
      </w:r>
      <w:proofErr w:type="spellStart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О. Афанасьєв, Д. Січко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 «проти» - 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FB3AEE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0.</w:t>
      </w:r>
    </w:p>
    <w:p w14:paraId="2AB73805" w14:textId="77777777" w:rsidR="00FF6F6F" w:rsidRPr="00884F23" w:rsidRDefault="00FF6F6F" w:rsidP="00884F23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14:paraId="5805C198" w14:textId="77777777" w:rsidR="00E435FF" w:rsidRDefault="00E435FF" w:rsidP="00884F23">
      <w:pPr>
        <w:pStyle w:val="22"/>
        <w:shd w:val="clear" w:color="auto" w:fill="auto"/>
        <w:spacing w:line="276" w:lineRule="auto"/>
        <w:ind w:right="-61" w:firstLine="720"/>
        <w:jc w:val="both"/>
        <w:rPr>
          <w:b w:val="0"/>
          <w:sz w:val="26"/>
          <w:szCs w:val="26"/>
        </w:rPr>
      </w:pPr>
    </w:p>
    <w:p w14:paraId="51ECEBA9" w14:textId="77777777" w:rsidR="00FF6F6F" w:rsidRPr="00884F23" w:rsidRDefault="00FF6F6F" w:rsidP="00884F23">
      <w:pPr>
        <w:pStyle w:val="22"/>
        <w:shd w:val="clear" w:color="auto" w:fill="auto"/>
        <w:spacing w:line="276" w:lineRule="auto"/>
        <w:ind w:right="-61" w:firstLine="720"/>
        <w:jc w:val="both"/>
        <w:rPr>
          <w:b w:val="0"/>
          <w:sz w:val="26"/>
          <w:szCs w:val="26"/>
          <w:shd w:val="clear" w:color="auto" w:fill="FFFFFF"/>
        </w:rPr>
      </w:pPr>
      <w:r w:rsidRPr="00884F23">
        <w:rPr>
          <w:b w:val="0"/>
          <w:sz w:val="26"/>
          <w:szCs w:val="26"/>
        </w:rPr>
        <w:lastRenderedPageBreak/>
        <w:t>5.</w:t>
      </w:r>
      <w:r w:rsidRPr="00884F23">
        <w:rPr>
          <w:sz w:val="26"/>
          <w:szCs w:val="26"/>
        </w:rPr>
        <w:t xml:space="preserve"> </w:t>
      </w:r>
      <w:r w:rsidRPr="00884F23">
        <w:rPr>
          <w:b w:val="0"/>
          <w:sz w:val="26"/>
          <w:szCs w:val="26"/>
        </w:rPr>
        <w:t>Розгляд проєкту рішення</w:t>
      </w:r>
      <w:r w:rsidRPr="00884F23">
        <w:rPr>
          <w:sz w:val="26"/>
          <w:szCs w:val="26"/>
        </w:rPr>
        <w:t xml:space="preserve"> </w:t>
      </w:r>
      <w:r w:rsidRPr="00884F23">
        <w:rPr>
          <w:b w:val="0"/>
          <w:sz w:val="26"/>
          <w:szCs w:val="26"/>
        </w:rPr>
        <w:t>«</w:t>
      </w:r>
      <w:r w:rsidRPr="00884F23">
        <w:rPr>
          <w:b w:val="0"/>
          <w:color w:val="000000"/>
          <w:sz w:val="26"/>
          <w:szCs w:val="26"/>
        </w:rPr>
        <w:t xml:space="preserve">Про внесення змін до рішення міської ради від 19.12.2024 № 39/99 «Про бюджет Миколаївської міської територіальної громади на 2025 рік» </w:t>
      </w:r>
      <w:r w:rsidRPr="00884F23">
        <w:rPr>
          <w:color w:val="000000"/>
          <w:sz w:val="26"/>
          <w:szCs w:val="26"/>
        </w:rPr>
        <w:t>(s-fi-006)</w:t>
      </w:r>
      <w:r w:rsidRPr="00884F23">
        <w:rPr>
          <w:b w:val="0"/>
          <w:color w:val="000000"/>
          <w:sz w:val="26"/>
          <w:szCs w:val="26"/>
        </w:rPr>
        <w:t xml:space="preserve"> </w:t>
      </w:r>
      <w:r w:rsidRPr="00884F23">
        <w:rPr>
          <w:b w:val="0"/>
          <w:sz w:val="26"/>
          <w:szCs w:val="26"/>
          <w:shd w:val="clear" w:color="auto" w:fill="FFFFFF"/>
        </w:rPr>
        <w:t>(від 17.07.2025 за вх.№4510).</w:t>
      </w:r>
    </w:p>
    <w:p w14:paraId="452783C6" w14:textId="77777777" w:rsidR="00914476" w:rsidRPr="00884F23" w:rsidRDefault="00914476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7DF4F5E3" w14:textId="36BAB84D" w:rsidR="00AE0D33" w:rsidRPr="00884F23" w:rsidRDefault="00AE0D33" w:rsidP="00884F2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Федір Панченко,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який проінформував, що внесення змін пов’язано  з отриманням субвенцій з державного бюджету, внутрішні перерозподіли всередині самих розпорядників коштів та додатково </w:t>
      </w:r>
      <w:r w:rsidR="00850CCB" w:rsidRPr="00884F23">
        <w:rPr>
          <w:rFonts w:ascii="Times New Roman" w:hAnsi="Times New Roman" w:cs="Times New Roman"/>
          <w:sz w:val="26"/>
          <w:szCs w:val="26"/>
          <w:lang w:val="uk-UA"/>
        </w:rPr>
        <w:t>виділяється субвенція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20 млн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. грн.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на </w:t>
      </w:r>
      <w:r w:rsidR="00850CCB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Збройні </w:t>
      </w:r>
      <w:r w:rsidR="00850CCB" w:rsidRPr="00884F23">
        <w:rPr>
          <w:rFonts w:ascii="Times New Roman" w:hAnsi="Times New Roman" w:cs="Times New Roman"/>
          <w:color w:val="0F0F0F"/>
          <w:sz w:val="26"/>
          <w:szCs w:val="26"/>
        </w:rPr>
        <w:t>сили</w:t>
      </w:r>
      <w:r w:rsidR="00850CCB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, правоохоронні органи.</w:t>
      </w:r>
    </w:p>
    <w:p w14:paraId="23654C92" w14:textId="74615469" w:rsidR="00850CCB" w:rsidRPr="00884F23" w:rsidRDefault="00850CCB" w:rsidP="00884F2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Олександр Береза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який запитав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чи передбачені в перерозподілі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кошти на компенсацію  пр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о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їзду 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КП «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Миколаївп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</w:rPr>
        <w:t>астранс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та ТОВ «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Євротранс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техсервіс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».</w:t>
      </w:r>
    </w:p>
    <w:p w14:paraId="539D45FA" w14:textId="5A8DEE2F" w:rsidR="00850CCB" w:rsidRPr="00884F23" w:rsidRDefault="00850CCB" w:rsidP="00884F2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Сергій Василенко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, який зазначив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що кошти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на компенсацію пр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о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їзду  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                               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КП «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Миколаївп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</w:rPr>
        <w:t>астранс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не передбачені, адже там досить велика сума</w:t>
      </w:r>
      <w:r w:rsidR="00C17B36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що стосується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ТОВ «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Євротранс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техсервіс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- 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у них ще навіть </w:t>
      </w:r>
      <w:r w:rsidR="00E435FF">
        <w:rPr>
          <w:rFonts w:ascii="Times New Roman" w:hAnsi="Times New Roman" w:cs="Times New Roman"/>
          <w:color w:val="0F0F0F"/>
          <w:sz w:val="26"/>
          <w:szCs w:val="26"/>
        </w:rPr>
        <w:t>не визначено ко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є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фіцієнт компенсації за пільговий проїзд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098F8F9F" w14:textId="2EE223D4" w:rsidR="00C17B36" w:rsidRPr="00884F23" w:rsidRDefault="00C17B36" w:rsidP="00884F2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Федір Панченко,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>який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зазначив</w:t>
      </w:r>
      <w:r w:rsidR="00E435F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що на дані підприємства </w:t>
      </w:r>
      <w:r w:rsidR="00E435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н</w:t>
      </w:r>
      <w:r w:rsidR="00E435FF" w:rsidRPr="00884F23">
        <w:rPr>
          <w:rFonts w:ascii="Times New Roman" w:hAnsi="Times New Roman" w:cs="Times New Roman"/>
          <w:color w:val="0F0F0F"/>
          <w:sz w:val="26"/>
          <w:szCs w:val="26"/>
        </w:rPr>
        <w:t>а компенсації</w:t>
      </w:r>
      <w:r w:rsidR="00E435FF"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>витрачається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досить велика частина бюджету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, запропонував запитати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, скільки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вже сплатили</w:t>
      </w:r>
      <w:r w:rsidR="00E435FF" w:rsidRPr="00E435FF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E435FF" w:rsidRPr="00884F23">
        <w:rPr>
          <w:rFonts w:ascii="Times New Roman" w:hAnsi="Times New Roman" w:cs="Times New Roman"/>
          <w:color w:val="0F0F0F"/>
          <w:sz w:val="26"/>
          <w:szCs w:val="26"/>
        </w:rPr>
        <w:t>компенсації</w:t>
      </w:r>
      <w:r w:rsidR="00E435FF" w:rsidRP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E435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з місцевого бюджету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E435FF" w:rsidRPr="00884F23">
        <w:rPr>
          <w:rFonts w:ascii="Times New Roman" w:hAnsi="Times New Roman" w:cs="Times New Roman"/>
          <w:color w:val="0F0F0F"/>
          <w:sz w:val="26"/>
          <w:szCs w:val="26"/>
        </w:rPr>
        <w:t>за перше півріччя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E435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по пільговому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проїзду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компаніям, які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компенсу</w:t>
      </w:r>
      <w:proofErr w:type="spellStart"/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ються</w:t>
      </w:r>
      <w:proofErr w:type="spellEnd"/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через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департамент праці та соціального захисту населення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через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викон</w:t>
      </w:r>
      <w:proofErr w:type="spellStart"/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авчий</w:t>
      </w:r>
      <w:proofErr w:type="spellEnd"/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комітет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по грив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ні за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кілометр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КП ММР «Миколаївелектротрансу» .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</w:p>
    <w:p w14:paraId="6150841A" w14:textId="451F3F1E" w:rsidR="00DE4F70" w:rsidRPr="00884F23" w:rsidRDefault="00DE4F70" w:rsidP="00884F2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Сергій Василенко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, який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відповів, що через департамент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компенсується тільки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КП «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Миколаївп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</w:rPr>
        <w:t>астранс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та ТОВ «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Євротранс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техсервіс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а компенсація гривня кілометр 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здійснюється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виконавчим комітетом. 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Зазначив, що н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а сьогоднішній день не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вистачає близько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60 млн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. грн.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тільки на </w:t>
      </w:r>
      <w:r w:rsidR="003F09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КП «</w:t>
      </w:r>
      <w:proofErr w:type="spellStart"/>
      <w:r w:rsidR="003F09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Миколаївп</w:t>
      </w:r>
      <w:proofErr w:type="spellEnd"/>
      <w:r w:rsidR="003F09FF" w:rsidRPr="00884F23">
        <w:rPr>
          <w:rFonts w:ascii="Times New Roman" w:hAnsi="Times New Roman" w:cs="Times New Roman"/>
          <w:color w:val="0F0F0F"/>
          <w:sz w:val="26"/>
          <w:szCs w:val="26"/>
        </w:rPr>
        <w:t>астранс</w:t>
      </w:r>
      <w:r w:rsidR="003F09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="003F09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="003F09FF" w:rsidRPr="00884F23">
        <w:rPr>
          <w:rFonts w:ascii="Times New Roman" w:hAnsi="Times New Roman" w:cs="Times New Roman"/>
          <w:color w:val="0F0F0F"/>
          <w:sz w:val="26"/>
          <w:szCs w:val="26"/>
        </w:rPr>
        <w:t>за перше півріччя сплачено 39 млн</w:t>
      </w:r>
      <w:r w:rsidR="003F09FF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гр.</w:t>
      </w:r>
    </w:p>
    <w:p w14:paraId="779E8F2D" w14:textId="57EBB5CA" w:rsidR="00137416" w:rsidRPr="00884F23" w:rsidRDefault="00137416" w:rsidP="00884F2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Дмитро Січко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який запитав при змінах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до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проєкту</w:t>
      </w:r>
      <w:proofErr w:type="spellEnd"/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рішення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, що розглядається,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чи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є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нові об'єкти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,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в рамках будь-яких розпорядників, на які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</w:rPr>
        <w:t>відбувається фінансування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чи відбувається перерозподіл на об'єкти, на які на початку початку року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виділили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</w:rPr>
        <w:t>невелику суму, а зараз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</w:rPr>
        <w:t>до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дає</w:t>
      </w:r>
      <w:r w:rsidR="00E435FF">
        <w:rPr>
          <w:rFonts w:ascii="Times New Roman" w:hAnsi="Times New Roman" w:cs="Times New Roman"/>
          <w:color w:val="0F0F0F"/>
          <w:sz w:val="26"/>
          <w:szCs w:val="26"/>
          <w:lang w:val="uk-UA"/>
        </w:rPr>
        <w:t>ться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фінансування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для того, щоб</w:t>
      </w:r>
      <w:r w:rsidR="0025437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реалізувати даний об’єкт. </w:t>
      </w:r>
    </w:p>
    <w:p w14:paraId="2FDE20D6" w14:textId="257725F3" w:rsidR="00137416" w:rsidRPr="00884F23" w:rsidRDefault="00254378" w:rsidP="00884F2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- Ігор </w:t>
      </w:r>
      <w:proofErr w:type="spellStart"/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Набатов</w:t>
      </w:r>
      <w:proofErr w:type="spellEnd"/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та</w:t>
      </w:r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 Олексій Савчук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які надали відповідь на поставлене запитання. </w:t>
      </w:r>
    </w:p>
    <w:p w14:paraId="4B41A2A7" w14:textId="77777777" w:rsidR="00254378" w:rsidRPr="00884F23" w:rsidRDefault="00914476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79122547" w14:textId="7FAF659F" w:rsidR="00914476" w:rsidRPr="00884F23" w:rsidRDefault="00254378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>1. В</w:t>
      </w:r>
      <w:r w:rsidRPr="00884F23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Pr="00884F2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84F23">
        <w:rPr>
          <w:rFonts w:ascii="Times New Roman" w:hAnsi="Times New Roman" w:cs="Times New Roman"/>
          <w:color w:val="000000"/>
          <w:sz w:val="26"/>
          <w:szCs w:val="26"/>
        </w:rPr>
        <w:t xml:space="preserve">Про внесення змін до рішення міської ради від 19.12.2024 № 39/99 «Про бюджет Миколаївської міської територіальної громади на 2025 рік» </w:t>
      </w:r>
      <w:r w:rsidRPr="00884F23">
        <w:rPr>
          <w:rFonts w:ascii="Times New Roman" w:hAnsi="Times New Roman" w:cs="Times New Roman"/>
          <w:b/>
          <w:color w:val="000000"/>
          <w:sz w:val="26"/>
          <w:szCs w:val="26"/>
        </w:rPr>
        <w:t>(s-fi-006)</w:t>
      </w:r>
      <w:r w:rsidRPr="00884F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AE70184" w14:textId="526D5818" w:rsidR="00254378" w:rsidRPr="00884F23" w:rsidRDefault="00254378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А. Янтар, М. Коваленко,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О. Береза,                        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О. Афанасьєв, Д. Січко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 (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 Кантор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.</w:t>
      </w:r>
    </w:p>
    <w:p w14:paraId="42D181A4" w14:textId="05B925AD" w:rsidR="00DE4F70" w:rsidRPr="00884F23" w:rsidRDefault="00254378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DE4F70" w:rsidRPr="00884F23">
        <w:rPr>
          <w:rFonts w:ascii="Times New Roman" w:hAnsi="Times New Roman" w:cs="Times New Roman"/>
          <w:sz w:val="26"/>
          <w:szCs w:val="26"/>
          <w:lang w:val="uk-UA"/>
        </w:rPr>
        <w:t>. Департаменту праці та соціальному захисту населення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</w:t>
      </w:r>
      <w:r w:rsidR="00DE4F70"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 та виконавчому комітету Миколаївської міської ради надати на розгляд </w:t>
      </w:r>
      <w:r w:rsidR="00DE4F70" w:rsidRPr="00884F23">
        <w:rPr>
          <w:rFonts w:ascii="Times New Roman" w:hAnsi="Times New Roman" w:cs="Times New Roman"/>
          <w:sz w:val="26"/>
          <w:szCs w:val="26"/>
          <w:lang w:val="uk-UA"/>
        </w:rPr>
        <w:lastRenderedPageBreak/>
        <w:t>постійної комісії інформацію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, скільки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спла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чено</w:t>
      </w:r>
      <w:proofErr w:type="spellEnd"/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 місцевого бюджету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компенсації  по пільговому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проїзду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DE4F70" w:rsidRPr="00884F23">
        <w:rPr>
          <w:rFonts w:ascii="Times New Roman" w:hAnsi="Times New Roman" w:cs="Times New Roman"/>
          <w:color w:val="0F0F0F"/>
          <w:sz w:val="26"/>
          <w:szCs w:val="26"/>
        </w:rPr>
        <w:t>за перше півріччя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 який залишок. </w:t>
      </w:r>
    </w:p>
    <w:p w14:paraId="4CF01AB1" w14:textId="2DD2B31B" w:rsidR="00254378" w:rsidRPr="00884F23" w:rsidRDefault="00254378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А. Янтар, М. Коваленко,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О. Береза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С. Кантор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О. Афанасьєв, Д. Січко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(Н.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="00DC7F32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</w:t>
      </w:r>
      <w:r w:rsidR="00DC7F32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C7F32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</w:t>
      </w:r>
      <w:r w:rsidR="00DC7F32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).</w:t>
      </w:r>
    </w:p>
    <w:p w14:paraId="359E3A87" w14:textId="77777777" w:rsidR="00FF6F6F" w:rsidRPr="00884F23" w:rsidRDefault="00FF6F6F" w:rsidP="00884F2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123823AA" w14:textId="034AD620" w:rsidR="00FF6F6F" w:rsidRPr="00884F23" w:rsidRDefault="00FF6F6F" w:rsidP="00884F2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</w:pPr>
      <w:r w:rsidRPr="00884F23">
        <w:rPr>
          <w:rFonts w:ascii="Times New Roman" w:hAnsi="Times New Roman" w:cs="Times New Roman"/>
          <w:sz w:val="26"/>
          <w:szCs w:val="26"/>
          <w:lang w:val="ru-RU"/>
        </w:rPr>
        <w:t>6.</w:t>
      </w:r>
      <w:r w:rsidR="00486741"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Розгляд проєкту рішення «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затвердження Статуту міського комунального підприємства «Миколаївводоканал» в новій редакції</w:t>
      </w:r>
      <w:r w:rsidRPr="00884F2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84F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(s-dj-164)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17.07.2025 за </w:t>
      </w:r>
      <w:proofErr w:type="gramStart"/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вх.№</w:t>
      </w:r>
      <w:proofErr w:type="gramEnd"/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451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1/1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>.</w:t>
      </w:r>
    </w:p>
    <w:p w14:paraId="34731C8B" w14:textId="77777777" w:rsidR="000D0222" w:rsidRPr="00884F23" w:rsidRDefault="000D0222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5C42DA8E" w14:textId="77777777" w:rsidR="000D0222" w:rsidRPr="00884F23" w:rsidRDefault="000D0222" w:rsidP="00884F2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- Ігор </w:t>
      </w:r>
      <w:proofErr w:type="spellStart"/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Набатов</w:t>
      </w:r>
      <w:proofErr w:type="spellEnd"/>
      <w:r w:rsidRPr="00884F2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,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який проінформував, що 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проєкт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рішення стосується </w:t>
      </w:r>
      <w:r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  збільшення розміру статутного капіталу 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та викладення статуту у новій редакції, </w:t>
      </w:r>
      <w:r w:rsidRPr="000D022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що передбачено вимогами діючого законодавства при прийнятті рішень щодо статутних документів. </w:t>
      </w:r>
    </w:p>
    <w:p w14:paraId="7FF1AB9E" w14:textId="0BC770BA" w:rsidR="000D0222" w:rsidRPr="00884F23" w:rsidRDefault="000D0222" w:rsidP="00884F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429D1F4D" w14:textId="42D0E3DF" w:rsidR="000D0222" w:rsidRPr="00884F23" w:rsidRDefault="000D0222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>1. В</w:t>
      </w:r>
      <w:r w:rsidRPr="00884F23">
        <w:rPr>
          <w:rFonts w:ascii="Times New Roman" w:hAnsi="Times New Roman" w:cs="Times New Roman"/>
          <w:sz w:val="26"/>
          <w:szCs w:val="26"/>
        </w:rPr>
        <w:t>инести на розгляд сесії Миколаївської міської ради VIII скликання проєкт рішення Миколаївської міської ради «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затвердження Статуту міського комунального підприємства «Миколаївводоканал» в новій редакції</w:t>
      </w:r>
      <w:r w:rsidRPr="00884F2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(s-dj-164) </w:t>
      </w:r>
      <w:r w:rsidRPr="00884F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71D1AE2" w14:textId="7F2D8DD2" w:rsidR="000D0222" w:rsidRPr="00884F23" w:rsidRDefault="000D0222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11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А. Янтар,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О. Береза,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О. Афанасьєв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Д. Січко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2 </w:t>
      </w:r>
      <w:r w:rsidR="00E435F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(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Коваленко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С. Кантор)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.</w:t>
      </w:r>
    </w:p>
    <w:p w14:paraId="261B154C" w14:textId="77777777" w:rsidR="00FF6F6F" w:rsidRPr="00884F23" w:rsidRDefault="00FF6F6F" w:rsidP="00884F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0CCE69" w14:textId="77777777" w:rsidR="00FF6F6F" w:rsidRPr="00884F23" w:rsidRDefault="00FF6F6F" w:rsidP="00884F2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884F23">
        <w:rPr>
          <w:rFonts w:ascii="Times New Roman" w:hAnsi="Times New Roman" w:cs="Times New Roman"/>
          <w:sz w:val="26"/>
          <w:szCs w:val="26"/>
        </w:rPr>
        <w:t xml:space="preserve">7. Розгляд проєкту рішення 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прийняття до комунальної власності об'єктів права </w:t>
      </w:r>
      <w:r w:rsidRPr="00884F23">
        <w:rPr>
          <w:rFonts w:ascii="Times New Roman" w:hAnsi="Times New Roman" w:cs="Times New Roman"/>
          <w:color w:val="303030"/>
          <w:sz w:val="26"/>
          <w:szCs w:val="26"/>
        </w:rPr>
        <w:t>іншої власності»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(s-fk-057)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 </w:t>
      </w:r>
    </w:p>
    <w:p w14:paraId="2DA76008" w14:textId="77777777" w:rsidR="008F3DA5" w:rsidRPr="00884F23" w:rsidRDefault="008F3DA5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4ED0D774" w14:textId="008B014E" w:rsidR="00884F23" w:rsidRPr="00884F23" w:rsidRDefault="00884F23" w:rsidP="001956D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35F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 Тетяна Дмитрова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, </w:t>
      </w:r>
      <w:r w:rsidR="00E435F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яка проінформувала, що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зазначеним про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є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ктом рішення пропонується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надати згоду на прийняття до комунальної власності Миколаївської міської територіальної громади мереж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водопостачання та водовідведення до житлового будинку по вулиці Архітектора Старова 12. 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ніціатором цього питання є ОСББ «Север</w:t>
      </w:r>
      <w:r w:rsidR="001956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-1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». </w:t>
      </w:r>
    </w:p>
    <w:p w14:paraId="721D7799" w14:textId="06CC1511" w:rsidR="00884F23" w:rsidRPr="00884F23" w:rsidRDefault="00884F23" w:rsidP="001956D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956D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Федір Панченко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який зазначив,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при здачі дому в експлуатацію і організації ОСББ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загальну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вуличну</w:t>
      </w:r>
      <w:r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каналізацію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передали одному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ОСББ</w:t>
      </w:r>
      <w:r w:rsidR="001956D8"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«Север</w:t>
      </w:r>
      <w:r w:rsidR="001956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-1</w:t>
      </w:r>
      <w:r w:rsidR="001956D8"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тому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через це там постійні аварії, затори і таке інше. </w:t>
      </w:r>
      <w:proofErr w:type="spellStart"/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Проєктом</w:t>
      </w:r>
      <w:proofErr w:type="spellEnd"/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ішення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частина цієї системи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передається на баланс МКП «</w:t>
      </w:r>
      <w:proofErr w:type="spellStart"/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Миколаївводоканал</w:t>
      </w:r>
      <w:proofErr w:type="spellEnd"/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». </w:t>
      </w:r>
    </w:p>
    <w:p w14:paraId="7ED2F0FD" w14:textId="77777777" w:rsidR="00884F23" w:rsidRPr="00884F23" w:rsidRDefault="00884F23" w:rsidP="00884F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47589DB7" w14:textId="566F8C0E" w:rsidR="008F3DA5" w:rsidRPr="00884F23" w:rsidRDefault="00884F23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884F23">
        <w:rPr>
          <w:rFonts w:ascii="Times New Roman" w:hAnsi="Times New Roman" w:cs="Times New Roman"/>
          <w:sz w:val="26"/>
          <w:szCs w:val="26"/>
          <w:lang w:val="uk-UA"/>
        </w:rPr>
        <w:t>1. В</w:t>
      </w:r>
      <w:r w:rsidRPr="00884F23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«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прийняття до комунальної власності об'єктів права </w:t>
      </w:r>
      <w:r w:rsidRPr="00884F23">
        <w:rPr>
          <w:rFonts w:ascii="Times New Roman" w:hAnsi="Times New Roman" w:cs="Times New Roman"/>
          <w:color w:val="303030"/>
          <w:sz w:val="26"/>
          <w:szCs w:val="26"/>
        </w:rPr>
        <w:t>іншої власності»</w:t>
      </w:r>
      <w:r w:rsidRPr="00884F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884F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(s-fk-057)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884F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453FA2D" w14:textId="5E50F302" w:rsidR="00C55273" w:rsidRPr="00884F23" w:rsidRDefault="00C55273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="001956D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10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О. Береза,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                                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                                      О. Афанасьєв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3 (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Ковален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ко, С. Кантор, Д. Січко).</w:t>
      </w:r>
    </w:p>
    <w:p w14:paraId="201A9791" w14:textId="77777777" w:rsidR="00FF6F6F" w:rsidRPr="00884F23" w:rsidRDefault="00FF6F6F" w:rsidP="00884F23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37356075" w14:textId="10CEDBB3" w:rsidR="00FF6F6F" w:rsidRPr="00884F23" w:rsidRDefault="00FF6F6F" w:rsidP="00884F23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84F23">
        <w:rPr>
          <w:color w:val="000000"/>
          <w:sz w:val="26"/>
          <w:szCs w:val="26"/>
          <w:shd w:val="clear" w:color="auto" w:fill="FFFFFF"/>
        </w:rPr>
        <w:t xml:space="preserve">8. Звернення </w:t>
      </w:r>
      <w:r w:rsidRPr="00884F23">
        <w:rPr>
          <w:sz w:val="26"/>
          <w:szCs w:val="26"/>
        </w:rPr>
        <w:t>директора департаменту фінансів Миколаївської міської ради щодо розгляду заяви ТОВ «Асгард» щодо зменшення розміру оре</w:t>
      </w:r>
      <w:r w:rsidR="005A0D8B" w:rsidRPr="00884F23">
        <w:rPr>
          <w:sz w:val="26"/>
          <w:szCs w:val="26"/>
        </w:rPr>
        <w:t xml:space="preserve">ндної плати (від 10.07.2025 за </w:t>
      </w:r>
      <w:r w:rsidRPr="00884F23">
        <w:rPr>
          <w:sz w:val="26"/>
          <w:szCs w:val="26"/>
        </w:rPr>
        <w:t>вх. № 38424/07.03-11/25-2).</w:t>
      </w:r>
    </w:p>
    <w:p w14:paraId="7A732855" w14:textId="0B459BE1" w:rsidR="008F3DA5" w:rsidRPr="00884F23" w:rsidRDefault="008F3DA5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13DE8806" w14:textId="63B56633" w:rsidR="00FD3315" w:rsidRPr="00884F23" w:rsidRDefault="00FD3315" w:rsidP="001956D8">
      <w:pPr>
        <w:pStyle w:val="a4"/>
        <w:spacing w:before="0" w:beforeAutospacing="0" w:after="0" w:afterAutospacing="0" w:line="276" w:lineRule="auto"/>
        <w:jc w:val="both"/>
        <w:rPr>
          <w:color w:val="0F0F0F"/>
          <w:sz w:val="26"/>
          <w:szCs w:val="26"/>
        </w:rPr>
      </w:pPr>
      <w:r w:rsidRPr="00884F23">
        <w:rPr>
          <w:b/>
          <w:sz w:val="26"/>
          <w:szCs w:val="26"/>
          <w:lang w:val="uk-UA"/>
        </w:rPr>
        <w:t xml:space="preserve">- Ольга </w:t>
      </w:r>
      <w:proofErr w:type="spellStart"/>
      <w:r w:rsidRPr="00884F23">
        <w:rPr>
          <w:b/>
          <w:sz w:val="26"/>
          <w:szCs w:val="26"/>
          <w:lang w:val="uk-UA"/>
        </w:rPr>
        <w:t>Горячка</w:t>
      </w:r>
      <w:proofErr w:type="spellEnd"/>
      <w:r w:rsidRPr="00884F23">
        <w:rPr>
          <w:sz w:val="26"/>
          <w:szCs w:val="26"/>
          <w:lang w:val="uk-UA"/>
        </w:rPr>
        <w:t xml:space="preserve">, </w:t>
      </w:r>
      <w:r w:rsidR="00C22250" w:rsidRPr="00884F23">
        <w:rPr>
          <w:sz w:val="26"/>
          <w:szCs w:val="26"/>
          <w:lang w:val="uk-UA"/>
        </w:rPr>
        <w:t xml:space="preserve">яка зазначила, що </w:t>
      </w:r>
      <w:r w:rsidR="00C22250" w:rsidRPr="00884F23">
        <w:rPr>
          <w:color w:val="0F0F0F"/>
          <w:sz w:val="26"/>
          <w:szCs w:val="26"/>
        </w:rPr>
        <w:t>у зв'язку з значним погіршенням фінансово-економічного стану</w:t>
      </w:r>
      <w:r w:rsidR="00C22250" w:rsidRPr="00884F23">
        <w:rPr>
          <w:color w:val="0F0F0F"/>
          <w:sz w:val="26"/>
          <w:szCs w:val="26"/>
          <w:lang w:val="uk-UA"/>
        </w:rPr>
        <w:t xml:space="preserve"> </w:t>
      </w:r>
      <w:r w:rsidR="00C22250" w:rsidRPr="00884F23">
        <w:rPr>
          <w:sz w:val="26"/>
          <w:szCs w:val="26"/>
        </w:rPr>
        <w:t>ТОВ «Асгард»</w:t>
      </w:r>
      <w:r w:rsidR="00C22250" w:rsidRPr="00884F23">
        <w:rPr>
          <w:sz w:val="26"/>
          <w:szCs w:val="26"/>
          <w:lang w:val="uk-UA"/>
        </w:rPr>
        <w:t xml:space="preserve"> звертаються з проханням </w:t>
      </w:r>
      <w:r w:rsidR="00C22250" w:rsidRPr="00884F23">
        <w:rPr>
          <w:color w:val="0F0F0F"/>
          <w:sz w:val="26"/>
          <w:szCs w:val="26"/>
        </w:rPr>
        <w:t>зменшити розміру орендної плати з трьх до 1%.</w:t>
      </w:r>
      <w:r w:rsidR="00C03EEA" w:rsidRPr="00884F23">
        <w:rPr>
          <w:color w:val="0F0F0F"/>
          <w:sz w:val="26"/>
          <w:szCs w:val="26"/>
        </w:rPr>
        <w:t xml:space="preserve"> </w:t>
      </w:r>
      <w:r w:rsidR="00C03EEA" w:rsidRPr="00884F23">
        <w:rPr>
          <w:color w:val="0F0F0F"/>
          <w:sz w:val="26"/>
          <w:szCs w:val="26"/>
          <w:lang w:val="uk-UA"/>
        </w:rPr>
        <w:t>Зазначила, що з</w:t>
      </w:r>
      <w:r w:rsidR="00C03EEA" w:rsidRPr="00884F23">
        <w:rPr>
          <w:color w:val="0F0F0F"/>
          <w:sz w:val="26"/>
          <w:szCs w:val="26"/>
        </w:rPr>
        <w:t>гідно податкового кодексу не</w:t>
      </w:r>
      <w:r w:rsidR="00C03EEA" w:rsidRPr="00884F23">
        <w:rPr>
          <w:color w:val="0F0F0F"/>
          <w:sz w:val="26"/>
          <w:szCs w:val="26"/>
        </w:rPr>
        <w:t xml:space="preserve"> </w:t>
      </w:r>
      <w:r w:rsidR="00C03EEA" w:rsidRPr="00884F23">
        <w:rPr>
          <w:color w:val="0F0F0F"/>
          <w:sz w:val="26"/>
          <w:szCs w:val="26"/>
        </w:rPr>
        <w:t>дозволяється встановлювати індивідуальні пільги місцевих податків.</w:t>
      </w:r>
    </w:p>
    <w:p w14:paraId="47BFE6AC" w14:textId="04F0C1A7" w:rsidR="00C03EEA" w:rsidRPr="00884F23" w:rsidRDefault="00C03EEA" w:rsidP="001956D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956D8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Дмитро Січко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="001956D8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який зауважив, що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я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кщо не дозволяється зменшувати відповідно до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норм законодавства</w:t>
      </w:r>
      <w:r w:rsidR="001956D8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чому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департамент фінансів</w:t>
      </w:r>
      <w:r w:rsidR="001956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1956D8" w:rsidRPr="00884F23">
        <w:rPr>
          <w:rFonts w:ascii="Times New Roman" w:hAnsi="Times New Roman" w:cs="Times New Roman"/>
          <w:sz w:val="26"/>
          <w:szCs w:val="26"/>
        </w:rPr>
        <w:t>Миколаївської міської ради</w:t>
      </w:r>
      <w:r w:rsidR="001956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не надасть </w:t>
      </w:r>
      <w:r w:rsidRPr="00C03EE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відповідь за регламентацію на норми законодавства, що це заборонено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236B654E" w14:textId="666B5A0D" w:rsidR="00C03EEA" w:rsidRPr="00C03EEA" w:rsidRDefault="00C03EEA" w:rsidP="001956D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956D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Федір Панченко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запропонував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рекоменд</w:t>
      </w:r>
      <w:proofErr w:type="spellStart"/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увати</w:t>
      </w:r>
      <w:proofErr w:type="spellEnd"/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департаменту фінансів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1956D8" w:rsidRPr="00884F23">
        <w:rPr>
          <w:rFonts w:ascii="Times New Roman" w:hAnsi="Times New Roman" w:cs="Times New Roman"/>
          <w:sz w:val="26"/>
          <w:szCs w:val="26"/>
        </w:rPr>
        <w:t xml:space="preserve">Миколаївської міської ради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надати роз'яснення </w:t>
      </w:r>
      <w:r w:rsidR="001956D8" w:rsidRPr="00884F23">
        <w:rPr>
          <w:rFonts w:ascii="Times New Roman" w:hAnsi="Times New Roman" w:cs="Times New Roman"/>
          <w:color w:val="0F0F0F"/>
          <w:sz w:val="26"/>
          <w:szCs w:val="26"/>
        </w:rPr>
        <w:t>заявнику</w:t>
      </w:r>
      <w:r w:rsidR="001956D8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1956D8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1956D8">
        <w:rPr>
          <w:rFonts w:ascii="Times New Roman" w:hAnsi="Times New Roman" w:cs="Times New Roman"/>
          <w:color w:val="0F0F0F"/>
          <w:sz w:val="26"/>
          <w:szCs w:val="26"/>
          <w:lang w:val="uk-UA"/>
        </w:rPr>
        <w:t>відповідно до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чинних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норм законодавства.</w:t>
      </w:r>
    </w:p>
    <w:p w14:paraId="45E32E42" w14:textId="7E462EBD" w:rsidR="00C03EEA" w:rsidRPr="00884F23" w:rsidRDefault="00C03EEA" w:rsidP="00884F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департаменту фінансів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Миколаївської міської ради,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надати заявнику роз'яснення </w:t>
      </w:r>
      <w:r w:rsidR="001956D8">
        <w:rPr>
          <w:rFonts w:ascii="Times New Roman" w:hAnsi="Times New Roman" w:cs="Times New Roman"/>
          <w:color w:val="0F0F0F"/>
          <w:sz w:val="26"/>
          <w:szCs w:val="26"/>
          <w:lang w:val="uk-UA"/>
        </w:rPr>
        <w:t>відповідно до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чинних норм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законодавства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796FCE82" w14:textId="72F90CDB" w:rsidR="00C03EEA" w:rsidRPr="00884F23" w:rsidRDefault="00C03EEA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11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О. Береза,</w:t>
      </w:r>
      <w:r w:rsidR="001956D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                                      О. Афанасьєв, Д. Січко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2 </w:t>
      </w:r>
      <w:r w:rsidR="001956D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(Н.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 Кантор).</w:t>
      </w:r>
    </w:p>
    <w:p w14:paraId="54506B7E" w14:textId="77777777" w:rsidR="00FF6F6F" w:rsidRPr="00884F23" w:rsidRDefault="00FF6F6F" w:rsidP="00884F2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C38906C" w14:textId="77777777" w:rsidR="00FF6F6F" w:rsidRPr="00884F23" w:rsidRDefault="00FF6F6F" w:rsidP="00884F23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84F23">
        <w:rPr>
          <w:color w:val="000000"/>
          <w:sz w:val="26"/>
          <w:szCs w:val="26"/>
          <w:shd w:val="clear" w:color="auto" w:fill="FFFFFF"/>
        </w:rPr>
        <w:t xml:space="preserve">9. Звернення </w:t>
      </w:r>
      <w:r w:rsidRPr="00884F23">
        <w:rPr>
          <w:sz w:val="26"/>
          <w:szCs w:val="26"/>
        </w:rPr>
        <w:t>директора департаменту фінансів Миколаївської міської ради щодо розгляду заяви аудиторської фірми «Аменд» щодо припинення сплати земельного податку та податку на нерухоме майно, відмінне від земельної ділянки (від 15.07.2025 за вх. № 39390/07.03-12/25-2).</w:t>
      </w:r>
    </w:p>
    <w:p w14:paraId="64E2CE3D" w14:textId="6C0EEE72" w:rsidR="00FD3315" w:rsidRPr="00884F23" w:rsidRDefault="00FF6F6F" w:rsidP="00884F23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84F23">
        <w:rPr>
          <w:sz w:val="26"/>
          <w:szCs w:val="26"/>
        </w:rPr>
        <w:t>9.1 Лист  засновника аудиторської фірми «Аменд» Руденка Т.В. щодо пошкодження приміщення «Аменд» в наслідок збройної агресії, що не дозволяє здійснювати подальшу діяльність (від 25.07.2025 вх. №4532).</w:t>
      </w:r>
    </w:p>
    <w:p w14:paraId="0879B56C" w14:textId="77777777" w:rsidR="008F3DA5" w:rsidRPr="00884F23" w:rsidRDefault="008F3DA5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28C075C7" w14:textId="576F2598" w:rsidR="008F3DA5" w:rsidRPr="00884F23" w:rsidRDefault="008F3DA5" w:rsidP="00884F23">
      <w:pPr>
        <w:pStyle w:val="a4"/>
        <w:spacing w:before="0" w:beforeAutospacing="0" w:after="0" w:afterAutospacing="0" w:line="276" w:lineRule="auto"/>
        <w:jc w:val="both"/>
        <w:rPr>
          <w:color w:val="0F0F0F"/>
          <w:sz w:val="26"/>
          <w:szCs w:val="26"/>
          <w:shd w:val="clear" w:color="auto" w:fill="FFFFFF"/>
          <w:lang w:val="uk-UA"/>
        </w:rPr>
      </w:pPr>
      <w:r w:rsidRPr="001956D8">
        <w:rPr>
          <w:b/>
          <w:sz w:val="26"/>
          <w:szCs w:val="26"/>
          <w:lang w:val="uk-UA"/>
        </w:rPr>
        <w:t xml:space="preserve">- Ольга </w:t>
      </w:r>
      <w:proofErr w:type="spellStart"/>
      <w:r w:rsidRPr="001956D8">
        <w:rPr>
          <w:b/>
          <w:sz w:val="26"/>
          <w:szCs w:val="26"/>
          <w:lang w:val="uk-UA"/>
        </w:rPr>
        <w:t>Горячка</w:t>
      </w:r>
      <w:proofErr w:type="spellEnd"/>
      <w:r w:rsidRPr="00884F23">
        <w:rPr>
          <w:sz w:val="26"/>
          <w:szCs w:val="26"/>
          <w:lang w:val="uk-UA"/>
        </w:rPr>
        <w:t xml:space="preserve">, яка проінформувала, що заява стосується </w:t>
      </w:r>
      <w:r w:rsidRPr="00884F23">
        <w:rPr>
          <w:color w:val="0F0F0F"/>
          <w:sz w:val="26"/>
          <w:szCs w:val="26"/>
        </w:rPr>
        <w:t>припинення сплати земельного податку</w:t>
      </w:r>
      <w:r w:rsidRPr="00884F23">
        <w:rPr>
          <w:color w:val="0F0F0F"/>
          <w:sz w:val="26"/>
          <w:szCs w:val="26"/>
        </w:rPr>
        <w:t xml:space="preserve"> </w:t>
      </w:r>
      <w:r w:rsidRPr="00884F23">
        <w:rPr>
          <w:color w:val="0F0F0F"/>
          <w:sz w:val="26"/>
          <w:szCs w:val="26"/>
        </w:rPr>
        <w:t>у зв'язку з</w:t>
      </w:r>
      <w:r w:rsidRPr="00884F23">
        <w:rPr>
          <w:color w:val="0F0F0F"/>
          <w:sz w:val="26"/>
          <w:szCs w:val="26"/>
        </w:rPr>
        <w:t xml:space="preserve"> </w:t>
      </w:r>
      <w:r w:rsidRPr="00884F23">
        <w:rPr>
          <w:color w:val="0F0F0F"/>
          <w:sz w:val="26"/>
          <w:szCs w:val="26"/>
        </w:rPr>
        <w:t>пошкодженням майна.</w:t>
      </w:r>
      <w:r w:rsidRPr="00884F23">
        <w:rPr>
          <w:color w:val="0F0F0F"/>
          <w:sz w:val="26"/>
          <w:szCs w:val="26"/>
          <w:lang w:val="uk-UA"/>
        </w:rPr>
        <w:t xml:space="preserve"> Зазначила, що м</w:t>
      </w:r>
      <w:r w:rsidRPr="00884F23">
        <w:rPr>
          <w:color w:val="0F0F0F"/>
          <w:sz w:val="26"/>
          <w:szCs w:val="26"/>
        </w:rPr>
        <w:t>іська рада має право встановлювати ставки податку на нерухоме майно і звільняти від сплати податку</w:t>
      </w:r>
      <w:r w:rsidRPr="00884F23">
        <w:rPr>
          <w:color w:val="0F0F0F"/>
          <w:sz w:val="26"/>
          <w:szCs w:val="26"/>
          <w:shd w:val="clear" w:color="auto" w:fill="FFFFFF"/>
          <w:lang w:val="uk-UA"/>
        </w:rPr>
        <w:t>, я</w:t>
      </w:r>
      <w:r w:rsidRPr="00884F23">
        <w:rPr>
          <w:color w:val="0F0F0F"/>
          <w:sz w:val="26"/>
          <w:szCs w:val="26"/>
          <w:shd w:val="clear" w:color="auto" w:fill="FFFFFF"/>
        </w:rPr>
        <w:t>кщо майно пошкоджено</w:t>
      </w:r>
      <w:r w:rsidRPr="00884F23">
        <w:rPr>
          <w:color w:val="0F0F0F"/>
          <w:sz w:val="26"/>
          <w:szCs w:val="26"/>
          <w:shd w:val="clear" w:color="auto" w:fill="FFFFFF"/>
          <w:lang w:val="uk-UA"/>
        </w:rPr>
        <w:t>.</w:t>
      </w:r>
    </w:p>
    <w:p w14:paraId="44C69431" w14:textId="37E12617" w:rsidR="008F3DA5" w:rsidRPr="00884F23" w:rsidRDefault="008F3DA5" w:rsidP="00884F23">
      <w:pPr>
        <w:pStyle w:val="a4"/>
        <w:spacing w:before="0" w:beforeAutospacing="0" w:after="0" w:afterAutospacing="0" w:line="276" w:lineRule="auto"/>
        <w:jc w:val="both"/>
        <w:rPr>
          <w:color w:val="0F0F0F"/>
          <w:sz w:val="26"/>
          <w:szCs w:val="26"/>
          <w:shd w:val="clear" w:color="auto" w:fill="FFFFFF"/>
          <w:lang w:val="uk-UA"/>
        </w:rPr>
      </w:pPr>
      <w:r w:rsidRPr="001956D8">
        <w:rPr>
          <w:b/>
          <w:color w:val="0F0F0F"/>
          <w:sz w:val="26"/>
          <w:szCs w:val="26"/>
          <w:shd w:val="clear" w:color="auto" w:fill="FFFFFF"/>
          <w:lang w:val="uk-UA"/>
        </w:rPr>
        <w:t>- Федір Панченко</w:t>
      </w:r>
      <w:r w:rsidRPr="00884F23">
        <w:rPr>
          <w:color w:val="0F0F0F"/>
          <w:sz w:val="26"/>
          <w:szCs w:val="26"/>
          <w:shd w:val="clear" w:color="auto" w:fill="FFFFFF"/>
          <w:lang w:val="uk-UA"/>
        </w:rPr>
        <w:t>, який зазначив є системна процедура,  р</w:t>
      </w:r>
      <w:r w:rsidRPr="00884F23">
        <w:rPr>
          <w:color w:val="0F0F0F"/>
          <w:sz w:val="26"/>
          <w:szCs w:val="26"/>
        </w:rPr>
        <w:t>ішення Ради,</w:t>
      </w:r>
      <w:r w:rsidRPr="00884F23">
        <w:rPr>
          <w:color w:val="0F0F0F"/>
          <w:sz w:val="26"/>
          <w:szCs w:val="26"/>
        </w:rPr>
        <w:t>приймались не щодо окремих</w:t>
      </w:r>
      <w:r w:rsidRPr="00884F23">
        <w:rPr>
          <w:color w:val="0F0F0F"/>
          <w:sz w:val="26"/>
          <w:szCs w:val="26"/>
        </w:rPr>
        <w:t xml:space="preserve"> суб'єктів господарювання, а</w:t>
      </w:r>
      <w:r w:rsidR="001956D8">
        <w:rPr>
          <w:color w:val="0F0F0F"/>
          <w:sz w:val="26"/>
          <w:szCs w:val="26"/>
        </w:rPr>
        <w:t xml:space="preserve"> системн</w:t>
      </w:r>
      <w:r w:rsidR="001956D8">
        <w:rPr>
          <w:color w:val="0F0F0F"/>
          <w:sz w:val="26"/>
          <w:szCs w:val="26"/>
          <w:lang w:val="uk-UA"/>
        </w:rPr>
        <w:t>о</w:t>
      </w:r>
      <w:r w:rsidRPr="00884F23">
        <w:rPr>
          <w:color w:val="0F0F0F"/>
          <w:sz w:val="26"/>
          <w:szCs w:val="26"/>
        </w:rPr>
        <w:t>, без конкретних назв</w:t>
      </w:r>
      <w:r w:rsidRPr="00884F23">
        <w:rPr>
          <w:color w:val="0F0F0F"/>
          <w:sz w:val="26"/>
          <w:szCs w:val="26"/>
          <w:lang w:val="uk-UA"/>
        </w:rPr>
        <w:t xml:space="preserve">, </w:t>
      </w:r>
      <w:r w:rsidRPr="00884F23">
        <w:rPr>
          <w:color w:val="0F0F0F"/>
          <w:sz w:val="26"/>
          <w:szCs w:val="26"/>
        </w:rPr>
        <w:t>визначались, хто і які кошти повинен сплачувати або</w:t>
      </w:r>
      <w:r w:rsidRPr="00884F23">
        <w:rPr>
          <w:color w:val="0F0F0F"/>
          <w:sz w:val="26"/>
          <w:szCs w:val="26"/>
        </w:rPr>
        <w:t xml:space="preserve"> </w:t>
      </w:r>
      <w:r w:rsidRPr="00884F23">
        <w:rPr>
          <w:color w:val="0F0F0F"/>
          <w:sz w:val="26"/>
          <w:szCs w:val="26"/>
        </w:rPr>
        <w:t>може не сплачувати.</w:t>
      </w:r>
    </w:p>
    <w:p w14:paraId="123E4637" w14:textId="01E69DCA" w:rsidR="008F3DA5" w:rsidRPr="00884F23" w:rsidRDefault="008F3DA5" w:rsidP="001956D8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lastRenderedPageBreak/>
        <w:t>Висновок постійної комісії:</w:t>
      </w:r>
      <w:r w:rsidRPr="00884F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департаменту фінансів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Миколаївської міської ради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надати відповіді </w:t>
      </w:r>
      <w:r w:rsidR="00884F23"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заявнику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згідно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 xml:space="preserve">норм чинного законодавства та </w:t>
      </w:r>
      <w:r w:rsidRPr="00884F2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аналогічних </w:t>
      </w:r>
      <w:r w:rsidRPr="00884F23">
        <w:rPr>
          <w:rFonts w:ascii="Times New Roman" w:hAnsi="Times New Roman" w:cs="Times New Roman"/>
          <w:color w:val="0F0F0F"/>
          <w:sz w:val="26"/>
          <w:szCs w:val="26"/>
        </w:rPr>
        <w:t>рішень міської ради, які вже прийняті.</w:t>
      </w:r>
    </w:p>
    <w:p w14:paraId="7B3EED48" w14:textId="1CCEE146" w:rsidR="00037A35" w:rsidRPr="00884F23" w:rsidRDefault="00037A35" w:rsidP="001956D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11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О. Береза,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                                      О. Афанасьєв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 (С. Кантор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Д. Січко).</w:t>
      </w:r>
    </w:p>
    <w:p w14:paraId="76EF4D16" w14:textId="77777777" w:rsidR="00FF6F6F" w:rsidRPr="00884F23" w:rsidRDefault="00FF6F6F" w:rsidP="00884F2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56D49B0" w14:textId="77777777" w:rsidR="00FF6F6F" w:rsidRPr="00884F23" w:rsidRDefault="00FF6F6F" w:rsidP="00884F2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F23">
        <w:rPr>
          <w:rFonts w:ascii="Times New Roman" w:eastAsia="Times New Roman" w:hAnsi="Times New Roman" w:cs="Times New Roman"/>
          <w:sz w:val="26"/>
          <w:szCs w:val="26"/>
        </w:rPr>
        <w:t>10. Інформація директора департаменту фінансів Миколаївської міської ради про витрачання коштів резервного фонду станом на 01.07.2025 (від 18.07.2025 за вх.                           № 40224/07.02-15/25-2).</w:t>
      </w:r>
    </w:p>
    <w:p w14:paraId="4C50E40E" w14:textId="77777777" w:rsidR="008F3DA5" w:rsidRPr="00884F23" w:rsidRDefault="008F3DA5" w:rsidP="00884F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4031A9EE" w14:textId="00618D89" w:rsidR="008F3DA5" w:rsidRPr="00884F23" w:rsidRDefault="00884F23" w:rsidP="00884F2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956D8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Ольга </w:t>
      </w:r>
      <w:proofErr w:type="spellStart"/>
      <w:r w:rsidRPr="001956D8">
        <w:rPr>
          <w:rFonts w:ascii="Times New Roman" w:hAnsi="Times New Roman" w:cs="Times New Roman"/>
          <w:b/>
          <w:sz w:val="26"/>
          <w:szCs w:val="26"/>
          <w:lang w:val="uk-UA"/>
        </w:rPr>
        <w:t>Горячка</w:t>
      </w:r>
      <w:proofErr w:type="spellEnd"/>
      <w:r w:rsidRPr="00884F23">
        <w:rPr>
          <w:rFonts w:ascii="Times New Roman" w:hAnsi="Times New Roman" w:cs="Times New Roman"/>
          <w:sz w:val="26"/>
          <w:szCs w:val="26"/>
          <w:lang w:val="uk-UA"/>
        </w:rPr>
        <w:t>, яка проінформувала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, що кошти з </w:t>
      </w:r>
      <w:r w:rsidRPr="00884F23">
        <w:rPr>
          <w:rFonts w:ascii="Times New Roman" w:eastAsia="Times New Roman" w:hAnsi="Times New Roman" w:cs="Times New Roman"/>
          <w:sz w:val="26"/>
          <w:szCs w:val="26"/>
        </w:rPr>
        <w:t xml:space="preserve">резервного фонду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/>
        </w:rPr>
        <w:t>не витрачалися.</w:t>
      </w:r>
    </w:p>
    <w:p w14:paraId="397F7898" w14:textId="6CB221DE" w:rsidR="00884F23" w:rsidRPr="00884F23" w:rsidRDefault="00884F23" w:rsidP="00884F2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884F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прийняти до відома 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Pr="00884F23">
        <w:rPr>
          <w:rFonts w:ascii="Times New Roman" w:eastAsia="Times New Roman" w:hAnsi="Times New Roman" w:cs="Times New Roman"/>
          <w:sz w:val="26"/>
          <w:szCs w:val="26"/>
        </w:rPr>
        <w:t>нформаці</w:t>
      </w:r>
      <w:r w:rsidRPr="00884F23">
        <w:rPr>
          <w:rFonts w:ascii="Times New Roman" w:eastAsia="Times New Roman" w:hAnsi="Times New Roman" w:cs="Times New Roman"/>
          <w:sz w:val="26"/>
          <w:szCs w:val="26"/>
          <w:lang w:val="uk-UA"/>
        </w:rPr>
        <w:t>ю</w:t>
      </w:r>
      <w:r w:rsidRPr="00884F23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фінансів Миколаївської міської ради про витрачання коштів резервного фонду станом на 01.07.2025</w:t>
      </w:r>
    </w:p>
    <w:p w14:paraId="4E3247F6" w14:textId="100EA4A4" w:rsidR="00D56855" w:rsidRPr="00884F23" w:rsidRDefault="00D56855" w:rsidP="00884F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884F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10</w:t>
      </w:r>
      <w:r w:rsidRPr="00884F23">
        <w:rPr>
          <w:rFonts w:ascii="Times New Roman" w:hAnsi="Times New Roman" w:cs="Times New Roman"/>
          <w:sz w:val="26"/>
          <w:szCs w:val="26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  <w:lang w:val="uk-UA"/>
        </w:rPr>
        <w:t xml:space="preserve">(С. </w:t>
      </w:r>
      <w:proofErr w:type="spellStart"/>
      <w:r w:rsidRPr="00884F23">
        <w:rPr>
          <w:rFonts w:ascii="Times New Roman" w:hAnsi="Times New Roman" w:cs="Times New Roman"/>
          <w:sz w:val="26"/>
          <w:szCs w:val="26"/>
          <w:lang w:val="uk-UA"/>
        </w:rPr>
        <w:t>Бабаріка</w:t>
      </w:r>
      <w:proofErr w:type="spellEnd"/>
      <w:r w:rsidRPr="00884F23">
        <w:rPr>
          <w:rFonts w:ascii="Times New Roman" w:hAnsi="Times New Roman" w:cs="Times New Roman"/>
          <w:sz w:val="26"/>
          <w:szCs w:val="26"/>
        </w:rPr>
        <w:t xml:space="preserve">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О. Береза, В.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Топчий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="00C55273"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            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Н.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М.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Капацина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                                      О. Афанасьєв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0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884F23">
        <w:rPr>
          <w:rFonts w:ascii="Times New Roman" w:hAnsi="Times New Roman" w:cs="Times New Roman"/>
          <w:sz w:val="26"/>
          <w:szCs w:val="26"/>
        </w:rPr>
        <w:t>«не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3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(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Ковален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ко, 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 Кантор, Д. Січко).</w:t>
      </w:r>
    </w:p>
    <w:p w14:paraId="07877C72" w14:textId="77777777" w:rsidR="00FF6F6F" w:rsidRPr="00D56855" w:rsidRDefault="00FF6F6F" w:rsidP="00FF6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14:paraId="568F6E46" w14:textId="77777777" w:rsidR="006D4647" w:rsidRDefault="006D4647" w:rsidP="006D46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DBEE9D" w14:textId="77777777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A5DE542" w14:textId="26B95A5C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Голова комісії </w:t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  <w:t>Ф. ПАНЧЕНКО</w:t>
      </w:r>
    </w:p>
    <w:p w14:paraId="7F31084A" w14:textId="77777777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17EDB4" w14:textId="2FCC3E69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Секретар комісії                            </w:t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>Н. ГОРБЕНКО</w:t>
      </w:r>
    </w:p>
    <w:p w14:paraId="0C06DEBF" w14:textId="77777777" w:rsidR="000E72F1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E9BFC61" w14:textId="412E21E1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7864DCB" w14:textId="77777777" w:rsidR="006D4647" w:rsidRPr="00767A32" w:rsidRDefault="006D4647" w:rsidP="006D46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2C68E8" w14:textId="77777777" w:rsidR="006D4647" w:rsidRPr="006D4647" w:rsidRDefault="006D4647" w:rsidP="00F513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a-ET"/>
        </w:rPr>
      </w:pPr>
    </w:p>
    <w:p w14:paraId="29326F1C" w14:textId="77777777" w:rsidR="00F51354" w:rsidRPr="0035201D" w:rsidRDefault="00F51354" w:rsidP="00F5135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aa-ET"/>
        </w:rPr>
      </w:pPr>
    </w:p>
    <w:p w14:paraId="5D83553D" w14:textId="77777777" w:rsidR="000E69C4" w:rsidRDefault="000E69C4" w:rsidP="000E6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a-ET"/>
        </w:rPr>
      </w:pPr>
    </w:p>
    <w:p w14:paraId="5FB96289" w14:textId="2BA5DCAE" w:rsidR="003031DD" w:rsidRPr="001E2ECD" w:rsidRDefault="003031DD" w:rsidP="000E69C4"/>
    <w:sectPr w:rsidR="003031DD" w:rsidRPr="001E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744"/>
    <w:multiLevelType w:val="hybridMultilevel"/>
    <w:tmpl w:val="95F8BC2E"/>
    <w:lvl w:ilvl="0" w:tplc="1DB640B4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4D91BFE"/>
    <w:multiLevelType w:val="multilevel"/>
    <w:tmpl w:val="3E6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C6F4B"/>
    <w:multiLevelType w:val="hybridMultilevel"/>
    <w:tmpl w:val="CE08A4EA"/>
    <w:lvl w:ilvl="0" w:tplc="25E63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4842D7"/>
    <w:multiLevelType w:val="multilevel"/>
    <w:tmpl w:val="FB5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737FD"/>
    <w:multiLevelType w:val="multilevel"/>
    <w:tmpl w:val="3C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D43ED"/>
    <w:multiLevelType w:val="hybridMultilevel"/>
    <w:tmpl w:val="D39A3796"/>
    <w:lvl w:ilvl="0" w:tplc="81FAF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20DA"/>
    <w:multiLevelType w:val="hybridMultilevel"/>
    <w:tmpl w:val="89A64A6C"/>
    <w:lvl w:ilvl="0" w:tplc="58A0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1142"/>
    <w:multiLevelType w:val="hybridMultilevel"/>
    <w:tmpl w:val="7E52ACAE"/>
    <w:lvl w:ilvl="0" w:tplc="D966D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3DB4"/>
    <w:multiLevelType w:val="multilevel"/>
    <w:tmpl w:val="B15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2312B"/>
    <w:multiLevelType w:val="multilevel"/>
    <w:tmpl w:val="15A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E0E82"/>
    <w:multiLevelType w:val="hybridMultilevel"/>
    <w:tmpl w:val="D700B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E78"/>
    <w:multiLevelType w:val="multilevel"/>
    <w:tmpl w:val="203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40610"/>
    <w:multiLevelType w:val="multilevel"/>
    <w:tmpl w:val="816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3250D"/>
    <w:multiLevelType w:val="hybridMultilevel"/>
    <w:tmpl w:val="C3B2F8FC"/>
    <w:lvl w:ilvl="0" w:tplc="1A7C7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C4DA2"/>
    <w:multiLevelType w:val="multilevel"/>
    <w:tmpl w:val="062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A"/>
    <w:rsid w:val="00037A35"/>
    <w:rsid w:val="000512EA"/>
    <w:rsid w:val="00060120"/>
    <w:rsid w:val="00063594"/>
    <w:rsid w:val="000832FF"/>
    <w:rsid w:val="000D0222"/>
    <w:rsid w:val="000E69C4"/>
    <w:rsid w:val="000E6DE4"/>
    <w:rsid w:val="000E72F1"/>
    <w:rsid w:val="00111856"/>
    <w:rsid w:val="001130AB"/>
    <w:rsid w:val="00137416"/>
    <w:rsid w:val="001956D8"/>
    <w:rsid w:val="001963EB"/>
    <w:rsid w:val="001E2ECD"/>
    <w:rsid w:val="001F01D5"/>
    <w:rsid w:val="001F0B85"/>
    <w:rsid w:val="00254378"/>
    <w:rsid w:val="00282F8D"/>
    <w:rsid w:val="003031DD"/>
    <w:rsid w:val="003506DD"/>
    <w:rsid w:val="0035201D"/>
    <w:rsid w:val="0036103A"/>
    <w:rsid w:val="003842ED"/>
    <w:rsid w:val="003E381C"/>
    <w:rsid w:val="003F09FF"/>
    <w:rsid w:val="00471B1A"/>
    <w:rsid w:val="00483757"/>
    <w:rsid w:val="00486741"/>
    <w:rsid w:val="004D0B12"/>
    <w:rsid w:val="004F37BD"/>
    <w:rsid w:val="005462DC"/>
    <w:rsid w:val="0058181F"/>
    <w:rsid w:val="005A0D8B"/>
    <w:rsid w:val="005D0393"/>
    <w:rsid w:val="006928B0"/>
    <w:rsid w:val="006B128D"/>
    <w:rsid w:val="006C0B85"/>
    <w:rsid w:val="006D4647"/>
    <w:rsid w:val="006F1E65"/>
    <w:rsid w:val="0075060C"/>
    <w:rsid w:val="00751219"/>
    <w:rsid w:val="007B4B30"/>
    <w:rsid w:val="0080338D"/>
    <w:rsid w:val="00846308"/>
    <w:rsid w:val="00850CCB"/>
    <w:rsid w:val="00857621"/>
    <w:rsid w:val="00884F23"/>
    <w:rsid w:val="008C6AB6"/>
    <w:rsid w:val="008F3DA5"/>
    <w:rsid w:val="008F7105"/>
    <w:rsid w:val="00904D9F"/>
    <w:rsid w:val="00914476"/>
    <w:rsid w:val="00A372C0"/>
    <w:rsid w:val="00A61E89"/>
    <w:rsid w:val="00A95472"/>
    <w:rsid w:val="00AE0D33"/>
    <w:rsid w:val="00B262FE"/>
    <w:rsid w:val="00B56007"/>
    <w:rsid w:val="00BB6DAF"/>
    <w:rsid w:val="00BF3AFE"/>
    <w:rsid w:val="00C03EEA"/>
    <w:rsid w:val="00C17B36"/>
    <w:rsid w:val="00C22250"/>
    <w:rsid w:val="00C34C8B"/>
    <w:rsid w:val="00C53018"/>
    <w:rsid w:val="00C55273"/>
    <w:rsid w:val="00C8769E"/>
    <w:rsid w:val="00D56855"/>
    <w:rsid w:val="00DC7F32"/>
    <w:rsid w:val="00DE4F70"/>
    <w:rsid w:val="00E05DBC"/>
    <w:rsid w:val="00E06C31"/>
    <w:rsid w:val="00E435FF"/>
    <w:rsid w:val="00E470DB"/>
    <w:rsid w:val="00E64612"/>
    <w:rsid w:val="00EB4B37"/>
    <w:rsid w:val="00F51354"/>
    <w:rsid w:val="00F7708D"/>
    <w:rsid w:val="00F8709C"/>
    <w:rsid w:val="00FB3AEE"/>
    <w:rsid w:val="00FD331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F33"/>
  <w15:chartTrackingRefBased/>
  <w15:docId w15:val="{05C43340-BB84-4CB6-A9D3-37507BB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ECD"/>
    <w:rPr>
      <w:rFonts w:ascii="Times New Roman" w:eastAsia="Times New Roman" w:hAnsi="Times New Roman" w:cs="Times New Roman"/>
      <w:b/>
      <w:bCs/>
      <w:sz w:val="36"/>
      <w:szCs w:val="36"/>
      <w:lang w:val="aa-ET" w:eastAsia="aa-ET"/>
    </w:rPr>
  </w:style>
  <w:style w:type="paragraph" w:styleId="a4">
    <w:name w:val="Normal (Web)"/>
    <w:basedOn w:val="a"/>
    <w:uiPriority w:val="99"/>
    <w:unhideWhenUsed/>
    <w:rsid w:val="001E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a-ET"/>
    </w:rPr>
  </w:style>
  <w:style w:type="paragraph" w:customStyle="1" w:styleId="Style2">
    <w:name w:val="Style2"/>
    <w:basedOn w:val="a"/>
    <w:rsid w:val="006D464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D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FF6F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F6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10377</Words>
  <Characters>5915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51</cp:revision>
  <cp:lastPrinted>2025-06-27T10:29:00Z</cp:lastPrinted>
  <dcterms:created xsi:type="dcterms:W3CDTF">2025-06-25T19:01:00Z</dcterms:created>
  <dcterms:modified xsi:type="dcterms:W3CDTF">2025-07-30T10:57:00Z</dcterms:modified>
</cp:coreProperties>
</file>