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Проєкти рішень, що проходять процедуру погодження та/або оприлюднені менше, ніж за 10 днів та можуть бути запропоновані для включення</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 голосу» до порядку денного засідання 45-ої чергової сесії</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Миколаївської міської ради VIII скликання 26.06.2025</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6910.000000000004" w:type="dxa"/>
        <w:jc w:val="left"/>
        <w:tblInd w:w="-577.0" w:type="dxa"/>
        <w:tblLayout w:type="fixed"/>
        <w:tblLook w:val="0000"/>
      </w:tblPr>
      <w:tblGrid>
        <w:gridCol w:w="567"/>
        <w:gridCol w:w="7016"/>
        <w:gridCol w:w="115"/>
        <w:gridCol w:w="2648"/>
        <w:gridCol w:w="239"/>
        <w:gridCol w:w="236"/>
        <w:gridCol w:w="2776"/>
        <w:gridCol w:w="466"/>
        <w:gridCol w:w="2328"/>
        <w:gridCol w:w="519"/>
        <w:tblGridChange w:id="0">
          <w:tblGrid>
            <w:gridCol w:w="567"/>
            <w:gridCol w:w="7016"/>
            <w:gridCol w:w="115"/>
            <w:gridCol w:w="2648"/>
            <w:gridCol w:w="239"/>
            <w:gridCol w:w="236"/>
            <w:gridCol w:w="2776"/>
            <w:gridCol w:w="466"/>
            <w:gridCol w:w="2328"/>
            <w:gridCol w:w="519"/>
          </w:tblGrid>
        </w:tblGridChange>
      </w:tblGrid>
      <w:tr>
        <w:trPr>
          <w:cantSplit w:val="0"/>
          <w:trHeight w:val="410" w:hRule="atLeast"/>
          <w:tblHeader w:val="0"/>
        </w:trPr>
        <w:tc>
          <w:tcPr>
            <w:gridSpan w:val="4"/>
            <w:tcBorders>
              <w:top w:color="000000" w:space="0" w:sz="8" w:val="single"/>
              <w:left w:color="000000" w:space="0" w:sz="8" w:val="single"/>
              <w:bottom w:color="000000" w:space="0" w:sz="8" w:val="single"/>
              <w:right w:color="000000" w:space="0" w:sz="8" w:val="single"/>
            </w:tcBorders>
            <w:shd w:fill="ff0000" w:val="clear"/>
            <w:vAlign w:val="center"/>
          </w:tcPr>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Земельні питання:</w:t>
            </w:r>
          </w:p>
        </w:tc>
        <w:tc>
          <w:tcPr>
            <w:gridSpan w:val="2"/>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B">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0C">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90" w:hRule="atLeast"/>
          <w:tblHeader w:val="0"/>
        </w:trPr>
        <w:tc>
          <w:tcPr>
            <w:tcBorders>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gridSpan w:val="3"/>
            <w:tcBorders>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Файл</w:t>
            </w:r>
          </w:p>
        </w:tc>
        <w:tc>
          <w:tcPr>
            <w:gridSpan w:val="2"/>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699" w:hRule="atLeast"/>
          <w:tblHeader w:val="0"/>
        </w:trPr>
        <w:tc>
          <w:tcPr>
            <w:gridSpan w:val="4"/>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01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 Про затвердження проєкту землеустрою щодо відведення земельної ділянки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Інгульському, Корабельному районам м. Миколаєва</w:t>
            </w:r>
          </w:p>
        </w:tc>
        <w:tc>
          <w:tcPr>
            <w:gridSpan w:val="3"/>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2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 затвердження проєкту землеустрою щодо відведення земельної ділянки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gridSpan w:val="2"/>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030">
            <w:pPr>
              <w:widowControl w:val="0"/>
              <w:spacing w:after="0" w:line="240" w:lineRule="auto"/>
              <w:ind w:left="3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Заводський район</w:t>
            </w:r>
          </w:p>
        </w:tc>
        <w:tc>
          <w:tcPr>
            <w:gridSpan w:val="3"/>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widowControl w:val="0"/>
              <w:numPr>
                <w:ilvl w:val="0"/>
                <w:numId w:val="2"/>
              </w:numPr>
              <w:tabs>
                <w:tab w:val="left" w:leader="none" w:pos="152"/>
              </w:tabs>
              <w:spacing w:after="0" w:line="240" w:lineRule="auto"/>
              <w:ind w:left="502" w:hanging="36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(S-zr-155/389) </w:t>
            </w:r>
            <w:hyperlink r:id="rId7">
              <w:r w:rsidDel="00000000" w:rsidR="00000000" w:rsidRPr="00000000">
                <w:rPr>
                  <w:rFonts w:ascii="Times New Roman" w:cs="Times New Roman" w:eastAsia="Times New Roman" w:hAnsi="Times New Roman"/>
                  <w:color w:val="0563c1"/>
                  <w:sz w:val="24"/>
                  <w:szCs w:val="24"/>
                  <w:u w:val="single"/>
                  <w:rtl w:val="0"/>
                </w:rPr>
                <w:t xml:space="preserve">Про передачу ТОВ «ВЕРФ «ЧОРНОМОРСЬКІ ЯХТИ» в оренду земельної ділянки для обслуговування нежитлового об'єкта по  вул. Індустріальній, 1/21 у Заводському районі м. Миколаєва</w:t>
              </w:r>
            </w:hyperlink>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563c1"/>
                  <w:sz w:val="24"/>
                  <w:szCs w:val="24"/>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03C">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«ВЕРФ «ЧОРНОМОРСЬКІ ЯХТИ»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Індустріальна, 1/21</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72453 кв.м</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 ПК: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3"/>
          </w:tcPr>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36" w:hRule="atLeast"/>
          <w:tblHeader w:val="0"/>
        </w:trPr>
        <w:tc>
          <w:tcPr>
            <w:gridSpan w:val="4"/>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4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Корабельний район</w:t>
            </w:r>
          </w:p>
        </w:tc>
        <w:tc>
          <w:tcPr/>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177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widowControl w:val="0"/>
              <w:numPr>
                <w:ilvl w:val="0"/>
                <w:numId w:val="2"/>
              </w:numPr>
              <w:spacing w:after="0" w:line="240" w:lineRule="auto"/>
              <w:ind w:left="502" w:hanging="36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(S-zr-155/390) </w:t>
            </w:r>
            <w:hyperlink r:id="rId9">
              <w:r w:rsidDel="00000000" w:rsidR="00000000" w:rsidRPr="00000000">
                <w:rPr>
                  <w:rFonts w:ascii="Times New Roman" w:cs="Times New Roman" w:eastAsia="Times New Roman" w:hAnsi="Times New Roman"/>
                  <w:color w:val="0563c1"/>
                  <w:sz w:val="24"/>
                  <w:szCs w:val="24"/>
                  <w:u w:val="single"/>
                  <w:rtl w:val="0"/>
                </w:rPr>
                <w:t xml:space="preserve">Про передачу ФОП Трембачу Василю Васильовичу в оренду земельної ділянки для обслуговування нежитлових приміщень по просп. Богоявленському, 311/5 у Корабельному районі м. Миколаєва</w:t>
              </w:r>
            </w:hyperlink>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563c1"/>
                  <w:sz w:val="24"/>
                  <w:szCs w:val="24"/>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057">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Трембачу В. В.</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Богоявленський, 311/5</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327 кв.м</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 ПК: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25.06.2025</w:t>
            </w:r>
          </w:p>
        </w:tc>
        <w:tc>
          <w:tcPr/>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gridSpan w:val="4"/>
            <w:tcBorders>
              <w:top w:color="000000" w:space="0" w:sz="4" w:val="single"/>
              <w:left w:color="000000" w:space="0" w:sz="4" w:val="single"/>
              <w:bottom w:color="000000" w:space="0" w:sz="4" w:val="single"/>
              <w:right w:color="000000" w:space="0" w:sz="4" w:val="single"/>
            </w:tcBorders>
            <w:shd w:fill="8eaadb" w:val="clear"/>
            <w:vAlign w:val="center"/>
          </w:tcPr>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 КОМУНАЛЬНІ ПІДПРИЄМСТВА, УСТАНОВИ, ОРГАНІЗАЦІЇ</w:t>
            </w:r>
            <w:r w:rsidDel="00000000" w:rsidR="00000000" w:rsidRPr="00000000">
              <w:rPr>
                <w:rtl w:val="0"/>
              </w:rPr>
            </w:r>
          </w:p>
        </w:tc>
        <w:tc>
          <w:tcPr/>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gridSpan w:val="4"/>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надання в постійне користування земельних ділянок</w:t>
            </w:r>
            <w:r w:rsidDel="00000000" w:rsidR="00000000" w:rsidRPr="00000000">
              <w:rPr>
                <w:rtl w:val="0"/>
              </w:rPr>
            </w:r>
          </w:p>
        </w:tc>
        <w:tc>
          <w:tcPr/>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gridSpan w:val="4"/>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Центральний район</w:t>
            </w:r>
          </w:p>
        </w:tc>
        <w:tc>
          <w:tcPr/>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numPr>
                <w:ilvl w:val="0"/>
                <w:numId w:val="2"/>
              </w:numPr>
              <w:spacing w:after="0" w:line="240" w:lineRule="auto"/>
              <w:ind w:left="502" w:hanging="36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4">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(S-zr-200/320) </w:t>
            </w:r>
            <w:hyperlink r:id="rId11">
              <w:r w:rsidDel="00000000" w:rsidR="00000000" w:rsidRPr="00000000">
                <w:rPr>
                  <w:rFonts w:ascii="Times New Roman" w:cs="Times New Roman" w:eastAsia="Times New Roman" w:hAnsi="Times New Roman"/>
                  <w:color w:val="0563c1"/>
                  <w:sz w:val="24"/>
                  <w:szCs w:val="24"/>
                  <w:u w:val="single"/>
                  <w:rtl w:val="0"/>
                </w:rPr>
                <w:t xml:space="preserve">Про передачу  адміністрації Центрального району Миколаївської міської ради в постійне користування земельної ділянки (кадастровий номер 4810137200:04:018:0013) по вул. Привільній у Центральному районі м. Миколаєва (незабудована земельна ділянка)</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563c1"/>
                  <w:sz w:val="24"/>
                  <w:szCs w:val="24"/>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086">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color w:val="000000"/>
                <w:sz w:val="24"/>
                <w:szCs w:val="24"/>
                <w:u w:val="single"/>
              </w:rPr>
            </w:pPr>
            <w:hyperlink r:id="rId13">
              <w:r w:rsidDel="00000000" w:rsidR="00000000" w:rsidRPr="00000000">
                <w:rPr>
                  <w:rFonts w:ascii="Times New Roman" w:cs="Times New Roman" w:eastAsia="Times New Roman" w:hAnsi="Times New Roman"/>
                  <w:color w:val="0563c1"/>
                  <w:sz w:val="24"/>
                  <w:szCs w:val="24"/>
                  <w:u w:val="single"/>
                  <w:rtl w:val="0"/>
                </w:rPr>
                <w:t xml:space="preserve">Пропозиції юридичного департаменту Миколаївської міської ради</w:t>
              </w:r>
            </w:hyperlink>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адміністрації Центрального району Миколаївської міської ради</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Привільна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3191кв.м</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08E">
            <w:pPr>
              <w:widowControl w:val="0"/>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 ПК: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347" w:hRule="atLeast"/>
          <w:tblHeader w:val="0"/>
        </w:trPr>
        <w:tc>
          <w:tcPr>
            <w:gridSpan w:val="4"/>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Всі райони м. Миколаєва</w:t>
            </w:r>
          </w:p>
        </w:tc>
        <w:tc>
          <w:tcPr/>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numPr>
                <w:ilvl w:val="0"/>
                <w:numId w:val="2"/>
              </w:numPr>
              <w:spacing w:after="0" w:line="240" w:lineRule="auto"/>
              <w:ind w:left="502" w:hanging="36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2">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(S-zr-200/324) </w:t>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0A4">
            <w:pPr>
              <w:widowControl w:val="0"/>
              <w:pBdr>
                <w:top w:space="0" w:sz="0" w:val="nil"/>
                <w:left w:space="0" w:sz="0" w:val="nil"/>
                <w:bottom w:space="0" w:sz="0" w:val="nil"/>
                <w:right w:space="0" w:sz="0" w:val="nil"/>
              </w:pBdr>
              <w:shd w:fill="ffffff" w:val="clea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ff0000"/>
                <w:sz w:val="24"/>
                <w:szCs w:val="24"/>
                <w:rtl w:val="0"/>
              </w:rPr>
              <w:t xml:space="preserve">Не підлягає оприлюдненню на сайті Миколаївської міської ради відповідно до листа розробника проєкту рішення міської ради міської ради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widowControl w:val="0"/>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 ПК: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gridSpan w:val="4"/>
            <w:tcBorders>
              <w:top w:color="000000" w:space="0" w:sz="4" w:val="single"/>
              <w:left w:color="000000" w:space="0" w:sz="4" w:val="single"/>
              <w:bottom w:color="000000" w:space="0" w:sz="4" w:val="single"/>
              <w:right w:color="000000" w:space="0" w:sz="4" w:val="single"/>
            </w:tcBorders>
            <w:shd w:fill="8eaadb" w:val="clear"/>
            <w:vAlign w:val="center"/>
          </w:tcPr>
          <w:p w:rsidR="00000000" w:rsidDel="00000000" w:rsidP="00000000" w:rsidRDefault="00000000" w:rsidRPr="00000000" w14:paraId="000000AF">
            <w:pPr>
              <w:widowControl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ІIІ. ТИМЧАСОВІ СПОРУДИ</w:t>
            </w:r>
          </w:p>
        </w:tc>
        <w:tc>
          <w:tcPr/>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gridSpan w:val="4"/>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B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 надання дозволу на укладення договору про встановлення особистого строкового сервітуту</w:t>
            </w:r>
          </w:p>
        </w:tc>
        <w:tc>
          <w:tcPr/>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gridSpan w:val="4"/>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r w:rsidDel="00000000" w:rsidR="00000000" w:rsidRPr="00000000">
              <w:rPr>
                <w:rtl w:val="0"/>
              </w:rPr>
            </w:r>
          </w:p>
        </w:tc>
        <w:tc>
          <w:tcPr/>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numPr>
                <w:ilvl w:val="0"/>
                <w:numId w:val="2"/>
              </w:numPr>
              <w:spacing w:after="0" w:line="240" w:lineRule="auto"/>
              <w:ind w:left="502" w:hanging="36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tabs>
                <w:tab w:val="left" w:leader="none" w:pos="2124"/>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(S-zr-303/236) </w:t>
            </w:r>
            <w:hyperlink r:id="rId14">
              <w:r w:rsidDel="00000000" w:rsidR="00000000" w:rsidRPr="00000000">
                <w:rPr>
                  <w:rFonts w:ascii="Times New Roman" w:cs="Times New Roman" w:eastAsia="Times New Roman" w:hAnsi="Times New Roman"/>
                  <w:color w:val="0563c1"/>
                  <w:sz w:val="24"/>
                  <w:szCs w:val="24"/>
                  <w:highlight w:val="white"/>
                  <w:u w:val="single"/>
                  <w:rtl w:val="0"/>
                </w:rPr>
                <w:t xml:space="preserve">Про надання дозволу на укладання договору про встановлення особистого строкового сервітуту ФОП Алексєєву Володимиру В’ячеславовичу для розміщення групи тимчасових споруд по вул. Лазурній, навпроти будинку № 40, в Заводському районі м. Миколаєва</w:t>
              </w:r>
            </w:hyperlink>
            <w:r w:rsidDel="00000000" w:rsidR="00000000" w:rsidRPr="00000000">
              <w:rPr>
                <w:rFonts w:ascii="Times New Roman" w:cs="Times New Roman" w:eastAsia="Times New Roman" w:hAnsi="Times New Roman"/>
                <w:sz w:val="24"/>
                <w:szCs w:val="24"/>
                <w:highlight w:val="white"/>
                <w:rtl w:val="0"/>
              </w:rPr>
              <w:t xml:space="preserve"> </w:t>
            </w:r>
            <w:hyperlink r:id="rId15">
              <w:r w:rsidDel="00000000" w:rsidR="00000000" w:rsidRPr="00000000">
                <w:rPr>
                  <w:rFonts w:ascii="Times New Roman" w:cs="Times New Roman" w:eastAsia="Times New Roman" w:hAnsi="Times New Roman"/>
                  <w:color w:val="0563c1"/>
                  <w:sz w:val="24"/>
                  <w:szCs w:val="24"/>
                  <w:highlight w:val="white"/>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CF">
            <w:pPr>
              <w:widowControl w:val="0"/>
              <w:tabs>
                <w:tab w:val="left" w:leader="none" w:pos="2124"/>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0D0">
            <w:pPr>
              <w:widowControl w:val="0"/>
              <w:tabs>
                <w:tab w:val="left" w:leader="none" w:pos="2124"/>
              </w:tabs>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Алексєєву В. В.</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Лазурна, навпроти будинку № 40</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загальною площею 50 кв.м для розміщення групи тимчасових споруд у кількості 4 шт.</w:t>
            </w:r>
          </w:p>
          <w:p w:rsidR="00000000" w:rsidDel="00000000" w:rsidP="00000000" w:rsidRDefault="00000000" w:rsidRPr="00000000" w14:paraId="000000D6">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Незабудована</w:t>
            </w:r>
          </w:p>
          <w:p w:rsidR="00000000" w:rsidDel="00000000" w:rsidP="00000000" w:rsidRDefault="00000000" w:rsidRPr="00000000" w14:paraId="000000D7">
            <w:pPr>
              <w:widowControl w:val="0"/>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 ПК: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00D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25.06.2025</w:t>
            </w:r>
            <w:r w:rsidDel="00000000" w:rsidR="00000000" w:rsidRPr="00000000">
              <w:rPr>
                <w:rtl w:val="0"/>
              </w:rPr>
            </w:r>
          </w:p>
        </w:tc>
        <w:tc>
          <w:tcPr/>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0">
      <w:pPr>
        <w:widowControl w:val="0"/>
        <w:spacing w:after="0" w:line="240" w:lineRule="auto"/>
        <w:ind w:right="82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E1">
      <w:pPr>
        <w:widowControl w:val="0"/>
        <w:spacing w:after="0" w:line="240" w:lineRule="auto"/>
        <w:ind w:right="82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Бюджетні питання:</w:t>
      </w:r>
    </w:p>
    <w:p w:rsidR="00000000" w:rsidDel="00000000" w:rsidP="00000000" w:rsidRDefault="00000000" w:rsidRPr="00000000" w14:paraId="000000E2">
      <w:pPr>
        <w:widowControl w:val="0"/>
        <w:spacing w:after="0" w:line="240" w:lineRule="auto"/>
        <w:ind w:right="820"/>
        <w:jc w:val="center"/>
        <w:rPr>
          <w:rFonts w:ascii="Times New Roman" w:cs="Times New Roman" w:eastAsia="Times New Roman" w:hAnsi="Times New Roman"/>
          <w:b w:val="1"/>
          <w:sz w:val="24"/>
          <w:szCs w:val="24"/>
          <w:u w:val="single"/>
        </w:rPr>
      </w:pPr>
      <w:r w:rsidDel="00000000" w:rsidR="00000000" w:rsidRPr="00000000">
        <w:rPr>
          <w:rtl w:val="0"/>
        </w:rPr>
      </w:r>
    </w:p>
    <w:tbl>
      <w:tblPr>
        <w:tblStyle w:val="Table2"/>
        <w:tblW w:w="1065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1335"/>
        <w:gridCol w:w="5235"/>
        <w:gridCol w:w="2074"/>
        <w:gridCol w:w="1436"/>
        <w:tblGridChange w:id="0">
          <w:tblGrid>
            <w:gridCol w:w="570"/>
            <w:gridCol w:w="1335"/>
            <w:gridCol w:w="5235"/>
            <w:gridCol w:w="2074"/>
            <w:gridCol w:w="1436"/>
          </w:tblGrid>
        </w:tblGridChange>
      </w:tblGrid>
      <w:tr>
        <w:trPr>
          <w:cantSplit w:val="0"/>
          <w:trHeight w:val="745" w:hRule="atLeast"/>
          <w:tblHeader w:val="0"/>
        </w:trPr>
        <w:tc>
          <w:tcP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240" w:lineRule="auto"/>
              <w:ind w:left="-108" w:right="-6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п/п</w:t>
            </w:r>
          </w:p>
        </w:tc>
        <w:tc>
          <w:tcP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40" w:lineRule="auto"/>
              <w:ind w:right="-6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файлу</w:t>
            </w:r>
          </w:p>
        </w:tc>
        <w:tc>
          <w:tcP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40" w:lineRule="auto"/>
              <w:ind w:right="-6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проєкту рішення</w:t>
            </w:r>
          </w:p>
        </w:tc>
        <w:tc>
          <w:tcP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ind w:right="-6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Розгляд на засіданнях ПК</w:t>
            </w:r>
          </w:p>
        </w:tc>
        <w:tc>
          <w:tcP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ind w:right="-6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 оприлюднення на сайті</w:t>
            </w:r>
          </w:p>
        </w:tc>
      </w:tr>
      <w:tr>
        <w:trPr>
          <w:cantSplit w:val="0"/>
          <w:trHeight w:val="1964" w:hRule="atLeast"/>
          <w:tblHeader w:val="0"/>
        </w:trPr>
        <w:tc>
          <w:tcPr/>
          <w:p w:rsidR="00000000" w:rsidDel="00000000" w:rsidP="00000000" w:rsidRDefault="00000000" w:rsidRPr="00000000" w14:paraId="000000E8">
            <w:pPr>
              <w:widowControl w:val="0"/>
              <w:numPr>
                <w:ilvl w:val="0"/>
                <w:numId w:val="1"/>
              </w:numPr>
              <w:pBdr>
                <w:top w:space="0" w:sz="0" w:val="nil"/>
                <w:left w:space="0" w:sz="0" w:val="nil"/>
                <w:bottom w:space="0" w:sz="0" w:val="nil"/>
                <w:right w:space="0" w:sz="0" w:val="nil"/>
                <w:between w:space="0" w:sz="0" w:val="nil"/>
              </w:pBdr>
              <w:spacing w:after="0" w:line="240" w:lineRule="auto"/>
              <w:ind w:left="736" w:right="-61" w:hanging="736"/>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b w:val="1"/>
                <w:color w:val="30303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s-uv-012</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Доповідач: </w:t>
            </w:r>
            <w:r w:rsidDel="00000000" w:rsidR="00000000" w:rsidRPr="00000000">
              <w:rPr>
                <w:rFonts w:ascii="Times New Roman" w:cs="Times New Roman" w:eastAsia="Times New Roman" w:hAnsi="Times New Roman"/>
                <w:i w:val="1"/>
                <w:color w:val="000000"/>
                <w:sz w:val="24"/>
                <w:szCs w:val="24"/>
                <w:rtl w:val="0"/>
              </w:rPr>
              <w:t xml:space="preserve">заступник начальника управління у справах ветеранів війни Миколаївської міської ради – начальник відділу по роботі з ветеранами війни Кочева Ірина Євгенівна</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hyperlink r:id="rId16">
              <w:r w:rsidDel="00000000" w:rsidR="00000000" w:rsidRPr="00000000">
                <w:rPr>
                  <w:rFonts w:ascii="Times New Roman" w:cs="Times New Roman" w:eastAsia="Times New Roman" w:hAnsi="Times New Roman"/>
                  <w:color w:val="0563c1"/>
                  <w:sz w:val="24"/>
                  <w:szCs w:val="24"/>
                  <w:u w:val="single"/>
                  <w:rtl w:val="0"/>
                </w:rPr>
                <w:t xml:space="preserve">Порівняльна таблиця</w:t>
              </w:r>
            </w:hyperlink>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0EE">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Розглянуто та погоджено на ПК освіти 24.06.2025</w:t>
            </w:r>
          </w:p>
          <w:p w:rsidR="00000000" w:rsidDel="00000000" w:rsidP="00000000" w:rsidRDefault="00000000" w:rsidRPr="00000000" w14:paraId="000000EF">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Р</w:t>
            </w:r>
            <w:r w:rsidDel="00000000" w:rsidR="00000000" w:rsidRPr="00000000">
              <w:rPr>
                <w:rFonts w:ascii="Times New Roman" w:cs="Times New Roman" w:eastAsia="Times New Roman" w:hAnsi="Times New Roman"/>
                <w:color w:val="000000"/>
                <w:sz w:val="24"/>
                <w:szCs w:val="24"/>
                <w:highlight w:val="white"/>
                <w:rtl w:val="0"/>
              </w:rPr>
              <w:t xml:space="preserve">озглянуто та погоджен</w:t>
            </w:r>
            <w:r w:rsidDel="00000000" w:rsidR="00000000" w:rsidRPr="00000000">
              <w:rPr>
                <w:rFonts w:ascii="Times New Roman" w:cs="Times New Roman" w:eastAsia="Times New Roman" w:hAnsi="Times New Roman"/>
                <w:sz w:val="24"/>
                <w:szCs w:val="24"/>
                <w:highlight w:val="white"/>
                <w:rtl w:val="0"/>
              </w:rPr>
              <w:t xml:space="preserve">о</w:t>
            </w:r>
            <w:r w:rsidDel="00000000" w:rsidR="00000000" w:rsidRPr="00000000">
              <w:rPr>
                <w:rFonts w:ascii="Times New Roman" w:cs="Times New Roman" w:eastAsia="Times New Roman" w:hAnsi="Times New Roman"/>
                <w:color w:val="000000"/>
                <w:sz w:val="24"/>
                <w:szCs w:val="24"/>
                <w:highlight w:val="white"/>
                <w:rtl w:val="0"/>
              </w:rPr>
              <w:t xml:space="preserve"> на ПК законності 25.06.2025</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F2">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Розглянуто та погоджено на ПК бюджетна 24.06.2025</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ind w:left="-108" w:right="-109"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23.06.2025</w:t>
            </w:r>
          </w:p>
        </w:tc>
      </w:tr>
    </w:tbl>
    <w:p w:rsidR="00000000" w:rsidDel="00000000" w:rsidP="00000000" w:rsidRDefault="00000000" w:rsidRPr="00000000" w14:paraId="000000F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Поточні питання:</w:t>
      </w:r>
    </w:p>
    <w:p w:rsidR="00000000" w:rsidDel="00000000" w:rsidP="00000000" w:rsidRDefault="00000000" w:rsidRPr="00000000" w14:paraId="000000F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
        <w:tblW w:w="106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1365"/>
        <w:gridCol w:w="5265"/>
        <w:gridCol w:w="2014"/>
        <w:gridCol w:w="1421"/>
        <w:tblGridChange w:id="0">
          <w:tblGrid>
            <w:gridCol w:w="570"/>
            <w:gridCol w:w="1365"/>
            <w:gridCol w:w="5265"/>
            <w:gridCol w:w="2014"/>
            <w:gridCol w:w="1421"/>
          </w:tblGrid>
        </w:tblGridChange>
      </w:tblGrid>
      <w:tr>
        <w:trPr>
          <w:cantSplit w:val="0"/>
          <w:trHeight w:val="745" w:hRule="atLeast"/>
          <w:tblHeader w:val="0"/>
        </w:trPr>
        <w:tc>
          <w:tcPr>
            <w:vAlign w:val="cente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after="0" w:line="240" w:lineRule="auto"/>
              <w:ind w:left="-108" w:right="-61"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п/п</w:t>
            </w:r>
          </w:p>
        </w:tc>
        <w:tc>
          <w:tcPr>
            <w:vAlign w:val="cente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line="240" w:lineRule="auto"/>
              <w:ind w:right="-6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файлу</w:t>
            </w:r>
          </w:p>
        </w:tc>
        <w:tc>
          <w:tcPr>
            <w:vAlign w:val="cente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40" w:lineRule="auto"/>
              <w:ind w:right="-6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проєкту рішення</w:t>
            </w:r>
          </w:p>
        </w:tc>
        <w:tc>
          <w:tcP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line="240" w:lineRule="auto"/>
              <w:ind w:right="-6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Розгляд на засіданнях ПК</w:t>
            </w:r>
          </w:p>
        </w:tc>
        <w:tc>
          <w:tcP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line="240" w:lineRule="auto"/>
              <w:ind w:right="-6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 оприлюднення на сайті</w:t>
            </w:r>
          </w:p>
        </w:tc>
      </w:tr>
      <w:tr>
        <w:trPr>
          <w:cantSplit w:val="0"/>
          <w:trHeight w:val="745" w:hRule="atLeast"/>
          <w:tblHeader w:val="0"/>
        </w:trPr>
        <w:tc>
          <w:tcPr/>
          <w:p w:rsidR="00000000" w:rsidDel="00000000" w:rsidP="00000000" w:rsidRDefault="00000000" w:rsidRPr="00000000" w14:paraId="000000FE">
            <w:pPr>
              <w:widowControl w:val="0"/>
              <w:numPr>
                <w:ilvl w:val="0"/>
                <w:numId w:val="1"/>
              </w:numPr>
              <w:pBdr>
                <w:top w:space="0" w:sz="0" w:val="nil"/>
                <w:left w:space="0" w:sz="0" w:val="nil"/>
                <w:bottom w:space="0" w:sz="0" w:val="nil"/>
                <w:right w:space="0" w:sz="0" w:val="nil"/>
                <w:between w:space="0" w:sz="0" w:val="nil"/>
              </w:pBdr>
              <w:spacing w:after="0" w:line="240" w:lineRule="auto"/>
              <w:ind w:left="502" w:right="-61" w:hanging="50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F">
            <w:pPr>
              <w:spacing w:after="0" w:line="240" w:lineRule="auto"/>
              <w:jc w:val="center"/>
              <w:rPr>
                <w:rFonts w:ascii="Times New Roman" w:cs="Times New Roman" w:eastAsia="Times New Roman" w:hAnsi="Times New Roman"/>
                <w:b w:val="1"/>
                <w:color w:val="303030"/>
                <w:sz w:val="24"/>
                <w:szCs w:val="24"/>
                <w:highlight w:val="white"/>
              </w:rPr>
            </w:pPr>
            <w:r w:rsidDel="00000000" w:rsidR="00000000" w:rsidRPr="00000000">
              <w:rPr>
                <w:rFonts w:ascii="Times New Roman" w:cs="Times New Roman" w:eastAsia="Times New Roman" w:hAnsi="Times New Roman"/>
                <w:b w:val="1"/>
                <w:color w:val="00000a"/>
                <w:sz w:val="24"/>
                <w:szCs w:val="24"/>
                <w:rtl w:val="0"/>
              </w:rPr>
              <w:t xml:space="preserve">(s-go-020)</w:t>
            </w:r>
            <w:r w:rsidDel="00000000" w:rsidR="00000000" w:rsidRPr="00000000">
              <w:rPr>
                <w:rtl w:val="0"/>
              </w:rPr>
            </w:r>
          </w:p>
        </w:tc>
        <w:tc>
          <w:tcPr/>
          <w:p w:rsidR="00000000" w:rsidDel="00000000" w:rsidP="00000000" w:rsidRDefault="00000000" w:rsidRPr="00000000" w14:paraId="0000010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надання згоди на списання основних засобів</w:t>
            </w:r>
          </w:p>
          <w:p w:rsidR="00000000" w:rsidDel="00000000" w:rsidP="00000000" w:rsidRDefault="00000000" w:rsidRPr="00000000" w14:paraId="00000101">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Доповідач:</w:t>
            </w:r>
            <w:r w:rsidDel="00000000" w:rsidR="00000000" w:rsidRPr="00000000">
              <w:rPr>
                <w:rFonts w:ascii="Times New Roman" w:cs="Times New Roman" w:eastAsia="Times New Roman" w:hAnsi="Times New Roman"/>
                <w:i w:val="1"/>
                <w:color w:val="000000"/>
                <w:sz w:val="24"/>
                <w:szCs w:val="24"/>
                <w:rtl w:val="0"/>
              </w:rPr>
              <w:t xml:space="preserve"> начальник управління з питань надзвичайних ситуацій та цивільного захисту населення Миколаївської міської ради Возняк Роман Іванович</w:t>
            </w:r>
          </w:p>
          <w:p w:rsidR="00000000" w:rsidDel="00000000" w:rsidP="00000000" w:rsidRDefault="00000000" w:rsidRPr="00000000" w14:paraId="00000102">
            <w:pPr>
              <w:spacing w:after="0" w:line="240" w:lineRule="auto"/>
              <w:jc w:val="both"/>
              <w:rPr>
                <w:rFonts w:ascii="Times New Roman" w:cs="Times New Roman" w:eastAsia="Times New Roman" w:hAnsi="Times New Roman"/>
                <w:color w:val="000000"/>
                <w:sz w:val="24"/>
                <w:szCs w:val="24"/>
              </w:rPr>
            </w:pPr>
            <w:hyperlink r:id="rId17">
              <w:r w:rsidDel="00000000" w:rsidR="00000000" w:rsidRPr="00000000">
                <w:rPr>
                  <w:rFonts w:ascii="Times New Roman" w:cs="Times New Roman" w:eastAsia="Times New Roman" w:hAnsi="Times New Roman"/>
                  <w:color w:val="0563c1"/>
                  <w:sz w:val="24"/>
                  <w:szCs w:val="24"/>
                  <w:u w:val="single"/>
                  <w:rtl w:val="0"/>
                </w:rPr>
                <w:t xml:space="preserve">Пропозиції юридичного департаменту Миколаївської міської ради</w:t>
              </w:r>
            </w:hyperlink>
            <w:r w:rsidDel="00000000" w:rsidR="00000000" w:rsidRPr="00000000">
              <w:rPr>
                <w:rtl w:val="0"/>
              </w:rPr>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104">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ЖКГ 20.06.2025</w:t>
            </w:r>
          </w:p>
          <w:p w:rsidR="00000000" w:rsidDel="00000000" w:rsidP="00000000" w:rsidRDefault="00000000" w:rsidRPr="00000000" w14:paraId="00000105">
            <w:pPr>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земельна 25.06.2025</w:t>
            </w:r>
            <w:r w:rsidDel="00000000" w:rsidR="00000000" w:rsidRPr="00000000">
              <w:rPr>
                <w:rtl w:val="0"/>
              </w:rPr>
            </w:r>
          </w:p>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c>
          <w:tcPr/>
          <w:p w:rsidR="00000000" w:rsidDel="00000000" w:rsidP="00000000" w:rsidRDefault="00000000" w:rsidRPr="00000000" w14:paraId="00000108">
            <w:pPr>
              <w:widowControl w:val="0"/>
              <w:tabs>
                <w:tab w:val="left" w:leader="none" w:pos="822"/>
              </w:tabs>
              <w:spacing w:after="0" w:line="240" w:lineRule="auto"/>
              <w:ind w:left="-108" w:right="-109" w:firstLine="0"/>
              <w:jc w:val="center"/>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color w:val="303030"/>
                <w:sz w:val="24"/>
                <w:szCs w:val="24"/>
                <w:highlight w:val="white"/>
                <w:rtl w:val="0"/>
              </w:rPr>
              <w:t xml:space="preserve">17.06.2025</w:t>
            </w:r>
          </w:p>
        </w:tc>
      </w:tr>
      <w:tr>
        <w:trPr>
          <w:cantSplit w:val="0"/>
          <w:trHeight w:val="745" w:hRule="atLeast"/>
          <w:tblHeader w:val="0"/>
        </w:trPr>
        <w:tc>
          <w:tcPr/>
          <w:p w:rsidR="00000000" w:rsidDel="00000000" w:rsidP="00000000" w:rsidRDefault="00000000" w:rsidRPr="00000000" w14:paraId="00000109">
            <w:pPr>
              <w:widowControl w:val="0"/>
              <w:numPr>
                <w:ilvl w:val="0"/>
                <w:numId w:val="1"/>
              </w:numPr>
              <w:pBdr>
                <w:top w:space="0" w:sz="0" w:val="nil"/>
                <w:left w:space="0" w:sz="0" w:val="nil"/>
                <w:bottom w:space="0" w:sz="0" w:val="nil"/>
                <w:right w:space="0" w:sz="0" w:val="nil"/>
                <w:between w:space="0" w:sz="0" w:val="nil"/>
              </w:pBdr>
              <w:spacing w:after="0" w:line="240" w:lineRule="auto"/>
              <w:ind w:left="0" w:right="-61" w:firstLine="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A">
            <w:pPr>
              <w:spacing w:after="0" w:line="24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303030"/>
                <w:sz w:val="24"/>
                <w:szCs w:val="24"/>
                <w:highlight w:val="white"/>
                <w:rtl w:val="0"/>
              </w:rPr>
              <w:t xml:space="preserve">(s-fk-030) </w:t>
            </w:r>
            <w:r w:rsidDel="00000000" w:rsidR="00000000" w:rsidRPr="00000000">
              <w:rPr>
                <w:rtl w:val="0"/>
              </w:rPr>
            </w:r>
          </w:p>
        </w:tc>
        <w:tc>
          <w:tcPr/>
          <w:p w:rsidR="00000000" w:rsidDel="00000000" w:rsidP="00000000" w:rsidRDefault="00000000" w:rsidRPr="00000000" w14:paraId="0000010B">
            <w:pPr>
              <w:spacing w:after="0" w:line="240" w:lineRule="auto"/>
              <w:jc w:val="both"/>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sz w:val="24"/>
                <w:szCs w:val="24"/>
                <w:rtl w:val="0"/>
              </w:rPr>
              <w:t xml:space="preserve">Про реорганізацію комунальних некомерційних підприємств Миколаївської міської ради «Міська лікарня швидкої медичної допомоги» та «Міська лікарня № 1»</w:t>
            </w:r>
            <w:r w:rsidDel="00000000" w:rsidR="00000000" w:rsidRPr="00000000">
              <w:rPr>
                <w:rFonts w:ascii="Times New Roman" w:cs="Times New Roman" w:eastAsia="Times New Roman" w:hAnsi="Times New Roman"/>
                <w:color w:val="303030"/>
                <w:sz w:val="24"/>
                <w:szCs w:val="24"/>
                <w:highlight w:val="white"/>
                <w:rtl w:val="0"/>
              </w:rPr>
              <w:t xml:space="preserve"> </w:t>
            </w:r>
          </w:p>
          <w:p w:rsidR="00000000" w:rsidDel="00000000" w:rsidP="00000000" w:rsidRDefault="00000000" w:rsidRPr="00000000" w14:paraId="0000010C">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Доповідач: </w:t>
            </w:r>
            <w:r w:rsidDel="00000000" w:rsidR="00000000" w:rsidRPr="00000000">
              <w:rPr>
                <w:rFonts w:ascii="Times New Roman" w:cs="Times New Roman" w:eastAsia="Times New Roman" w:hAnsi="Times New Roman"/>
                <w:i w:val="1"/>
                <w:sz w:val="24"/>
                <w:szCs w:val="24"/>
                <w:rtl w:val="0"/>
              </w:rPr>
              <w:t xml:space="preserve">заступник начальника управління комунального майна Миколаївської міської ради Дмитрова Тетяна Олександрівна   </w:t>
            </w:r>
          </w:p>
          <w:p w:rsidR="00000000" w:rsidDel="00000000" w:rsidP="00000000" w:rsidRDefault="00000000" w:rsidRPr="00000000" w14:paraId="0000010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10E">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ЖКГ 20.06.2025</w:t>
            </w:r>
          </w:p>
          <w:p w:rsidR="00000000" w:rsidDel="00000000" w:rsidP="00000000" w:rsidRDefault="00000000" w:rsidRPr="00000000" w14:paraId="0000010F">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0">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Розглянуто </w:t>
            </w:r>
            <w:r w:rsidDel="00000000" w:rsidR="00000000" w:rsidRPr="00000000">
              <w:rPr>
                <w:rFonts w:ascii="Times New Roman" w:cs="Times New Roman" w:eastAsia="Times New Roman" w:hAnsi="Times New Roman"/>
                <w:b w:val="1"/>
                <w:sz w:val="24"/>
                <w:szCs w:val="24"/>
                <w:highlight w:val="white"/>
                <w:rtl w:val="0"/>
              </w:rPr>
              <w:t xml:space="preserve">та не підтримано </w:t>
            </w:r>
            <w:r w:rsidDel="00000000" w:rsidR="00000000" w:rsidRPr="00000000">
              <w:rPr>
                <w:rFonts w:ascii="Times New Roman" w:cs="Times New Roman" w:eastAsia="Times New Roman" w:hAnsi="Times New Roman"/>
                <w:sz w:val="24"/>
                <w:szCs w:val="24"/>
                <w:highlight w:val="white"/>
                <w:rtl w:val="0"/>
              </w:rPr>
              <w:t xml:space="preserve">за результатами голосування на</w:t>
            </w:r>
            <w:r w:rsidDel="00000000" w:rsidR="00000000" w:rsidRPr="00000000">
              <w:rPr>
                <w:rFonts w:ascii="Times New Roman" w:cs="Times New Roman" w:eastAsia="Times New Roman" w:hAnsi="Times New Roman"/>
                <w:color w:val="000000"/>
                <w:sz w:val="24"/>
                <w:szCs w:val="24"/>
                <w:highlight w:val="white"/>
                <w:rtl w:val="0"/>
              </w:rPr>
              <w:t xml:space="preserve"> ПК освіта 24.06.2025 </w:t>
            </w:r>
            <w:r w:rsidDel="00000000" w:rsidR="00000000" w:rsidRPr="00000000">
              <w:rPr>
                <w:rFonts w:ascii="Times New Roman" w:cs="Times New Roman" w:eastAsia="Times New Roman" w:hAnsi="Times New Roman"/>
                <w:i w:val="1"/>
                <w:color w:val="000000"/>
                <w:sz w:val="24"/>
                <w:szCs w:val="24"/>
                <w:highlight w:val="white"/>
                <w:rtl w:val="0"/>
              </w:rPr>
              <w:t xml:space="preserve">(додаткова рекомендація упр. охорони здоров’я)</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111">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2">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Розглянуто </w:t>
            </w:r>
            <w:r w:rsidDel="00000000" w:rsidR="00000000" w:rsidRPr="00000000">
              <w:rPr>
                <w:rFonts w:ascii="Times New Roman" w:cs="Times New Roman" w:eastAsia="Times New Roman" w:hAnsi="Times New Roman"/>
                <w:b w:val="1"/>
                <w:sz w:val="24"/>
                <w:szCs w:val="24"/>
                <w:highlight w:val="white"/>
                <w:rtl w:val="0"/>
              </w:rPr>
              <w:t xml:space="preserve">та не підтримано </w:t>
            </w:r>
            <w:r w:rsidDel="00000000" w:rsidR="00000000" w:rsidRPr="00000000">
              <w:rPr>
                <w:rFonts w:ascii="Times New Roman" w:cs="Times New Roman" w:eastAsia="Times New Roman" w:hAnsi="Times New Roman"/>
                <w:sz w:val="24"/>
                <w:szCs w:val="24"/>
                <w:highlight w:val="white"/>
                <w:rtl w:val="0"/>
              </w:rPr>
              <w:t xml:space="preserve">за результатами голосування на ПК законності 25.06.2025</w:t>
            </w:r>
          </w:p>
        </w:tc>
        <w:tc>
          <w:tcPr/>
          <w:p w:rsidR="00000000" w:rsidDel="00000000" w:rsidP="00000000" w:rsidRDefault="00000000" w:rsidRPr="00000000" w14:paraId="00000113">
            <w:pPr>
              <w:widowControl w:val="0"/>
              <w:tabs>
                <w:tab w:val="left" w:leader="none" w:pos="822"/>
              </w:tabs>
              <w:spacing w:after="0" w:line="240" w:lineRule="auto"/>
              <w:ind w:left="-108" w:right="-109" w:firstLine="0"/>
              <w:jc w:val="center"/>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color w:val="303030"/>
                <w:sz w:val="24"/>
                <w:szCs w:val="24"/>
                <w:highlight w:val="white"/>
                <w:rtl w:val="0"/>
              </w:rPr>
              <w:t xml:space="preserve">18.06.2025 </w:t>
            </w:r>
          </w:p>
        </w:tc>
      </w:tr>
      <w:tr>
        <w:trPr>
          <w:cantSplit w:val="0"/>
          <w:trHeight w:val="745" w:hRule="atLeast"/>
          <w:tblHeader w:val="0"/>
        </w:trPr>
        <w:tc>
          <w:tcPr/>
          <w:p w:rsidR="00000000" w:rsidDel="00000000" w:rsidP="00000000" w:rsidRDefault="00000000" w:rsidRPr="00000000" w14:paraId="00000114">
            <w:pPr>
              <w:widowControl w:val="0"/>
              <w:numPr>
                <w:ilvl w:val="0"/>
                <w:numId w:val="1"/>
              </w:numPr>
              <w:pBdr>
                <w:top w:space="0" w:sz="0" w:val="nil"/>
                <w:left w:space="0" w:sz="0" w:val="nil"/>
                <w:bottom w:space="0" w:sz="0" w:val="nil"/>
                <w:right w:space="0" w:sz="0" w:val="nil"/>
                <w:between w:space="0" w:sz="0" w:val="nil"/>
              </w:pBdr>
              <w:spacing w:after="0" w:line="240" w:lineRule="auto"/>
              <w:ind w:left="0" w:right="-61" w:firstLine="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(s-dj-150)</w:t>
            </w:r>
            <w:r w:rsidDel="00000000" w:rsidR="00000000" w:rsidRPr="00000000">
              <w:rPr>
                <w:rtl w:val="0"/>
              </w:rPr>
            </w:r>
          </w:p>
        </w:tc>
        <w:tc>
          <w:tcPr/>
          <w:p w:rsidR="00000000" w:rsidDel="00000000" w:rsidP="00000000" w:rsidRDefault="00000000" w:rsidRPr="00000000" w14:paraId="000001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визначення суб’єкта сортування відходів у м. Миколаєві </w:t>
            </w:r>
          </w:p>
          <w:p w:rsidR="00000000" w:rsidDel="00000000" w:rsidP="00000000" w:rsidRDefault="00000000" w:rsidRPr="00000000" w14:paraId="00000117">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Доповідач:</w:t>
            </w:r>
            <w:r w:rsidDel="00000000" w:rsidR="00000000" w:rsidRPr="00000000">
              <w:rPr>
                <w:rFonts w:ascii="Times New Roman" w:cs="Times New Roman" w:eastAsia="Times New Roman" w:hAnsi="Times New Roman"/>
                <w:i w:val="1"/>
                <w:sz w:val="24"/>
                <w:szCs w:val="24"/>
                <w:rtl w:val="0"/>
              </w:rPr>
              <w:t xml:space="preserve"> перший заступник директора департаменту житлово-комунального господарства Миколаївської міської ради Набатов Ігор Ігорович</w:t>
            </w:r>
          </w:p>
          <w:p w:rsidR="00000000" w:rsidDel="00000000" w:rsidP="00000000" w:rsidRDefault="00000000" w:rsidRPr="00000000" w14:paraId="0000011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cc"/>
                <w:sz w:val="24"/>
                <w:szCs w:val="24"/>
                <w:highlight w:val="white"/>
                <w:rtl w:val="0"/>
              </w:rPr>
              <w:t xml:space="preserve">Оприлюднено на сайті Миколаївської міської ради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1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Знято з розгляду на</w:t>
            </w:r>
          </w:p>
          <w:p w:rsidR="00000000" w:rsidDel="00000000" w:rsidP="00000000" w:rsidRDefault="00000000" w:rsidRPr="00000000" w14:paraId="0000011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ПК ЖКГ 20.06.2025 </w:t>
            </w:r>
            <w:r w:rsidDel="00000000" w:rsidR="00000000" w:rsidRPr="00000000">
              <w:rPr>
                <w:rFonts w:ascii="Times New Roman" w:cs="Times New Roman" w:eastAsia="Times New Roman" w:hAnsi="Times New Roman"/>
                <w:i w:val="1"/>
                <w:sz w:val="24"/>
                <w:szCs w:val="24"/>
                <w:rtl w:val="0"/>
              </w:rPr>
              <w:t xml:space="preserve">(відповідно до листа розробника)</w:t>
            </w:r>
            <w:r w:rsidDel="00000000" w:rsidR="00000000" w:rsidRPr="00000000">
              <w:rPr>
                <w:rtl w:val="0"/>
              </w:rPr>
            </w:r>
          </w:p>
          <w:p w:rsidR="00000000" w:rsidDel="00000000" w:rsidP="00000000" w:rsidRDefault="00000000" w:rsidRPr="00000000" w14:paraId="0000011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розглянуто на ПК законності</w:t>
            </w:r>
          </w:p>
          <w:p w:rsidR="00000000" w:rsidDel="00000000" w:rsidP="00000000" w:rsidRDefault="00000000" w:rsidRPr="00000000" w14:paraId="0000011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Розглянуто та </w:t>
            </w:r>
            <w:r w:rsidDel="00000000" w:rsidR="00000000" w:rsidRPr="00000000">
              <w:rPr>
                <w:rFonts w:ascii="Times New Roman" w:cs="Times New Roman" w:eastAsia="Times New Roman" w:hAnsi="Times New Roman"/>
                <w:b w:val="1"/>
                <w:sz w:val="24"/>
                <w:szCs w:val="24"/>
                <w:rtl w:val="0"/>
              </w:rPr>
              <w:t xml:space="preserve">не підтримано</w:t>
            </w:r>
            <w:r w:rsidDel="00000000" w:rsidR="00000000" w:rsidRPr="00000000">
              <w:rPr>
                <w:rFonts w:ascii="Times New Roman" w:cs="Times New Roman" w:eastAsia="Times New Roman" w:hAnsi="Times New Roman"/>
                <w:sz w:val="24"/>
                <w:szCs w:val="24"/>
                <w:rtl w:val="0"/>
              </w:rPr>
              <w:t xml:space="preserve"> за результатами голосування на ПК бюджетна 24.06.2025</w:t>
            </w:r>
          </w:p>
          <w:p w:rsidR="00000000" w:rsidDel="00000000" w:rsidP="00000000" w:rsidRDefault="00000000" w:rsidRPr="00000000" w14:paraId="0000011F">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(ДЖКГ підготувати п.р. про відмову у затвердженні договору)</w:t>
            </w:r>
            <w:r w:rsidDel="00000000" w:rsidR="00000000" w:rsidRPr="00000000">
              <w:rPr>
                <w:rtl w:val="0"/>
              </w:rPr>
            </w:r>
          </w:p>
        </w:tc>
        <w:tc>
          <w:tcPr/>
          <w:p w:rsidR="00000000" w:rsidDel="00000000" w:rsidP="00000000" w:rsidRDefault="00000000" w:rsidRPr="00000000" w14:paraId="00000120">
            <w:pPr>
              <w:widowControl w:val="0"/>
              <w:tabs>
                <w:tab w:val="left" w:leader="none" w:pos="822"/>
              </w:tabs>
              <w:spacing w:after="0" w:line="240" w:lineRule="auto"/>
              <w:ind w:left="-108" w:right="-109" w:firstLine="0"/>
              <w:jc w:val="center"/>
              <w:rPr>
                <w:rFonts w:ascii="Times New Roman" w:cs="Times New Roman" w:eastAsia="Times New Roman" w:hAnsi="Times New Roman"/>
                <w:color w:val="303030"/>
                <w:sz w:val="24"/>
                <w:szCs w:val="24"/>
              </w:rPr>
            </w:pPr>
            <w:r w:rsidDel="00000000" w:rsidR="00000000" w:rsidRPr="00000000">
              <w:rPr>
                <w:rFonts w:ascii="Times New Roman" w:cs="Times New Roman" w:eastAsia="Times New Roman" w:hAnsi="Times New Roman"/>
                <w:sz w:val="24"/>
                <w:szCs w:val="24"/>
                <w:rtl w:val="0"/>
              </w:rPr>
              <w:t xml:space="preserve">12.06.2025</w:t>
            </w:r>
            <w:r w:rsidDel="00000000" w:rsidR="00000000" w:rsidRPr="00000000">
              <w:rPr>
                <w:rtl w:val="0"/>
              </w:rPr>
            </w:r>
          </w:p>
        </w:tc>
      </w:tr>
      <w:tr>
        <w:trPr>
          <w:cantSplit w:val="0"/>
          <w:trHeight w:val="745" w:hRule="atLeast"/>
          <w:tblHeader w:val="0"/>
        </w:trPr>
        <w:tc>
          <w:tcPr/>
          <w:p w:rsidR="00000000" w:rsidDel="00000000" w:rsidP="00000000" w:rsidRDefault="00000000" w:rsidRPr="00000000" w14:paraId="00000121">
            <w:pPr>
              <w:widowControl w:val="0"/>
              <w:numPr>
                <w:ilvl w:val="0"/>
                <w:numId w:val="1"/>
              </w:numPr>
              <w:pBdr>
                <w:top w:space="0" w:sz="0" w:val="nil"/>
                <w:left w:space="0" w:sz="0" w:val="nil"/>
                <w:bottom w:space="0" w:sz="0" w:val="nil"/>
                <w:right w:space="0" w:sz="0" w:val="nil"/>
                <w:between w:space="0" w:sz="0" w:val="nil"/>
              </w:pBdr>
              <w:spacing w:after="0" w:line="240" w:lineRule="auto"/>
              <w:ind w:left="0" w:right="-61" w:firstLine="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303030"/>
                <w:sz w:val="24"/>
                <w:szCs w:val="24"/>
                <w:highlight w:val="white"/>
                <w:rtl w:val="0"/>
              </w:rPr>
              <w:t xml:space="preserve">(s-dj-152)</w:t>
            </w:r>
            <w:r w:rsidDel="00000000" w:rsidR="00000000" w:rsidRPr="00000000">
              <w:rPr>
                <w:rtl w:val="0"/>
              </w:rPr>
            </w:r>
          </w:p>
        </w:tc>
        <w:tc>
          <w:tcPr/>
          <w:p w:rsidR="00000000" w:rsidDel="00000000" w:rsidP="00000000" w:rsidRDefault="00000000" w:rsidRPr="00000000" w14:paraId="00000123">
            <w:pPr>
              <w:spacing w:after="0" w:line="240" w:lineRule="auto"/>
              <w:jc w:val="both"/>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 </w:t>
            </w:r>
            <w:r w:rsidDel="00000000" w:rsidR="00000000" w:rsidRPr="00000000">
              <w:rPr>
                <w:rFonts w:ascii="Times New Roman" w:cs="Times New Roman" w:eastAsia="Times New Roman" w:hAnsi="Times New Roman"/>
                <w:color w:val="303030"/>
                <w:sz w:val="24"/>
                <w:szCs w:val="24"/>
                <w:highlight w:val="white"/>
                <w:rtl w:val="0"/>
              </w:rPr>
              <w:t xml:space="preserve"> </w:t>
            </w:r>
          </w:p>
          <w:p w:rsidR="00000000" w:rsidDel="00000000" w:rsidP="00000000" w:rsidRDefault="00000000" w:rsidRPr="00000000" w14:paraId="00000124">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Доповідач:</w:t>
            </w:r>
            <w:r w:rsidDel="00000000" w:rsidR="00000000" w:rsidRPr="00000000">
              <w:rPr>
                <w:rFonts w:ascii="Times New Roman" w:cs="Times New Roman" w:eastAsia="Times New Roman" w:hAnsi="Times New Roman"/>
                <w:i w:val="1"/>
                <w:color w:val="000000"/>
                <w:sz w:val="24"/>
                <w:szCs w:val="24"/>
                <w:rtl w:val="0"/>
              </w:rPr>
              <w:t xml:space="preserve"> перший заступник директора департаменту житлово-комунального господарства Миколаївської міської ради Набатов Ігор Ігорович</w:t>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Порівняльна таблиця</w:t>
              </w:r>
            </w:hyperlink>
            <w:r w:rsidDel="00000000" w:rsidR="00000000" w:rsidRPr="00000000">
              <w:rPr>
                <w:rtl w:val="0"/>
              </w:rPr>
            </w:r>
          </w:p>
          <w:p w:rsidR="00000000" w:rsidDel="00000000" w:rsidP="00000000" w:rsidRDefault="00000000" w:rsidRPr="00000000" w14:paraId="0000012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127">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ЖКГ 20.06.2025</w:t>
            </w:r>
          </w:p>
          <w:p w:rsidR="00000000" w:rsidDel="00000000" w:rsidP="00000000" w:rsidRDefault="00000000" w:rsidRPr="00000000" w14:paraId="00000128">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9">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Розглянуто та погоджено на ПК бюджетна 24.06.2025</w:t>
            </w:r>
          </w:p>
          <w:p w:rsidR="00000000" w:rsidDel="00000000" w:rsidP="00000000" w:rsidRDefault="00000000" w:rsidRPr="00000000" w14:paraId="0000012A">
            <w:pPr>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tc>
        <w:tc>
          <w:tcPr/>
          <w:p w:rsidR="00000000" w:rsidDel="00000000" w:rsidP="00000000" w:rsidRDefault="00000000" w:rsidRPr="00000000" w14:paraId="0000012B">
            <w:pPr>
              <w:widowControl w:val="0"/>
              <w:tabs>
                <w:tab w:val="left" w:leader="none" w:pos="822"/>
              </w:tabs>
              <w:spacing w:after="0" w:line="240" w:lineRule="auto"/>
              <w:ind w:left="-108" w:right="-109" w:firstLine="0"/>
              <w:jc w:val="center"/>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color w:val="303030"/>
                <w:sz w:val="24"/>
                <w:szCs w:val="24"/>
                <w:highlight w:val="white"/>
                <w:rtl w:val="0"/>
              </w:rPr>
              <w:t xml:space="preserve">19.06.2025</w:t>
            </w:r>
          </w:p>
        </w:tc>
      </w:tr>
      <w:tr>
        <w:trPr>
          <w:cantSplit w:val="0"/>
          <w:trHeight w:val="3486" w:hRule="atLeast"/>
          <w:tblHeader w:val="0"/>
        </w:trPr>
        <w:tc>
          <w:tcPr/>
          <w:p w:rsidR="00000000" w:rsidDel="00000000" w:rsidP="00000000" w:rsidRDefault="00000000" w:rsidRPr="00000000" w14:paraId="0000012C">
            <w:pPr>
              <w:widowControl w:val="0"/>
              <w:numPr>
                <w:ilvl w:val="0"/>
                <w:numId w:val="1"/>
              </w:numPr>
              <w:pBdr>
                <w:top w:space="0" w:sz="0" w:val="nil"/>
                <w:left w:space="0" w:sz="0" w:val="nil"/>
                <w:bottom w:space="0" w:sz="0" w:val="nil"/>
                <w:right w:space="0" w:sz="0" w:val="nil"/>
                <w:between w:space="0" w:sz="0" w:val="nil"/>
              </w:pBdr>
              <w:spacing w:after="0" w:line="240" w:lineRule="auto"/>
              <w:ind w:left="0" w:right="-61" w:firstLine="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shd w:fill="ffffff" w:val="clear"/>
              <w:spacing w:after="0" w:line="240" w:lineRule="auto"/>
              <w:jc w:val="center"/>
              <w:rPr>
                <w:rFonts w:ascii="Times New Roman" w:cs="Times New Roman" w:eastAsia="Times New Roman" w:hAnsi="Times New Roman"/>
                <w:b w:val="1"/>
                <w:color w:val="30303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(s-ca-001)</w:t>
            </w:r>
            <w:r w:rsidDel="00000000" w:rsidR="00000000" w:rsidRPr="00000000">
              <w:rPr>
                <w:rtl w:val="0"/>
              </w:rPr>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визначення замовника будівництва та власника новоствореного майна</w:t>
            </w:r>
          </w:p>
          <w:p w:rsidR="00000000" w:rsidDel="00000000" w:rsidP="00000000" w:rsidRDefault="00000000" w:rsidRPr="00000000" w14:paraId="0000012F">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Доповідач:</w:t>
            </w:r>
            <w:r w:rsidDel="00000000" w:rsidR="00000000" w:rsidRPr="00000000">
              <w:rPr>
                <w:rFonts w:ascii="Times New Roman" w:cs="Times New Roman" w:eastAsia="Times New Roman" w:hAnsi="Times New Roman"/>
                <w:i w:val="1"/>
                <w:sz w:val="24"/>
                <w:szCs w:val="24"/>
                <w:rtl w:val="0"/>
              </w:rPr>
              <w:t xml:space="preserve"> голова адміністрації Центрального району Миколаївської міської ради Береза Олександр Дмитрович</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4"/>
                <w:szCs w:val="24"/>
                <w:highlight w:val="white"/>
              </w:rPr>
            </w:pPr>
            <w:hyperlink r:id="rId19">
              <w:r w:rsidDel="00000000" w:rsidR="00000000" w:rsidRPr="00000000">
                <w:rPr>
                  <w:rFonts w:ascii="Times New Roman" w:cs="Times New Roman" w:eastAsia="Times New Roman" w:hAnsi="Times New Roman"/>
                  <w:color w:val="0563c1"/>
                  <w:sz w:val="24"/>
                  <w:szCs w:val="24"/>
                  <w:u w:val="single"/>
                  <w:rtl w:val="0"/>
                </w:rPr>
                <w:t xml:space="preserve">Пропозиції юридичного департаменту Миколаївської міської ради</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132">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Розглянуто та погоджено на ПК освіта  24.06.2025</w:t>
            </w:r>
          </w:p>
          <w:p w:rsidR="00000000" w:rsidDel="00000000" w:rsidP="00000000" w:rsidRDefault="00000000" w:rsidRPr="00000000" w14:paraId="00000133">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134">
            <w:pPr>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законності 25.06.2025</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Розглянуто та погоджено на ПК ЖКГ 20.06.2025</w:t>
            </w: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ind w:left="-108" w:right="-109" w:firstLine="0"/>
              <w:jc w:val="cente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23.06.2025</w:t>
            </w: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138">
            <w:pPr>
              <w:widowControl w:val="0"/>
              <w:numPr>
                <w:ilvl w:val="0"/>
                <w:numId w:val="1"/>
              </w:numPr>
              <w:pBdr>
                <w:top w:space="0" w:sz="0" w:val="nil"/>
                <w:left w:space="0" w:sz="0" w:val="nil"/>
                <w:bottom w:space="0" w:sz="0" w:val="nil"/>
                <w:right w:space="0" w:sz="0" w:val="nil"/>
                <w:between w:space="0" w:sz="0" w:val="nil"/>
              </w:pBdr>
              <w:spacing w:after="0" w:line="240" w:lineRule="auto"/>
              <w:ind w:left="0" w:right="-61" w:firstLine="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303030"/>
                <w:sz w:val="24"/>
                <w:szCs w:val="24"/>
                <w:highlight w:val="white"/>
                <w:rtl w:val="0"/>
              </w:rPr>
              <w:t xml:space="preserve">(s-tr-013)</w:t>
            </w:r>
            <w:r w:rsidDel="00000000" w:rsidR="00000000" w:rsidRPr="00000000">
              <w:rPr>
                <w:rtl w:val="0"/>
              </w:rPr>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Про затвердження додаткової угоди № 1 до Договору гранту від 27 грудня 2024 року між комунальним підприємством Миколаївської міської ради «Миколаївелектротранс»,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Миколаївською міською радою та Європейським банком реконструкції та розвитку (ЄБРР)</w:t>
            </w:r>
            <w:r w:rsidDel="00000000" w:rsidR="00000000" w:rsidRPr="00000000">
              <w:rPr>
                <w:rFonts w:ascii="Times New Roman" w:cs="Times New Roman" w:eastAsia="Times New Roman" w:hAnsi="Times New Roman"/>
                <w:color w:val="303030"/>
                <w:sz w:val="24"/>
                <w:szCs w:val="24"/>
                <w:highlight w:val="white"/>
                <w:rtl w:val="0"/>
              </w:rPr>
              <w:t xml:space="preserve">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Доповідач:</w:t>
            </w:r>
            <w:r w:rsidDel="00000000" w:rsidR="00000000" w:rsidRPr="00000000">
              <w:rPr>
                <w:rFonts w:ascii="Times New Roman" w:cs="Times New Roman" w:eastAsia="Times New Roman" w:hAnsi="Times New Roman"/>
                <w:i w:val="1"/>
                <w:color w:val="000000"/>
                <w:sz w:val="24"/>
                <w:szCs w:val="24"/>
                <w:rtl w:val="0"/>
              </w:rPr>
              <w:t xml:space="preserve"> начальник відділу транспорту, зв'язку та телекомунікацій Кукса Олег Миколайович</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hyperlink r:id="rId20">
              <w:r w:rsidDel="00000000" w:rsidR="00000000" w:rsidRPr="00000000">
                <w:rPr>
                  <w:rFonts w:ascii="Times New Roman" w:cs="Times New Roman" w:eastAsia="Times New Roman" w:hAnsi="Times New Roman"/>
                  <w:color w:val="0563c1"/>
                  <w:sz w:val="24"/>
                  <w:szCs w:val="24"/>
                  <w:u w:val="single"/>
                  <w:rtl w:val="0"/>
                </w:rPr>
                <w:t xml:space="preserve">Пропозиції юридичного департаменту Миколаївської міської ради</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ff0000"/>
                <w:sz w:val="24"/>
                <w:szCs w:val="24"/>
                <w:highlight w:val="white"/>
                <w:rtl w:val="0"/>
              </w:rPr>
              <w:t xml:space="preserve">Оприлюднено на сайті Миколаївської міської ради менше, ніж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Не розглянуто на ПК </w:t>
            </w:r>
            <w:r w:rsidDel="00000000" w:rsidR="00000000" w:rsidRPr="00000000">
              <w:rPr>
                <w:rFonts w:ascii="Times New Roman" w:cs="Times New Roman" w:eastAsia="Times New Roman" w:hAnsi="Times New Roman"/>
                <w:b w:val="1"/>
                <w:color w:val="000000"/>
                <w:sz w:val="24"/>
                <w:szCs w:val="24"/>
                <w:rtl w:val="0"/>
              </w:rPr>
              <w:t xml:space="preserve">ЖКГ</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Не розглянуто на ПК </w:t>
            </w:r>
            <w:r w:rsidDel="00000000" w:rsidR="00000000" w:rsidRPr="00000000">
              <w:rPr>
                <w:rFonts w:ascii="Times New Roman" w:cs="Times New Roman" w:eastAsia="Times New Roman" w:hAnsi="Times New Roman"/>
                <w:b w:val="1"/>
                <w:color w:val="000000"/>
                <w:sz w:val="24"/>
                <w:szCs w:val="24"/>
                <w:rtl w:val="0"/>
              </w:rPr>
              <w:t xml:space="preserve">бюджетна</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42">
            <w:pP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земельна 25.06.2025</w:t>
            </w:r>
            <w:r w:rsidDel="00000000" w:rsidR="00000000" w:rsidRPr="00000000">
              <w:rPr>
                <w:rtl w:val="0"/>
              </w:rPr>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108" w:right="-109" w:firstLine="0"/>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25.06.2025</w:t>
            </w:r>
          </w:p>
        </w:tc>
      </w:tr>
      <w:tr>
        <w:trPr>
          <w:cantSplit w:val="0"/>
          <w:trHeight w:val="699" w:hRule="atLeast"/>
          <w:tblHeader w:val="0"/>
        </w:trPr>
        <w:tc>
          <w:tcPr/>
          <w:p w:rsidR="00000000" w:rsidDel="00000000" w:rsidP="00000000" w:rsidRDefault="00000000" w:rsidRPr="00000000" w14:paraId="00000144">
            <w:pPr>
              <w:widowControl w:val="0"/>
              <w:numPr>
                <w:ilvl w:val="0"/>
                <w:numId w:val="1"/>
              </w:numPr>
              <w:pBdr>
                <w:top w:space="0" w:sz="0" w:val="nil"/>
                <w:left w:space="0" w:sz="0" w:val="nil"/>
                <w:bottom w:space="0" w:sz="0" w:val="nil"/>
                <w:right w:space="0" w:sz="0" w:val="nil"/>
                <w:between w:space="0" w:sz="0" w:val="nil"/>
              </w:pBdr>
              <w:spacing w:after="0" w:line="240" w:lineRule="auto"/>
              <w:ind w:left="0" w:right="-61" w:firstLine="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ffffff" w:val="clear"/>
              <w:spacing w:after="0" w:line="240" w:lineRule="auto"/>
              <w:jc w:val="center"/>
              <w:rPr>
                <w:rFonts w:ascii="Times New Roman" w:cs="Times New Roman" w:eastAsia="Times New Roman" w:hAnsi="Times New Roman"/>
                <w:b w:val="1"/>
                <w:color w:val="303030"/>
                <w:sz w:val="24"/>
                <w:szCs w:val="24"/>
              </w:rPr>
            </w:pPr>
            <w:r w:rsidDel="00000000" w:rsidR="00000000" w:rsidRPr="00000000">
              <w:rPr>
                <w:rFonts w:ascii="Times New Roman" w:cs="Times New Roman" w:eastAsia="Times New Roman" w:hAnsi="Times New Roman"/>
                <w:b w:val="1"/>
                <w:sz w:val="24"/>
                <w:szCs w:val="24"/>
                <w:rtl w:val="0"/>
              </w:rPr>
              <w:t xml:space="preserve">(s-pg-059)</w:t>
            </w:r>
            <w:r w:rsidDel="00000000" w:rsidR="00000000" w:rsidRPr="00000000">
              <w:rPr>
                <w:rtl w:val="0"/>
              </w:rPr>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внесення доповнення до рішення міської ради від 30.10.2024 № 38/22 «Про затвердження Плану діяльності з підготовки проєктів регуляторних актів Миколаївської міської ради на 2025 рік»</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Доповідач:</w:t>
            </w:r>
            <w:r w:rsidDel="00000000" w:rsidR="00000000" w:rsidRPr="00000000">
              <w:rPr>
                <w:rFonts w:ascii="Times New Roman" w:cs="Times New Roman" w:eastAsia="Times New Roman" w:hAnsi="Times New Roman"/>
                <w:i w:val="1"/>
                <w:color w:val="000000"/>
                <w:sz w:val="24"/>
                <w:szCs w:val="24"/>
                <w:rtl w:val="0"/>
              </w:rPr>
              <w:t xml:space="preserve"> директор департаменту економічного розвитку Миколаївської міської ради Шуліченко Тетяна Василівна</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563c1"/>
                <w:sz w:val="24"/>
                <w:szCs w:val="24"/>
                <w:u w:val="single"/>
              </w:rPr>
            </w:pPr>
            <w:hyperlink r:id="rId21">
              <w:r w:rsidDel="00000000" w:rsidR="00000000" w:rsidRPr="00000000">
                <w:rPr>
                  <w:rFonts w:ascii="Times New Roman" w:cs="Times New Roman" w:eastAsia="Times New Roman" w:hAnsi="Times New Roman"/>
                  <w:color w:val="0563c1"/>
                  <w:sz w:val="24"/>
                  <w:szCs w:val="24"/>
                  <w:u w:val="single"/>
                  <w:rtl w:val="0"/>
                </w:rPr>
                <w:t xml:space="preserve">Порівняльна таблиця</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cc"/>
                <w:sz w:val="24"/>
                <w:szCs w:val="24"/>
              </w:rPr>
            </w:pPr>
            <w:r w:rsidDel="00000000" w:rsidR="00000000" w:rsidRPr="00000000">
              <w:rPr>
                <w:rFonts w:ascii="Times New Roman" w:cs="Times New Roman" w:eastAsia="Times New Roman" w:hAnsi="Times New Roman"/>
                <w:i w:val="1"/>
                <w:color w:val="0000cc"/>
                <w:sz w:val="24"/>
                <w:szCs w:val="24"/>
                <w:highlight w:val="white"/>
                <w:rtl w:val="0"/>
              </w:rPr>
              <w:t xml:space="preserve">Оприлюднено на сайті Миколаївської міської ради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14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законності 25.06.2025</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ind w:left="-108" w:right="-10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23.05.2025</w:t>
            </w:r>
          </w:p>
        </w:tc>
      </w:tr>
      <w:tr>
        <w:trPr>
          <w:cantSplit w:val="0"/>
          <w:trHeight w:val="699" w:hRule="atLeast"/>
          <w:tblHeader w:val="0"/>
        </w:trPr>
        <w:tc>
          <w:tcPr/>
          <w:p w:rsidR="00000000" w:rsidDel="00000000" w:rsidP="00000000" w:rsidRDefault="00000000" w:rsidRPr="00000000" w14:paraId="0000014D">
            <w:pPr>
              <w:widowControl w:val="0"/>
              <w:numPr>
                <w:ilvl w:val="0"/>
                <w:numId w:val="1"/>
              </w:numPr>
              <w:pBdr>
                <w:top w:space="0" w:sz="0" w:val="nil"/>
                <w:left w:space="0" w:sz="0" w:val="nil"/>
                <w:bottom w:space="0" w:sz="0" w:val="nil"/>
                <w:right w:space="0" w:sz="0" w:val="nil"/>
                <w:between w:space="0" w:sz="0" w:val="nil"/>
              </w:pBdr>
              <w:spacing w:after="0" w:line="240" w:lineRule="auto"/>
              <w:ind w:left="0" w:right="-61" w:firstLine="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ffffff" w:val="clear"/>
              <w:spacing w:after="0" w:line="240" w:lineRule="auto"/>
              <w:jc w:val="center"/>
              <w:rPr>
                <w:rFonts w:ascii="Times New Roman" w:cs="Times New Roman" w:eastAsia="Times New Roman" w:hAnsi="Times New Roman"/>
                <w:b w:val="1"/>
                <w:color w:val="303030"/>
                <w:sz w:val="24"/>
                <w:szCs w:val="24"/>
              </w:rPr>
            </w:pPr>
            <w:r w:rsidDel="00000000" w:rsidR="00000000" w:rsidRPr="00000000">
              <w:rPr>
                <w:rFonts w:ascii="Times New Roman" w:cs="Times New Roman" w:eastAsia="Times New Roman" w:hAnsi="Times New Roman"/>
                <w:b w:val="1"/>
                <w:sz w:val="24"/>
                <w:szCs w:val="24"/>
                <w:rtl w:val="0"/>
              </w:rPr>
              <w:t xml:space="preserve">(s-no-053)</w:t>
            </w:r>
            <w:r w:rsidDel="00000000" w:rsidR="00000000" w:rsidRPr="00000000">
              <w:rPr>
                <w:rtl w:val="0"/>
              </w:rPr>
            </w:r>
          </w:p>
        </w:tc>
        <w:tc>
          <w:tcPr/>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Звернення депутатів Миколаївської міської ради VIІI скликання до Верховної Ради України щодо зауважень до проєкту Закону України «Про внесення змін до Закону України «Про повну загальну середню освіту» щодо вдосконалення механізмів формування мережі ліцеїв» від 18.03.2025 №13120</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Доповідач: </w:t>
            </w:r>
            <w:r w:rsidDel="00000000" w:rsidR="00000000" w:rsidRPr="00000000">
              <w:rPr>
                <w:rFonts w:ascii="Times New Roman" w:cs="Times New Roman" w:eastAsia="Times New Roman" w:hAnsi="Times New Roman"/>
                <w:i w:val="1"/>
                <w:sz w:val="24"/>
                <w:szCs w:val="24"/>
                <w:rtl w:val="0"/>
              </w:rPr>
              <w:t xml:space="preserve">начальник управління освіти Миколаївської міської ради Личко Ганна Володимирівна</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cc"/>
                <w:sz w:val="24"/>
                <w:szCs w:val="24"/>
                <w:rtl w:val="0"/>
              </w:rPr>
              <w:t xml:space="preserve">Оприлюднено на сайті Миколаївської міської ради за 10 робочих днів до дати розгляду на засіданні сесії Миколаївської міської ради VIII скликання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c>
          <w:tcPr/>
          <w:p w:rsidR="00000000" w:rsidDel="00000000" w:rsidP="00000000" w:rsidRDefault="00000000" w:rsidRPr="00000000" w14:paraId="0000015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законності 25.06.2025</w:t>
            </w:r>
            <w:r w:rsidDel="00000000" w:rsidR="00000000" w:rsidRPr="00000000">
              <w:rPr>
                <w:rtl w:val="0"/>
              </w:rPr>
            </w:r>
          </w:p>
          <w:p w:rsidR="00000000" w:rsidDel="00000000" w:rsidP="00000000" w:rsidRDefault="00000000" w:rsidRPr="00000000" w14:paraId="000001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Розглянуто та погоджено на ПК освіта  24.06.2025</w:t>
            </w:r>
          </w:p>
          <w:p w:rsidR="00000000" w:rsidDel="00000000" w:rsidP="00000000" w:rsidRDefault="00000000" w:rsidRPr="00000000" w14:paraId="000001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ind w:left="-108" w:right="-10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04.06.2025</w:t>
            </w:r>
          </w:p>
        </w:tc>
      </w:tr>
      <w:tr>
        <w:trPr>
          <w:cantSplit w:val="0"/>
          <w:trHeight w:val="699" w:hRule="atLeast"/>
          <w:tblHeader w:val="0"/>
        </w:trPr>
        <w:tc>
          <w:tcPr/>
          <w:p w:rsidR="00000000" w:rsidDel="00000000" w:rsidP="00000000" w:rsidRDefault="00000000" w:rsidRPr="00000000" w14:paraId="00000158">
            <w:pPr>
              <w:widowControl w:val="0"/>
              <w:numPr>
                <w:ilvl w:val="0"/>
                <w:numId w:val="1"/>
              </w:numPr>
              <w:pBdr>
                <w:top w:space="0" w:sz="0" w:val="nil"/>
                <w:left w:space="0" w:sz="0" w:val="nil"/>
                <w:bottom w:space="0" w:sz="0" w:val="nil"/>
                <w:right w:space="0" w:sz="0" w:val="nil"/>
                <w:between w:space="0" w:sz="0" w:val="nil"/>
              </w:pBdr>
              <w:spacing w:after="0" w:line="240" w:lineRule="auto"/>
              <w:ind w:left="0" w:right="-61" w:firstLine="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ffffff" w:val="clear"/>
              <w:spacing w:after="0" w:line="240" w:lineRule="auto"/>
              <w:jc w:val="center"/>
              <w:rPr>
                <w:rFonts w:ascii="Times New Roman" w:cs="Times New Roman" w:eastAsia="Times New Roman" w:hAnsi="Times New Roman"/>
                <w:b w:val="1"/>
                <w:color w:val="303030"/>
                <w:sz w:val="24"/>
                <w:szCs w:val="24"/>
              </w:rPr>
            </w:pPr>
            <w:r w:rsidDel="00000000" w:rsidR="00000000" w:rsidRPr="00000000">
              <w:rPr>
                <w:rFonts w:ascii="Times New Roman" w:cs="Times New Roman" w:eastAsia="Times New Roman" w:hAnsi="Times New Roman"/>
                <w:b w:val="1"/>
                <w:sz w:val="24"/>
                <w:szCs w:val="24"/>
                <w:rtl w:val="0"/>
              </w:rPr>
              <w:t xml:space="preserve">(s-gs-120)</w:t>
            </w:r>
            <w:r w:rsidDel="00000000" w:rsidR="00000000" w:rsidRPr="00000000">
              <w:rPr>
                <w:rtl w:val="0"/>
              </w:rPr>
            </w:r>
          </w:p>
        </w:tc>
        <w:tc>
          <w:tcPr/>
          <w:p w:rsidR="00000000" w:rsidDel="00000000" w:rsidP="00000000" w:rsidRDefault="00000000" w:rsidRPr="00000000" w14:paraId="000001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плану роботи Миколаївської міської ради на ІІ півріччя 2025 року</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Доповідач:</w:t>
            </w:r>
            <w:r w:rsidDel="00000000" w:rsidR="00000000" w:rsidRPr="00000000">
              <w:rPr>
                <w:rFonts w:ascii="Times New Roman" w:cs="Times New Roman" w:eastAsia="Times New Roman" w:hAnsi="Times New Roman"/>
                <w:i w:val="1"/>
                <w:sz w:val="24"/>
                <w:szCs w:val="24"/>
                <w:rtl w:val="0"/>
              </w:rPr>
              <w:t xml:space="preserve"> секретар міської ради Фалько Дмитро Володимирович</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cc"/>
                <w:sz w:val="24"/>
                <w:szCs w:val="24"/>
                <w:rtl w:val="0"/>
              </w:rPr>
              <w:t xml:space="preserve">Оприлюднено на сайті Миколаївської міської ради за 10 робочих днів до дати розгляду на засіданні сесії Миколаївської міської ради VIII скликання</w:t>
            </w:r>
            <w:r w:rsidDel="00000000" w:rsidR="00000000" w:rsidRPr="00000000">
              <w:rPr>
                <w:rtl w:val="0"/>
              </w:rPr>
            </w:r>
          </w:p>
        </w:tc>
        <w:tc>
          <w:tcPr/>
          <w:p w:rsidR="00000000" w:rsidDel="00000000" w:rsidP="00000000" w:rsidRDefault="00000000" w:rsidRPr="00000000" w14:paraId="0000015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Розглянуто та погоджено на ПК законності 25.06.2025</w:t>
            </w:r>
            <w:r w:rsidDel="00000000" w:rsidR="00000000" w:rsidRPr="00000000">
              <w:rPr>
                <w:rtl w:val="0"/>
              </w:rPr>
            </w:r>
          </w:p>
          <w:p w:rsidR="00000000" w:rsidDel="00000000" w:rsidP="00000000" w:rsidRDefault="00000000" w:rsidRPr="00000000" w14:paraId="0000015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F">
            <w:pPr>
              <w:spacing w:after="0" w:line="240" w:lineRule="auto"/>
              <w:jc w:val="center"/>
              <w:rPr>
                <w:rFonts w:ascii="Times New Roman" w:cs="Times New Roman" w:eastAsia="Times New Roman" w:hAnsi="Times New Roman"/>
                <w:sz w:val="24"/>
                <w:szCs w:val="24"/>
              </w:rPr>
            </w:pPr>
            <w:bookmarkStart w:colFirst="0" w:colLast="0" w:name="_heading=h.4mwd495cxa2v" w:id="0"/>
            <w:bookmarkEnd w:id="0"/>
            <w:r w:rsidDel="00000000" w:rsidR="00000000" w:rsidRPr="00000000">
              <w:rPr>
                <w:rFonts w:ascii="Times New Roman" w:cs="Times New Roman" w:eastAsia="Times New Roman" w:hAnsi="Times New Roman"/>
                <w:sz w:val="24"/>
                <w:szCs w:val="24"/>
                <w:rtl w:val="0"/>
              </w:rPr>
              <w:t xml:space="preserve">Розглянуто та погоджено на ПК ЖКГ 20.06.2025</w:t>
            </w:r>
          </w:p>
          <w:p w:rsidR="00000000" w:rsidDel="00000000" w:rsidP="00000000" w:rsidRDefault="00000000" w:rsidRPr="00000000" w14:paraId="00000160">
            <w:pPr>
              <w:spacing w:after="0" w:line="240" w:lineRule="auto"/>
              <w:jc w:val="center"/>
              <w:rPr>
                <w:rFonts w:ascii="Times New Roman" w:cs="Times New Roman" w:eastAsia="Times New Roman" w:hAnsi="Times New Roman"/>
                <w:sz w:val="24"/>
                <w:szCs w:val="24"/>
              </w:rPr>
            </w:pPr>
            <w:bookmarkStart w:colFirst="0" w:colLast="0" w:name="_heading=h.qrbn0791tpcd" w:id="1"/>
            <w:bookmarkEnd w:id="1"/>
            <w:r w:rsidDel="00000000" w:rsidR="00000000" w:rsidRPr="00000000">
              <w:rPr>
                <w:rtl w:val="0"/>
              </w:rPr>
            </w:r>
          </w:p>
          <w:p w:rsidR="00000000" w:rsidDel="00000000" w:rsidP="00000000" w:rsidRDefault="00000000" w:rsidRPr="00000000" w14:paraId="0000016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Розглянуто та погоджено на ПК бюджетна 24.06.2025</w:t>
            </w:r>
          </w:p>
          <w:p w:rsidR="00000000" w:rsidDel="00000000" w:rsidP="00000000" w:rsidRDefault="00000000" w:rsidRPr="00000000" w14:paraId="00000162">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Розглянуто та погоджено на ПК освіта  24.06.2025</w:t>
            </w:r>
          </w:p>
          <w:p w:rsidR="00000000" w:rsidDel="00000000" w:rsidP="00000000" w:rsidRDefault="00000000" w:rsidRPr="00000000" w14:paraId="0000016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Розглянуто та погоджено на ПК земельна 25.06.2025</w:t>
            </w:r>
          </w:p>
          <w:p w:rsidR="00000000" w:rsidDel="00000000" w:rsidP="00000000" w:rsidRDefault="00000000" w:rsidRPr="00000000" w14:paraId="00000166">
            <w:pPr>
              <w:spacing w:after="0" w:line="240" w:lineRule="auto"/>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ind w:left="-108" w:right="-10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10.06.2025</w:t>
            </w:r>
            <w:r w:rsidDel="00000000" w:rsidR="00000000" w:rsidRPr="00000000">
              <w:rPr>
                <w:rtl w:val="0"/>
              </w:rPr>
            </w:r>
          </w:p>
        </w:tc>
      </w:tr>
    </w:tbl>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bookmarkStart w:colFirst="0" w:colLast="0" w:name="_heading=h.iupzpnvmiyuo" w:id="2"/>
      <w:bookmarkEnd w:id="2"/>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lvl>
    <w:lvl w:ilvl="1">
      <w:start w:val="1"/>
      <w:numFmt w:val="lowerLetter"/>
      <w:lvlText w:val="%2."/>
      <w:lvlJc w:val="left"/>
      <w:pPr>
        <w:ind w:left="1692" w:hanging="360"/>
      </w:pPr>
      <w:rPr/>
    </w:lvl>
    <w:lvl w:ilvl="2">
      <w:start w:val="1"/>
      <w:numFmt w:val="lowerRoman"/>
      <w:lvlText w:val="%3."/>
      <w:lvlJc w:val="right"/>
      <w:pPr>
        <w:ind w:left="2412" w:hanging="180"/>
      </w:pPr>
      <w:rPr/>
    </w:lvl>
    <w:lvl w:ilvl="3">
      <w:start w:val="1"/>
      <w:numFmt w:val="decimal"/>
      <w:lvlText w:val="%4."/>
      <w:lvlJc w:val="left"/>
      <w:pPr>
        <w:ind w:left="3132" w:hanging="360"/>
      </w:pPr>
      <w:rPr/>
    </w:lvl>
    <w:lvl w:ilvl="4">
      <w:start w:val="1"/>
      <w:numFmt w:val="lowerLetter"/>
      <w:lvlText w:val="%5."/>
      <w:lvlJc w:val="left"/>
      <w:pPr>
        <w:ind w:left="3852" w:hanging="360"/>
      </w:pPr>
      <w:rPr/>
    </w:lvl>
    <w:lvl w:ilvl="5">
      <w:start w:val="1"/>
      <w:numFmt w:val="lowerRoman"/>
      <w:lvlText w:val="%6."/>
      <w:lvlJc w:val="right"/>
      <w:pPr>
        <w:ind w:left="4572" w:hanging="180"/>
      </w:pPr>
      <w:rPr/>
    </w:lvl>
    <w:lvl w:ilvl="6">
      <w:start w:val="1"/>
      <w:numFmt w:val="decimal"/>
      <w:lvlText w:val="%7."/>
      <w:lvlJc w:val="left"/>
      <w:pPr>
        <w:ind w:left="5292" w:hanging="360"/>
      </w:pPr>
      <w:rPr/>
    </w:lvl>
    <w:lvl w:ilvl="7">
      <w:start w:val="1"/>
      <w:numFmt w:val="lowerLetter"/>
      <w:lvlText w:val="%8."/>
      <w:lvlJc w:val="left"/>
      <w:pPr>
        <w:ind w:left="6012" w:hanging="360"/>
      </w:pPr>
      <w:rPr/>
    </w:lvl>
    <w:lvl w:ilvl="8">
      <w:start w:val="1"/>
      <w:numFmt w:val="lowerRoman"/>
      <w:lvlText w:val="%9."/>
      <w:lvlJc w:val="right"/>
      <w:pPr>
        <w:ind w:left="6732" w:hanging="180"/>
      </w:pPr>
      <w:rPr/>
    </w:lvl>
  </w:abstractNum>
  <w:abstractNum w:abstractNumId="2">
    <w:lvl w:ilvl="0">
      <w:start w:val="1"/>
      <w:numFmt w:val="decimal"/>
      <w:lvlText w:val="%1."/>
      <w:lvlJc w:val="left"/>
      <w:pPr>
        <w:ind w:left="502"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character" w:styleId="20" w:customStyle="1">
    <w:name w:val="Основной текст (2)_"/>
    <w:basedOn w:val="a0"/>
    <w:link w:val="21"/>
    <w:rsid w:val="0089208E"/>
    <w:rPr>
      <w:rFonts w:ascii="Times New Roman" w:cs="Times New Roman" w:eastAsia="Times New Roman" w:hAnsi="Times New Roman"/>
      <w:b w:val="1"/>
      <w:bCs w:val="1"/>
      <w:shd w:color="auto" w:fill="ffffff" w:val="clear"/>
    </w:rPr>
  </w:style>
  <w:style w:type="paragraph" w:styleId="21" w:customStyle="1">
    <w:name w:val="Основной текст (2)"/>
    <w:link w:val="20"/>
    <w:rsid w:val="0089208E"/>
    <w:pPr>
      <w:widowControl w:val="0"/>
      <w:shd w:color="auto" w:fill="ffffff" w:val="clear"/>
      <w:spacing w:after="0" w:line="274" w:lineRule="exact"/>
      <w:jc w:val="center"/>
    </w:pPr>
    <w:rPr>
      <w:rFonts w:ascii="Times New Roman" w:cs="Times New Roman" w:eastAsia="Times New Roman" w:hAnsi="Times New Roman"/>
      <w:b w:val="1"/>
      <w:bCs w:val="1"/>
      <w:lang w:eastAsia="en-US" w:val="uk-UA"/>
    </w:rPr>
  </w:style>
  <w:style w:type="character" w:styleId="a4">
    <w:name w:val="Hyperlink"/>
    <w:basedOn w:val="a0"/>
    <w:uiPriority w:val="99"/>
    <w:unhideWhenUsed w:val="1"/>
    <w:rsid w:val="00EE1FB2"/>
    <w:rPr>
      <w:color w:val="0563c1" w:themeColor="hyperlink"/>
      <w:u w:val="single"/>
    </w:rPr>
  </w:style>
  <w:style w:type="character" w:styleId="10" w:customStyle="1">
    <w:name w:val="Неразрешенное упоминание1"/>
    <w:basedOn w:val="a0"/>
    <w:uiPriority w:val="99"/>
    <w:semiHidden w:val="1"/>
    <w:unhideWhenUsed w:val="1"/>
    <w:rsid w:val="00EE1FB2"/>
    <w:rPr>
      <w:color w:val="605e5c"/>
      <w:shd w:color="auto" w:fill="e1dfdd" w:val="clear"/>
    </w:rPr>
  </w:style>
  <w:style w:type="paragraph" w:styleId="a5">
    <w:name w:val="Normal (Web)"/>
    <w:uiPriority w:val="99"/>
    <w:unhideWhenUsed w:val="1"/>
    <w:qFormat w:val="1"/>
    <w:rsid w:val="00A13D34"/>
    <w:pPr>
      <w:spacing w:after="100" w:afterAutospacing="1" w:before="100" w:beforeAutospacing="1" w:line="240" w:lineRule="auto"/>
    </w:pPr>
    <w:rPr>
      <w:rFonts w:ascii="Times New Roman" w:cs="Times New Roman" w:eastAsia="Times New Roman" w:hAnsi="Times New Roman"/>
      <w:sz w:val="24"/>
      <w:szCs w:val="24"/>
      <w:lang w:val="uk-UA"/>
    </w:rPr>
  </w:style>
  <w:style w:type="table" w:styleId="a6" w:customStyle="1">
    <w:basedOn w:val="TableNormal2"/>
    <w:tblPr>
      <w:tblStyleRowBandSize w:val="1"/>
      <w:tblStyleColBandSize w:val="1"/>
      <w:tblCellMar>
        <w:left w:w="115.0" w:type="dxa"/>
        <w:right w:w="115.0" w:type="dxa"/>
      </w:tblCellMar>
    </w:tblPr>
  </w:style>
  <w:style w:type="paragraph" w:styleId="Style2" w:customStyle="1">
    <w:name w:val="Style2"/>
    <w:rsid w:val="000C1D0D"/>
    <w:pPr>
      <w:widowControl w:val="0"/>
      <w:autoSpaceDE w:val="0"/>
      <w:autoSpaceDN w:val="0"/>
      <w:adjustRightInd w:val="0"/>
      <w:spacing w:after="0" w:line="319" w:lineRule="exact"/>
    </w:pPr>
    <w:rPr>
      <w:rFonts w:ascii="Times New Roman" w:cs="Times New Roman" w:eastAsia="Times New Roman" w:hAnsi="Times New Roman"/>
      <w:sz w:val="24"/>
      <w:szCs w:val="24"/>
      <w:lang w:eastAsia="ru-RU"/>
    </w:rPr>
  </w:style>
  <w:style w:type="paragraph" w:styleId="a7">
    <w:name w:val="List Paragraph"/>
    <w:uiPriority w:val="34"/>
    <w:qFormat w:val="1"/>
    <w:rsid w:val="000C1D0D"/>
    <w:pPr>
      <w:ind w:left="720"/>
      <w:contextualSpacing w:val="1"/>
    </w:pPr>
  </w:style>
  <w:style w:type="character" w:styleId="22" w:customStyle="1">
    <w:name w:val="Неразрешенное упоминание2"/>
    <w:basedOn w:val="a0"/>
    <w:uiPriority w:val="99"/>
    <w:semiHidden w:val="1"/>
    <w:unhideWhenUsed w:val="1"/>
    <w:rsid w:val="00826485"/>
    <w:rPr>
      <w:color w:val="605e5c"/>
      <w:shd w:color="auto" w:fill="e1dfdd" w:val="clear"/>
    </w:rPr>
  </w:style>
  <w:style w:type="table" w:styleId="a8" w:customStyle="1">
    <w:basedOn w:val="TableNormal2"/>
    <w:tblPr>
      <w:tblStyleRowBandSize w:val="1"/>
      <w:tblStyleColBandSize w:val="1"/>
      <w:tblCellMar>
        <w:left w:w="115.0" w:type="dxa"/>
        <w:right w:w="115.0" w:type="dxa"/>
      </w:tblCellMar>
    </w:tblPr>
  </w:style>
  <w:style w:type="table" w:styleId="a9" w:customStyle="1">
    <w:basedOn w:val="TableNormal2"/>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115.0" w:type="dxa"/>
        <w:right w:w="115.0" w:type="dxa"/>
      </w:tblCellMar>
    </w:tblPr>
  </w:style>
  <w:style w:type="character" w:styleId="ac">
    <w:name w:val="Unresolved Mention"/>
    <w:basedOn w:val="a0"/>
    <w:uiPriority w:val="99"/>
    <w:semiHidden w:val="1"/>
    <w:unhideWhenUsed w:val="1"/>
    <w:rsid w:val="00061D56"/>
    <w:rPr>
      <w:color w:val="605e5c"/>
      <w:shd w:color="auto" w:fill="e1dfdd" w:val="clear"/>
    </w:rPr>
  </w:style>
  <w:style w:type="table" w:styleId="ae" w:customStyle="1">
    <w:basedOn w:val="TableNormal0"/>
    <w:tblPr>
      <w:tblStyleRowBandSize w:val="1"/>
      <w:tblStyleColBandSize w:val="1"/>
      <w:tblCellMar>
        <w:left w:w="115.0" w:type="dxa"/>
        <w:right w:w="115.0" w:type="dxa"/>
      </w:tblCellMar>
    </w:tblPr>
  </w:style>
  <w:style w:type="table" w:styleId="af" w:customStyle="1">
    <w:basedOn w:val="TableNormal0"/>
    <w:tblPr>
      <w:tblStyleRowBandSize w:val="1"/>
      <w:tblStyleColBandSize w:val="1"/>
      <w:tblCellMar>
        <w:left w:w="115.0" w:type="dxa"/>
        <w:right w:w="115.0" w:type="dxa"/>
      </w:tblCellMar>
    </w:tblPr>
  </w:style>
  <w:style w:type="character" w:styleId="af0" w:customStyle="1">
    <w:name w:val="Основной текст Знак"/>
    <w:basedOn w:val="a0"/>
    <w:link w:val="af1"/>
    <w:qFormat w:val="1"/>
    <w:rsid w:val="00B662DA"/>
    <w:rPr>
      <w:lang w:eastAsia="ru-RU"/>
    </w:rPr>
  </w:style>
  <w:style w:type="paragraph" w:styleId="af1">
    <w:name w:val="Body Text"/>
    <w:basedOn w:val="a"/>
    <w:link w:val="af0"/>
    <w:unhideWhenUsed w:val="1"/>
    <w:rsid w:val="00B662DA"/>
    <w:pPr>
      <w:suppressAutoHyphens w:val="1"/>
      <w:spacing w:after="120" w:line="259" w:lineRule="auto"/>
    </w:pPr>
    <w:rPr>
      <w:lang w:eastAsia="ru-RU"/>
    </w:rPr>
  </w:style>
  <w:style w:type="character" w:styleId="11" w:customStyle="1">
    <w:name w:val="Основной текст Знак1"/>
    <w:basedOn w:val="a0"/>
    <w:uiPriority w:val="99"/>
    <w:semiHidden w:val="1"/>
    <w:rsid w:val="00B662DA"/>
  </w:style>
  <w:style w:type="paragraph" w:styleId="30" w:customStyle="1">
    <w:name w:val="?ћСЃРЅРѕРІРЅРѕР№ С‚РµРєСЃС‚ СЃ РѕС‚СЃС‚СѓРїРѕРј 3"/>
    <w:basedOn w:val="a"/>
    <w:qFormat w:val="1"/>
    <w:rsid w:val="00B662DA"/>
    <w:pPr>
      <w:widowControl w:val="0"/>
      <w:suppressAutoHyphens w:val="1"/>
      <w:spacing w:after="118" w:line="240" w:lineRule="auto"/>
      <w:ind w:left="280"/>
    </w:pPr>
    <w:rPr>
      <w:rFonts w:ascii="Times New Roman" w:cs="Times New Roman" w:eastAsia="Times New Roman" w:hAnsi="Times New Roman"/>
      <w:sz w:val="16"/>
      <w:szCs w:val="16"/>
      <w:lang w:eastAsia="ru-RU" w:val="uk-U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isk.mkrada.gov.ua/s/i5nz4M6yhSTDaaq" TargetMode="External"/><Relationship Id="rId11" Type="http://schemas.openxmlformats.org/officeDocument/2006/relationships/hyperlink" Target="https://mkrada.gov.ua/files/APRAD/2024/S-zr-200-320%20%D0%B0%D0%B4%D0%BC%D1%96%D0%BD%D1%96%D1%81%D1%82%D1%80%D0%B0%D1%86%D1%96%D1%8F%20%D1%86%D0%B5%D0%BD%D1%82%D1%80%D0%B0%D0%BB%D1%8C%D0%BD%D0%BE%D0%B3%D0%BE%20%D1%80%D0%B0%D0%B9%D0%BE%D0%BD%D1%83.docx" TargetMode="External"/><Relationship Id="rId10" Type="http://schemas.openxmlformats.org/officeDocument/2006/relationships/hyperlink" Target="https://mkrada.gov.ua/files/APRAD/2024/%D0%9F%D0%BE%D1%8F%D1%81%D0%BD%D1%8E%D0%B2%D0%B0%D0%BB%D1%8C%D0%BD%D0%B0%20%D0%B7%D0%B0%D0%BF%D0%B8%D1%81%D0%BA%D0%B0%20S-zr-155-390.doc" TargetMode="External"/><Relationship Id="rId21" Type="http://schemas.openxmlformats.org/officeDocument/2006/relationships/hyperlink" Target="https://disk.mkrada.gov.ua/s/7sDWPyLH5VryLsS" TargetMode="External"/><Relationship Id="rId13" Type="http://schemas.openxmlformats.org/officeDocument/2006/relationships/hyperlink" Target="https://disk.mkrada.gov.ua/s/TfO80GVMuKmWoqo" TargetMode="External"/><Relationship Id="rId12" Type="http://schemas.openxmlformats.org/officeDocument/2006/relationships/hyperlink" Target="https://mkrada.gov.ua/files/APRAD/2024/%D0%BF%D0%BE%D1%8F%D1%81%D0%BD%D1%8E%D0%B2%D0%B0%D0%BB%D1%8C%D0%BD%D0%B0_%D0%B7%D0%B0%D0%BF%D0%B8%D1%81%D0%BA%D0%B0_S-zr-200-320.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krada.gov.ua/files/APRAD/2024/S-zr-155-390.docx" TargetMode="External"/><Relationship Id="rId15" Type="http://schemas.openxmlformats.org/officeDocument/2006/relationships/hyperlink" Target="https://mkrada.gov.ua/files/APRAD/2024/%D0%9F%D0%BE%D1%8F%D1%81%D0%BD%D1%8E%D0%B2%D0%B0%D0%BB%D1%8C%D0%BD%D0%B0_%D0%B7%D0%B0%D0%BF%D0%B8%D1%81%D0%BA%D0%B0%20245_236%20(1).docx" TargetMode="External"/><Relationship Id="rId14" Type="http://schemas.openxmlformats.org/officeDocument/2006/relationships/hyperlink" Target="https://mkrada.gov.ua/files/APRAD/2024/S-zr-303-236%20(1).docx" TargetMode="External"/><Relationship Id="rId17" Type="http://schemas.openxmlformats.org/officeDocument/2006/relationships/hyperlink" Target="https://disk.mkrada.gov.ua/s/s3WvduVgKLqAdeT" TargetMode="External"/><Relationship Id="rId16" Type="http://schemas.openxmlformats.org/officeDocument/2006/relationships/hyperlink" Target="https://disk.mkrada.gov.ua/s/zcEXaQV8CIPnfiz" TargetMode="External"/><Relationship Id="rId5" Type="http://schemas.openxmlformats.org/officeDocument/2006/relationships/styles" Target="styles.xml"/><Relationship Id="rId19" Type="http://schemas.openxmlformats.org/officeDocument/2006/relationships/hyperlink" Target="https://disk.mkrada.gov.ua/s/LAaWjWhhK407eaO" TargetMode="External"/><Relationship Id="rId6" Type="http://schemas.openxmlformats.org/officeDocument/2006/relationships/customXml" Target="../customXML/item1.xml"/><Relationship Id="rId18" Type="http://schemas.openxmlformats.org/officeDocument/2006/relationships/hyperlink" Target="https://disk.mkrada.gov.ua/s/b7DksuEZH7ItSGb" TargetMode="External"/><Relationship Id="rId7" Type="http://schemas.openxmlformats.org/officeDocument/2006/relationships/hyperlink" Target="https://mkrada.gov.ua/files/APRAD/2024/S-zr-155-389.docx" TargetMode="External"/><Relationship Id="rId8" Type="http://schemas.openxmlformats.org/officeDocument/2006/relationships/hyperlink" Target="https://mkrada.gov.ua/files/APRAD/2024/%D0%9F%D0%BE%D1%8F%D1%81%D0%BD%D1%8E%D0%B2%D0%B0%D0%BB%D1%8C%D0%BD%D0%B0%20%D0%B7%D0%B0%D0%BF%D0%B8%D1%81%D0%BA%D0%B0%20S-zr-155-38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zd1FaV1dhyfsDkcVKTjAfjEWA==">CgMxLjAyDmguNG13ZDQ5NWN4YTJ2Mg5oLnFyYm4wNzkxdHBjZDIOaC5pdXB6cG52bWl5dW84AHIhMU9tbGxFWUhaQ25hSXJ0N0gzMWc4VHdfT3pVeXZmb2NI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2025-06-17T10:37:00Z</dcterms:created>
  <dc:creator>Ольга</dc:creator>
</cp:coreProperties>
</file>