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400" w:lineRule="auto"/>
        <w:ind w:left="142" w:right="-139" w:firstLine="0"/>
        <w:rPr>
          <w:rFonts w:ascii="Times New Roman" w:cs="Times New Roman" w:eastAsia="Times New Roman" w:hAnsi="Times New Roman"/>
          <w:sz w:val="28"/>
          <w:szCs w:val="28"/>
        </w:rPr>
      </w:pPr>
      <w:bookmarkStart w:colFirst="0" w:colLast="0" w:name="_hwguxuc51inn" w:id="0"/>
      <w:bookmarkEnd w:id="0"/>
      <w:r w:rsidDel="00000000" w:rsidR="00000000" w:rsidRPr="00000000">
        <w:rPr>
          <w:rFonts w:ascii="Times New Roman" w:cs="Times New Roman" w:eastAsia="Times New Roman" w:hAnsi="Times New Roman"/>
          <w:sz w:val="28"/>
          <w:szCs w:val="28"/>
          <w:rtl w:val="0"/>
        </w:rPr>
        <w:t xml:space="preserve">s-zr-210/594</w:t>
        <w:tab/>
        <w:tab/>
        <w:t xml:space="preserve">05.03.2026</w:t>
      </w:r>
    </w:p>
    <w:p w:rsidR="00000000" w:rsidDel="00000000" w:rsidP="00000000" w:rsidRDefault="00000000" w:rsidRPr="00000000" w14:paraId="00000002">
      <w:pPr>
        <w:widowControl w:val="0"/>
        <w:tabs>
          <w:tab w:val="left" w:leader="none" w:pos="7661"/>
        </w:tabs>
        <w:spacing w:line="400" w:lineRule="auto"/>
        <w:ind w:left="142" w:right="-13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оновлена редакція    </w:t>
      </w:r>
    </w:p>
    <w:p w:rsidR="00000000" w:rsidDel="00000000" w:rsidP="00000000" w:rsidRDefault="00000000" w:rsidRPr="00000000" w14:paraId="00000003">
      <w:pPr>
        <w:widowControl w:val="0"/>
        <w:tabs>
          <w:tab w:val="left" w:leader="none" w:pos="7661"/>
        </w:tabs>
        <w:spacing w:line="400" w:lineRule="auto"/>
        <w:ind w:left="142" w:right="-139" w:firstLine="6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widowControl w:val="0"/>
        <w:spacing w:line="400" w:lineRule="auto"/>
        <w:ind w:left="2658"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5">
      <w:pPr>
        <w:widowControl w:val="0"/>
        <w:spacing w:line="400" w:lineRule="auto"/>
        <w:ind w:left="1610" w:right="-139" w:firstLine="68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6">
      <w:pPr>
        <w:spacing w:line="240" w:lineRule="auto"/>
        <w:ind w:right="-2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Про надання </w:t>
      </w:r>
      <w:r w:rsidDel="00000000" w:rsidR="00000000" w:rsidRPr="00000000">
        <w:rPr>
          <w:rFonts w:ascii="Times New Roman" w:cs="Times New Roman" w:eastAsia="Times New Roman" w:hAnsi="Times New Roman"/>
          <w:sz w:val="28"/>
          <w:szCs w:val="28"/>
          <w:rtl w:val="0"/>
        </w:rPr>
        <w:t xml:space="preserve">ФОП Букоросу Володимиру Анатолійовичу</w:t>
      </w:r>
      <w:r w:rsidDel="00000000" w:rsidR="00000000" w:rsidRPr="00000000">
        <w:rPr>
          <w:rFonts w:ascii="Times New Roman" w:cs="Times New Roman" w:eastAsia="Times New Roman" w:hAnsi="Times New Roman"/>
          <w:color w:val="000000"/>
          <w:sz w:val="28"/>
          <w:szCs w:val="28"/>
          <w:rtl w:val="0"/>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w:t>
      </w:r>
      <w:r w:rsidDel="00000000" w:rsidR="00000000" w:rsidRPr="00000000">
        <w:rPr>
          <w:rFonts w:ascii="Times New Roman" w:cs="Times New Roman" w:eastAsia="Times New Roman" w:hAnsi="Times New Roman"/>
          <w:sz w:val="28"/>
          <w:szCs w:val="28"/>
          <w:rtl w:val="0"/>
        </w:rPr>
        <w:t xml:space="preserve">для обслуговування майнового комплексу за адресою: вул. 8 Поздовжня, 33-а/2 в Інгульському районі м. Миколаєва»</w:t>
      </w:r>
    </w:p>
    <w:p w:rsidR="00000000" w:rsidDel="00000000" w:rsidP="00000000" w:rsidRDefault="00000000" w:rsidRPr="00000000" w14:paraId="00000007">
      <w:pPr>
        <w:widowControl w:val="0"/>
        <w:tabs>
          <w:tab w:val="left" w:leader="none" w:pos="1308"/>
          <w:tab w:val="left" w:leader="none" w:pos="3039"/>
          <w:tab w:val="left" w:leader="none" w:pos="4745"/>
        </w:tabs>
        <w:spacing w:line="40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139" w:firstLine="6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9">
      <w:pPr>
        <w:widowControl w:val="0"/>
        <w:tabs>
          <w:tab w:val="left" w:leader="none" w:pos="1412"/>
          <w:tab w:val="left" w:leader="none" w:pos="2858"/>
        </w:tabs>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A">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B">
      <w:pPr>
        <w:widowControl w:val="0"/>
        <w:spacing w:line="400" w:lineRule="auto"/>
        <w:ind w:right="-139" w:firstLine="680"/>
        <w:jc w:val="both"/>
        <w:rPr>
          <w:rFonts w:ascii="Times New Roman" w:cs="Times New Roman" w:eastAsia="Times New Roman" w:hAnsi="Times New Roman"/>
          <w:sz w:val="28"/>
          <w:szCs w:val="28"/>
        </w:rPr>
      </w:pPr>
      <w:bookmarkStart w:colFirst="0" w:colLast="0" w:name="_ro6xi7f1vwwc" w:id="1"/>
      <w:bookmarkEnd w:id="1"/>
      <w:r w:rsidDel="00000000" w:rsidR="00000000" w:rsidRPr="00000000">
        <w:rPr>
          <w:rFonts w:ascii="Times New Roman" w:cs="Times New Roman" w:eastAsia="Times New Roman" w:hAnsi="Times New Roman"/>
          <w:color w:val="000000"/>
          <w:sz w:val="28"/>
          <w:szCs w:val="28"/>
          <w:rtl w:val="0"/>
        </w:rPr>
        <w:t xml:space="preserve">Розглянувши звернення </w:t>
      </w:r>
      <w:r w:rsidDel="00000000" w:rsidR="00000000" w:rsidRPr="00000000">
        <w:rPr>
          <w:rFonts w:ascii="Times New Roman" w:cs="Times New Roman" w:eastAsia="Times New Roman" w:hAnsi="Times New Roman"/>
          <w:sz w:val="28"/>
          <w:szCs w:val="28"/>
          <w:rtl w:val="0"/>
        </w:rPr>
        <w:t xml:space="preserve">ФОП Букороса Володимира Анатолійовича</w:t>
      </w:r>
      <w:r w:rsidDel="00000000" w:rsidR="00000000" w:rsidRPr="00000000">
        <w:rPr>
          <w:rFonts w:ascii="Times New Roman" w:cs="Times New Roman" w:eastAsia="Times New Roman" w:hAnsi="Times New Roman"/>
          <w:color w:val="000000"/>
          <w:sz w:val="28"/>
          <w:szCs w:val="28"/>
          <w:rtl w:val="0"/>
        </w:rPr>
        <w:t xml:space="preserve"> від 26.02.2026 № 19.04-06/10677/2026</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w:t>
      </w:r>
      <w:r w:rsidDel="00000000" w:rsidR="00000000" w:rsidRPr="00000000">
        <w:rPr>
          <w:rFonts w:ascii="Times New Roman" w:cs="Times New Roman" w:eastAsia="Times New Roman" w:hAnsi="Times New Roman"/>
          <w:color w:val="000000"/>
          <w:sz w:val="28"/>
          <w:szCs w:val="28"/>
          <w:rtl w:val="0"/>
        </w:rPr>
        <w:t xml:space="preserve">Про надання </w:t>
      </w:r>
      <w:r w:rsidDel="00000000" w:rsidR="00000000" w:rsidRPr="00000000">
        <w:rPr>
          <w:rFonts w:ascii="Times New Roman" w:cs="Times New Roman" w:eastAsia="Times New Roman" w:hAnsi="Times New Roman"/>
          <w:sz w:val="28"/>
          <w:szCs w:val="28"/>
          <w:rtl w:val="0"/>
        </w:rPr>
        <w:t xml:space="preserve">ФОП Букоросу Володимиру Анатолійовичу</w:t>
      </w:r>
      <w:r w:rsidDel="00000000" w:rsidR="00000000" w:rsidRPr="00000000">
        <w:rPr>
          <w:rFonts w:ascii="Times New Roman" w:cs="Times New Roman" w:eastAsia="Times New Roman" w:hAnsi="Times New Roman"/>
          <w:color w:val="000000"/>
          <w:sz w:val="28"/>
          <w:szCs w:val="28"/>
          <w:rtl w:val="0"/>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w:t>
      </w:r>
      <w:r w:rsidDel="00000000" w:rsidR="00000000" w:rsidRPr="00000000">
        <w:rPr>
          <w:rFonts w:ascii="Times New Roman" w:cs="Times New Roman" w:eastAsia="Times New Roman" w:hAnsi="Times New Roman"/>
          <w:sz w:val="28"/>
          <w:szCs w:val="28"/>
          <w:rtl w:val="0"/>
        </w:rPr>
        <w:t xml:space="preserve">для обслуговування майнового комплексу за адресою: вул. 8 Поздовжня, 33-а/2 в Інгульському районі м. Миколаєва» для винесення на сесію міської ради.</w:t>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1. Надати ФОП Букоросу Володимиру Анатолійовичу дозвіл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земельної ділянки (кадастровий номер 4810136900:02:047:0006) площею 630 кв.м, з цільовим призначенням згідно із класифікацією видів цільового призначення земель: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майнового комплексу за адресою: вул. 8 Поздовжня, 33-а/2 в Інгульському районі м. Миколаєва, згідно з витягом з Державного реєстру речових прав на нерухоме майно, реєстраційний номер об’єкта нерухомого майна: 2484364548060, номер відомостей про речове право: 45099354 від</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17.11.2021, право власності зареєстровано на підставі договору дарування, серія та номер: 641, виданого 17.11.2021, на 1/2 спільної часткової власності, номер відомостей про речове право: 44579843 від 19.10.2021, право власності зареєстровано на підставі договору купівлі-продажу, серія та номер: 35, виданого 11.01.2008, рішення Ленінського районного суду м. Миколаєва, серія та номер: 489/98/18, виданого 06.12.2019, 1/2 спільної часткової власності, відповідно до висновку департаменту архітектури та містобудування Миколаївської міської ради від 02.03.2026 № 12027/12.01-17/26-2 (забудована земельна ділянка).</w:t>
      </w:r>
    </w:p>
    <w:p w:rsidR="00000000" w:rsidDel="00000000" w:rsidP="00000000" w:rsidRDefault="00000000" w:rsidRPr="00000000" w14:paraId="0000000D">
      <w:pPr>
        <w:spacing w:line="240" w:lineRule="auto"/>
        <w:ind w:right="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240" w:lineRule="auto"/>
        <w:ind w:firstLine="567"/>
        <w:jc w:val="both"/>
        <w:rPr>
          <w:rFonts w:ascii="Times New Roman" w:cs="Times New Roman" w:eastAsia="Times New Roman" w:hAnsi="Times New Roman"/>
          <w:sz w:val="28"/>
          <w:szCs w:val="28"/>
        </w:rPr>
      </w:pPr>
      <w:bookmarkStart w:colFirst="0" w:colLast="0" w:name="_v9wu9h4i9mh" w:id="2"/>
      <w:bookmarkEnd w:id="2"/>
      <w:r w:rsidDel="00000000" w:rsidR="00000000" w:rsidRPr="00000000">
        <w:rPr>
          <w:rFonts w:ascii="Times New Roman" w:cs="Times New Roman" w:eastAsia="Times New Roman" w:hAnsi="Times New Roman"/>
          <w:sz w:val="28"/>
          <w:szCs w:val="28"/>
          <w:rtl w:val="0"/>
        </w:rPr>
        <w:t xml:space="preserve">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rsidR="00000000" w:rsidDel="00000000" w:rsidP="00000000" w:rsidRDefault="00000000" w:rsidRPr="00000000" w14:paraId="0000000F">
      <w:pPr>
        <w:spacing w:line="40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400" w:lineRule="auto"/>
        <w:ind w:right="0"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widowControl w:val="0"/>
        <w:spacing w:line="40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400" w:lineRule="auto"/>
        <w:ind w:right="-139" w:firstLine="68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7">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8">
      <w:pPr>
        <w:spacing w:line="40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2268"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