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g8ta3ynbqe76" w:id="0"/>
      <w:bookmarkEnd w:id="0"/>
      <w:r w:rsidDel="00000000" w:rsidR="00000000" w:rsidRPr="00000000">
        <w:rPr>
          <w:rFonts w:ascii="Times New Roman" w:cs="Times New Roman" w:eastAsia="Times New Roman" w:hAnsi="Times New Roman"/>
          <w:sz w:val="28"/>
          <w:szCs w:val="28"/>
          <w:rtl w:val="0"/>
        </w:rPr>
        <w:t xml:space="preserve">s-zr-210/571</w:t>
        <w:tab/>
        <w:tab/>
        <w:t xml:space="preserve">19.01.2026 оновлена редакція</w:t>
      </w:r>
    </w:p>
    <w:p w:rsidR="00000000" w:rsidDel="00000000" w:rsidP="00000000" w:rsidRDefault="00000000" w:rsidRPr="00000000" w14:paraId="00000002">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3">
      <w:pPr>
        <w:widowControl w:val="0"/>
        <w:spacing w:line="400" w:lineRule="auto"/>
        <w:ind w:left="1610" w:right="-139" w:firstLine="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4">
      <w:pPr>
        <w:spacing w:line="360" w:lineRule="auto"/>
        <w:ind w:right="-139"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відмову у наданні дозволу громадянці Чорноус Ользі Вікторівні на розроблення проєкту землеустрою щодо відведення в оренду земельної ділянки для обслуговування нежитлової будівлі магазину по вул. Очаківській, 171/1 у Центральному районі м. Миколаєва»</w:t>
      </w:r>
    </w:p>
    <w:p w:rsidR="00000000" w:rsidDel="00000000" w:rsidP="00000000" w:rsidRDefault="00000000" w:rsidRPr="00000000" w14:paraId="00000005">
      <w:pPr>
        <w:widowControl w:val="0"/>
        <w:tabs>
          <w:tab w:val="left" w:leader="none" w:pos="1308"/>
          <w:tab w:val="left" w:leader="none" w:pos="3039"/>
          <w:tab w:val="left" w:leader="none" w:pos="4745"/>
        </w:tabs>
        <w:spacing w:line="360" w:lineRule="auto"/>
        <w:ind w:right="-280" w:firstLine="72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3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36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8">
      <w:pPr>
        <w:widowControl w:val="0"/>
        <w:spacing w:line="36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spacing w:line="360" w:lineRule="auto"/>
        <w:ind w:right="3" w:firstLine="720"/>
        <w:jc w:val="both"/>
        <w:rPr>
          <w:rFonts w:ascii="Times New Roman" w:cs="Times New Roman" w:eastAsia="Times New Roman" w:hAnsi="Times New Roman"/>
          <w:sz w:val="28"/>
          <w:szCs w:val="28"/>
        </w:rPr>
      </w:pPr>
      <w:bookmarkStart w:colFirst="0" w:colLast="0" w:name="_fktzyptoahv8" w:id="1"/>
      <w:bookmarkEnd w:id="1"/>
      <w:r w:rsidDel="00000000" w:rsidR="00000000" w:rsidRPr="00000000">
        <w:rPr>
          <w:rFonts w:ascii="Times New Roman" w:cs="Times New Roman" w:eastAsia="Times New Roman" w:hAnsi="Times New Roman"/>
          <w:sz w:val="28"/>
          <w:szCs w:val="28"/>
          <w:rtl w:val="0"/>
        </w:rPr>
        <w:t xml:space="preserve">Розглянувши заяву громадянки Чорноус Ольги Вікторівни, дозвільну справу від 10.10.2024 № 19.04-06/38533/2024,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у наданні дозволу громадянці Чорноус Ользі Вікторівні на розроблення проєкту землеустрою щодо відведення в оренду земельної ділянки для обслуговування нежитлової будівлі магазину по вул. Очаківській, 171/1 у Центральному районі м. Миколаєва » для винесення на сесію міської ради.</w:t>
      </w:r>
    </w:p>
    <w:p w:rsidR="00000000" w:rsidDel="00000000" w:rsidP="00000000" w:rsidRDefault="00000000" w:rsidRPr="00000000" w14:paraId="0000000A">
      <w:pPr>
        <w:tabs>
          <w:tab w:val="left" w:leader="none" w:pos="-180"/>
          <w:tab w:val="left" w:leader="none" w:pos="720"/>
        </w:tabs>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Відмовити у наданні дозволу громадянці Чорноус Ользі Вікторівні на розроблення проєкту землеустрою щодо відведення в оренду земельної ділянки орієнтовною площею 36 кв.м, за рахунок земель комунальної власності, для обслуговування нежитлової будівлі магазину по вул. Очаківській, 171/1, право власності на нерухоме майно згідно з витягом про Державну реєстрацію прав на нерухоме майно, реєстраційний номер об’єкта нерухомого майна: 2732809348060, номер відомостей про речове право: 51501621 від 25.08.2023, зареєстровано на підставі договору купівлі-продажу від 25.08.2023 № 644 (забудована земельна ділянка).</w:t>
      </w:r>
    </w:p>
    <w:p w:rsidR="00000000" w:rsidDel="00000000" w:rsidP="00000000" w:rsidRDefault="00000000" w:rsidRPr="00000000" w14:paraId="0000000B">
      <w:pPr>
        <w:tabs>
          <w:tab w:val="left" w:leader="none" w:pos="-180"/>
          <w:tab w:val="left" w:leader="none" w:pos="720"/>
        </w:tabs>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департаменту архітектури та містобудування Миколаївської міської ради від 15.10.2024 № 43544/12.02.18/24-2.</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1"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 невідповідність місця розташування об’єкта вимогам законів та прийнятих відповідно до них нормативно-правових актів (частина 3 статті 123 Земельного кодексу України), а саме:</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частина 2 статті 123 Земельного кодексу України, до заяви не додано графічних матеріалів, на яких зазначено бажане місце розташування та розмір земельної ділянки</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0F">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0">
      <w:pPr>
        <w:widowControl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1">
      <w:pPr>
        <w:widowControl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2">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6">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7">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2268"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