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bf1c4ce41rxx" w:id="0"/>
      <w:bookmarkEnd w:id="0"/>
      <w:r w:rsidDel="00000000" w:rsidR="00000000" w:rsidRPr="00000000">
        <w:rPr>
          <w:rFonts w:ascii="Times New Roman" w:cs="Times New Roman" w:eastAsia="Times New Roman" w:hAnsi="Times New Roman"/>
          <w:sz w:val="28"/>
          <w:szCs w:val="28"/>
          <w:rtl w:val="0"/>
        </w:rPr>
        <w:t xml:space="preserve">s-zr-210/564</w:t>
        <w:tab/>
        <w:tab/>
        <w:t xml:space="preserve">07.01.2026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240" w:lineRule="auto"/>
        <w:ind w:right="-13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в оренду громадянину Авербуху Олександру Іллічу земельної ділянки (кадастровий номер 4810137200:07:020:0009) для обслуговування прибудови до магазину за адресою: вул. Спаська, 7/1 у Центральному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42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80" w:lineRule="auto"/>
        <w:ind w:right="-139" w:firstLine="720"/>
        <w:jc w:val="both"/>
        <w:rPr>
          <w:rFonts w:ascii="Times New Roman" w:cs="Times New Roman" w:eastAsia="Times New Roman" w:hAnsi="Times New Roman"/>
          <w:sz w:val="28"/>
          <w:szCs w:val="28"/>
        </w:rPr>
      </w:pPr>
      <w:bookmarkStart w:colFirst="0" w:colLast="0" w:name="_wz7xypr3q174" w:id="1"/>
      <w:bookmarkEnd w:id="1"/>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80" w:lineRule="auto"/>
        <w:ind w:right="-139" w:firstLine="720"/>
        <w:jc w:val="both"/>
        <w:rPr>
          <w:rFonts w:ascii="Times New Roman" w:cs="Times New Roman" w:eastAsia="Times New Roman" w:hAnsi="Times New Roman"/>
          <w:sz w:val="28"/>
          <w:szCs w:val="28"/>
        </w:rPr>
      </w:pPr>
      <w:bookmarkStart w:colFirst="0" w:colLast="0" w:name="_ba0zydytjljj"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Авербуха Олександра Ілліча, дозвільну справу від 23.09.2025 № 19.04-06/54731/2025,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громадянину Авербуху Олександру Іллічу земельної ділянки (кадастровий номер 4810137200:07:020:0009) для обслуговування прибудови до магазину за адресою: вул. Спаська, 7/1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spacing w:line="380" w:lineRule="auto"/>
        <w:ind w:firstLine="720"/>
        <w:jc w:val="both"/>
        <w:rPr>
          <w:rFonts w:ascii="Times New Roman" w:cs="Times New Roman" w:eastAsia="Times New Roman" w:hAnsi="Times New Roman"/>
          <w:sz w:val="28"/>
          <w:szCs w:val="28"/>
        </w:rPr>
      </w:pPr>
      <w:bookmarkStart w:colFirst="0" w:colLast="0" w:name="_j0gmq4ltkkdz"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Передати громадянину Авербуху Олександру Іллічу в оренду на 10 років земельну ділянку (кадастровий номер – 4810137200:07:020:0009) площею 14 кв.м, яка перебувала в оренді відповідно до договору оренди землі, зареєстрованого у Книзі записів державної реєстрації договорів оренди землі від 29.10.2013 за № 9669, з цільовим призначенням згідно з класифікацією видів цільового призначення земель: 03.07 - для будівництва та обслуговування будівель торгівлі, для обслуговування прибудови до магазину за адресою: вул. Спаська, 7/1 у Центральному районі м. Миколаєва (право власності на нерухоме майно згідно з витягом про Державну реєстрацію прав на нерухоме майно, реєстраційний номер об’єкта нерухомого майна: 311141248101, номер відомостей про речове право: 61530290 від 17.09.2025, зареєстровано на підставі договору купівлі-продажу, серія та номер: 3538, виданого 17.09.2025), відповідно до висновку департаменту архітектури та містобудування Миколаївської міської ради від 26.09.2025 № 54121/12.01-17/25-2.</w:t>
      </w:r>
    </w:p>
    <w:p w:rsidR="00000000" w:rsidDel="00000000" w:rsidP="00000000" w:rsidRDefault="00000000" w:rsidRPr="00000000" w14:paraId="0000000B">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Землекористувачу:</w:t>
      </w:r>
    </w:p>
    <w:p w:rsidR="00000000" w:rsidDel="00000000" w:rsidP="00000000" w:rsidRDefault="00000000" w:rsidRPr="00000000" w14:paraId="0000000C">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0D">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E">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0F">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3261"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