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60983" w14:textId="56A58233" w:rsidR="003B3830" w:rsidRPr="00D06681" w:rsidRDefault="001B79EF" w:rsidP="00543396">
      <w:pPr>
        <w:widowControl w:val="0"/>
        <w:tabs>
          <w:tab w:val="left" w:pos="7661"/>
        </w:tabs>
        <w:spacing w:line="240" w:lineRule="auto"/>
        <w:ind w:left="7070" w:right="-139" w:hanging="7070"/>
        <w:rPr>
          <w:rFonts w:ascii="Times New Roman" w:eastAsia="Times New Roman" w:hAnsi="Times New Roman" w:cs="Times New Roman"/>
          <w:sz w:val="28"/>
          <w:szCs w:val="28"/>
        </w:rPr>
      </w:pPr>
      <w:bookmarkStart w:id="0" w:name="_page_5_0"/>
      <w:r w:rsidRPr="00D06681">
        <w:rPr>
          <w:rFonts w:ascii="Times New Roman" w:eastAsia="Times New Roman" w:hAnsi="Times New Roman" w:cs="Times New Roman"/>
          <w:sz w:val="28"/>
          <w:szCs w:val="28"/>
          <w:lang w:val="en-US"/>
        </w:rPr>
        <w:t>s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-zr-</w:t>
      </w:r>
      <w:r w:rsidR="005502CC">
        <w:rPr>
          <w:rFonts w:ascii="Times New Roman" w:eastAsia="Times New Roman" w:hAnsi="Times New Roman" w:cs="Times New Roman"/>
          <w:sz w:val="28"/>
          <w:szCs w:val="28"/>
        </w:rPr>
        <w:t>210/</w:t>
      </w:r>
      <w:r w:rsidR="003C5C03">
        <w:rPr>
          <w:rFonts w:ascii="Times New Roman" w:eastAsia="Times New Roman" w:hAnsi="Times New Roman" w:cs="Times New Roman"/>
          <w:sz w:val="28"/>
          <w:szCs w:val="28"/>
          <w:lang w:val="ru-RU"/>
        </w:rPr>
        <w:t>493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ab/>
      </w:r>
      <w:r w:rsidR="003C5C03">
        <w:rPr>
          <w:rFonts w:ascii="Times New Roman" w:eastAsia="Times New Roman" w:hAnsi="Times New Roman" w:cs="Times New Roman"/>
          <w:sz w:val="28"/>
          <w:szCs w:val="28"/>
          <w:lang w:val="ru-RU"/>
        </w:rPr>
        <w:t>12</w:t>
      </w:r>
      <w:r w:rsidR="001429B8">
        <w:rPr>
          <w:rFonts w:ascii="Times New Roman" w:eastAsia="Times New Roman" w:hAnsi="Times New Roman" w:cs="Times New Roman"/>
          <w:sz w:val="28"/>
          <w:szCs w:val="28"/>
        </w:rPr>
        <w:t>.</w:t>
      </w:r>
      <w:r w:rsidR="003C5C03">
        <w:rPr>
          <w:rFonts w:ascii="Times New Roman" w:eastAsia="Times New Roman" w:hAnsi="Times New Roman" w:cs="Times New Roman"/>
          <w:sz w:val="28"/>
          <w:szCs w:val="28"/>
        </w:rPr>
        <w:t>09</w:t>
      </w:r>
      <w:r w:rsidR="00035787" w:rsidRPr="00D06681">
        <w:rPr>
          <w:rFonts w:ascii="Times New Roman" w:eastAsia="Times New Roman" w:hAnsi="Times New Roman" w:cs="Times New Roman"/>
          <w:sz w:val="28"/>
          <w:szCs w:val="28"/>
        </w:rPr>
        <w:t>.202</w:t>
      </w:r>
      <w:r w:rsidR="004B79D9">
        <w:rPr>
          <w:rFonts w:ascii="Times New Roman" w:eastAsia="Times New Roman" w:hAnsi="Times New Roman" w:cs="Times New Roman"/>
          <w:sz w:val="28"/>
          <w:szCs w:val="28"/>
        </w:rPr>
        <w:t>5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 xml:space="preserve"> о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ов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а редак</w:t>
      </w:r>
      <w:r w:rsidR="00064588" w:rsidRPr="00D066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="00064588" w:rsidRPr="00D06681">
        <w:rPr>
          <w:rFonts w:ascii="Times New Roman" w:eastAsia="Times New Roman" w:hAnsi="Times New Roman" w:cs="Times New Roman"/>
          <w:sz w:val="28"/>
          <w:szCs w:val="28"/>
        </w:rPr>
        <w:t>ія</w:t>
      </w:r>
    </w:p>
    <w:p w14:paraId="5DA795B8" w14:textId="77777777" w:rsidR="003B3830" w:rsidRPr="00D06681" w:rsidRDefault="00064588" w:rsidP="008E0CA2">
      <w:pPr>
        <w:widowControl w:val="0"/>
        <w:spacing w:line="240" w:lineRule="auto"/>
        <w:ind w:left="2658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ПОЯ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С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НЮВА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ЛЬ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НА ЗАПИС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</w:p>
    <w:p w14:paraId="0127975A" w14:textId="77777777" w:rsidR="003B3830" w:rsidRPr="00D06681" w:rsidRDefault="00064588" w:rsidP="008E0CA2">
      <w:pPr>
        <w:widowControl w:val="0"/>
        <w:spacing w:before="38" w:line="240" w:lineRule="auto"/>
        <w:ind w:left="1610" w:right="-13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до </w:t>
      </w:r>
      <w:proofErr w:type="spellStart"/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пр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оє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кт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у</w:t>
      </w:r>
      <w:proofErr w:type="spellEnd"/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іше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нн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я М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олаї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в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м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ісь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к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ої 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р</w:t>
      </w:r>
      <w:r w:rsidRPr="00D06681">
        <w:rPr>
          <w:rFonts w:ascii="Times New Roman" w:eastAsia="Times New Roman" w:hAnsi="Times New Roman" w:cs="Times New Roman"/>
          <w:b/>
          <w:bCs/>
          <w:sz w:val="28"/>
          <w:szCs w:val="28"/>
        </w:rPr>
        <w:t>ад</w:t>
      </w:r>
      <w:r w:rsidRPr="00D06681">
        <w:rPr>
          <w:rFonts w:ascii="Times New Roman" w:eastAsia="Times New Roman" w:hAnsi="Times New Roman" w:cs="Times New Roman"/>
          <w:b/>
          <w:bCs/>
          <w:w w:val="99"/>
          <w:sz w:val="28"/>
          <w:szCs w:val="28"/>
        </w:rPr>
        <w:t>и</w:t>
      </w:r>
    </w:p>
    <w:p w14:paraId="21DE6E89" w14:textId="2BBA7DD1" w:rsidR="00543396" w:rsidRPr="003C5C03" w:rsidRDefault="00064588" w:rsidP="003C5C03">
      <w:pPr>
        <w:pStyle w:val="a6"/>
        <w:shd w:val="clear" w:color="auto" w:fill="FFFFFF"/>
        <w:spacing w:before="0" w:beforeAutospacing="0" w:after="0" w:afterAutospacing="0"/>
        <w:ind w:right="-139"/>
        <w:jc w:val="center"/>
        <w:rPr>
          <w:sz w:val="28"/>
          <w:szCs w:val="28"/>
        </w:rPr>
      </w:pPr>
      <w:r w:rsidRPr="00543396">
        <w:rPr>
          <w:sz w:val="28"/>
          <w:szCs w:val="28"/>
        </w:rPr>
        <w:t>«</w:t>
      </w:r>
      <w:r w:rsidR="003C5C03" w:rsidRPr="004B129C">
        <w:rPr>
          <w:sz w:val="28"/>
          <w:szCs w:val="28"/>
        </w:rPr>
        <w:t>Про надання дозволу на розроблення технічної документації із землеустрою щодо інвентаризації земельної ділянки САДІВНИЧОГО ТОВАРИСТВА «ЛАЗУР» в Заводському районі м. Миколаєва </w:t>
      </w:r>
      <w:r w:rsidRPr="00543396">
        <w:rPr>
          <w:sz w:val="28"/>
          <w:szCs w:val="28"/>
        </w:rPr>
        <w:t>»</w:t>
      </w:r>
    </w:p>
    <w:p w14:paraId="295055E0" w14:textId="77777777" w:rsidR="00EA7F81" w:rsidRPr="00EA7F81" w:rsidRDefault="00EA7F81" w:rsidP="00EA7F81">
      <w:pPr>
        <w:widowControl w:val="0"/>
        <w:tabs>
          <w:tab w:val="left" w:pos="1308"/>
          <w:tab w:val="left" w:pos="3039"/>
          <w:tab w:val="left" w:pos="4745"/>
        </w:tabs>
        <w:spacing w:line="240" w:lineRule="auto"/>
        <w:ind w:right="-28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14:paraId="68E4F7A9" w14:textId="6648E606" w:rsidR="00C364A7" w:rsidRPr="00EA7F81" w:rsidRDefault="00C364A7" w:rsidP="00966C14">
      <w:pPr>
        <w:pStyle w:val="a3"/>
        <w:spacing w:line="380" w:lineRule="exact"/>
        <w:ind w:left="0" w:right="-139" w:firstLine="567"/>
      </w:pPr>
      <w:r w:rsidRPr="00EA7F81">
        <w:t>Суб’єктом</w:t>
      </w:r>
      <w:r w:rsidRPr="00EA7F81">
        <w:rPr>
          <w:spacing w:val="1"/>
        </w:rPr>
        <w:t xml:space="preserve"> </w:t>
      </w:r>
      <w:r w:rsidRPr="00EA7F81">
        <w:t>подання</w:t>
      </w:r>
      <w:r w:rsidR="004C1254">
        <w:t>,</w:t>
      </w:r>
      <w:r w:rsidRPr="00EA7F81">
        <w:rPr>
          <w:spacing w:val="1"/>
        </w:rPr>
        <w:t xml:space="preserve"> </w:t>
      </w:r>
      <w:r w:rsidR="004C1254" w:rsidRPr="00DB5EA3">
        <w:t>доповідачем</w:t>
      </w:r>
      <w:r w:rsidR="004C1254" w:rsidRPr="00EA7F81">
        <w:t xml:space="preserve"> </w:t>
      </w:r>
      <w:proofErr w:type="spellStart"/>
      <w:r w:rsidRPr="00EA7F81">
        <w:t>проєкту</w:t>
      </w:r>
      <w:proofErr w:type="spellEnd"/>
      <w:r w:rsidRPr="00EA7F81">
        <w:rPr>
          <w:spacing w:val="1"/>
        </w:rPr>
        <w:t xml:space="preserve"> </w:t>
      </w:r>
      <w:r w:rsidRPr="00EA7F81">
        <w:t>рішення</w:t>
      </w:r>
      <w:r w:rsidRPr="00EA7F81">
        <w:rPr>
          <w:spacing w:val="70"/>
        </w:rPr>
        <w:t xml:space="preserve"> </w:t>
      </w:r>
      <w:r w:rsidRPr="00EA7F81">
        <w:t>на</w:t>
      </w:r>
      <w:r w:rsidRPr="00EA7F81">
        <w:rPr>
          <w:spacing w:val="70"/>
        </w:rPr>
        <w:t xml:space="preserve"> </w:t>
      </w:r>
      <w:r w:rsidRPr="00EA7F81">
        <w:t>пленарному</w:t>
      </w:r>
      <w:r w:rsidRPr="00EA7F81">
        <w:rPr>
          <w:spacing w:val="70"/>
        </w:rPr>
        <w:t xml:space="preserve"> </w:t>
      </w:r>
      <w:r w:rsidRPr="00EA7F81">
        <w:t>засіданні</w:t>
      </w:r>
      <w:r w:rsidRPr="00EA7F81">
        <w:rPr>
          <w:spacing w:val="70"/>
        </w:rPr>
        <w:t xml:space="preserve"> </w:t>
      </w:r>
      <w:r w:rsidRPr="00EA7F81">
        <w:t>міської</w:t>
      </w:r>
      <w:r w:rsidRPr="00EA7F81">
        <w:rPr>
          <w:spacing w:val="1"/>
        </w:rPr>
        <w:t xml:space="preserve"> </w:t>
      </w:r>
      <w:r w:rsidRPr="00EA7F81">
        <w:t xml:space="preserve">ради є Поляков Євген Юрійович, директор Департаменту </w:t>
      </w:r>
      <w:r w:rsidRPr="00EA7F81">
        <w:rPr>
          <w:shd w:val="clear" w:color="auto" w:fill="FFFFFF"/>
        </w:rPr>
        <w:t>архітектури та містобудування Миколаївської міської ради – головний архітектор міста</w:t>
      </w:r>
      <w:r w:rsidRPr="00EA7F81">
        <w:t xml:space="preserve">                 (м.</w:t>
      </w:r>
      <w:r w:rsidRPr="00EA7F81">
        <w:rPr>
          <w:spacing w:val="-3"/>
        </w:rPr>
        <w:t xml:space="preserve"> </w:t>
      </w:r>
      <w:r w:rsidRPr="00EA7F81">
        <w:t>Миколаїв,</w:t>
      </w:r>
      <w:r w:rsidRPr="00EA7F81">
        <w:rPr>
          <w:spacing w:val="-3"/>
        </w:rPr>
        <w:t xml:space="preserve"> </w:t>
      </w:r>
      <w:r w:rsidRPr="00EA7F81">
        <w:t>вул.</w:t>
      </w:r>
      <w:r w:rsidRPr="00EA7F81">
        <w:rPr>
          <w:spacing w:val="-2"/>
        </w:rPr>
        <w:t xml:space="preserve"> </w:t>
      </w:r>
      <w:r w:rsidRPr="00EA7F81">
        <w:t>Адміральська,</w:t>
      </w:r>
      <w:r w:rsidRPr="00EA7F81">
        <w:rPr>
          <w:spacing w:val="-4"/>
        </w:rPr>
        <w:t xml:space="preserve"> </w:t>
      </w:r>
      <w:r w:rsidRPr="00EA7F81">
        <w:t>20,</w:t>
      </w:r>
      <w:r w:rsidRPr="00EA7F81">
        <w:rPr>
          <w:spacing w:val="-2"/>
        </w:rPr>
        <w:t xml:space="preserve"> </w:t>
      </w:r>
      <w:r w:rsidRPr="00EA7F81">
        <w:t>тел.37-02-71).</w:t>
      </w:r>
    </w:p>
    <w:p w14:paraId="660ECFF4" w14:textId="72714CE7" w:rsidR="000F09EB" w:rsidRPr="00EA7F81" w:rsidRDefault="00610BC2" w:rsidP="00966C14">
      <w:pPr>
        <w:widowControl w:val="0"/>
        <w:tabs>
          <w:tab w:val="left" w:pos="1412"/>
          <w:tab w:val="left" w:pos="2858"/>
        </w:tabs>
        <w:spacing w:line="380" w:lineRule="exact"/>
        <w:ind w:right="-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t>Розробником</w:t>
      </w:r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та</w:t>
      </w:r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відповідальним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за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>супровід</w:t>
      </w:r>
      <w:r w:rsidRPr="00EA7F81">
        <w:rPr>
          <w:rFonts w:ascii="Times New Roman" w:hAnsi="Times New Roman" w:cs="Times New Roman"/>
          <w:spacing w:val="71"/>
          <w:sz w:val="28"/>
          <w:szCs w:val="28"/>
        </w:rPr>
        <w:t xml:space="preserve"> </w:t>
      </w:r>
      <w:proofErr w:type="spellStart"/>
      <w:r w:rsidRPr="00EA7F81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EA7F81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EA7F81">
        <w:rPr>
          <w:rFonts w:ascii="Times New Roman" w:hAnsi="Times New Roman" w:cs="Times New Roman"/>
          <w:sz w:val="28"/>
          <w:szCs w:val="28"/>
        </w:rPr>
        <w:t xml:space="preserve">рішення є 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CD263D" w:rsidRPr="00EA7F8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в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 особі</w:t>
      </w:r>
      <w:r w:rsidRPr="00EA7F81">
        <w:rPr>
          <w:rFonts w:ascii="Times New Roman" w:hAnsi="Times New Roman" w:cs="Times New Roman"/>
          <w:sz w:val="28"/>
          <w:szCs w:val="28"/>
        </w:rPr>
        <w:t xml:space="preserve"> </w:t>
      </w:r>
      <w:r w:rsidR="001B79EF" w:rsidRPr="00EA7F81">
        <w:rPr>
          <w:rFonts w:ascii="Times New Roman" w:hAnsi="Times New Roman" w:cs="Times New Roman"/>
          <w:sz w:val="28"/>
          <w:szCs w:val="28"/>
        </w:rPr>
        <w:t>Платонова Юрія Михайловича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, </w:t>
      </w:r>
      <w:r w:rsidR="001B79EF" w:rsidRPr="00EA7F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заступника директора департаменту – начальника управління земельних відносин департаменту архітектури та містобудування Миколаївської міської ради </w:t>
      </w:r>
      <w:r w:rsidR="00CD263D" w:rsidRPr="00EA7F81">
        <w:rPr>
          <w:rFonts w:ascii="Times New Roman" w:hAnsi="Times New Roman" w:cs="Times New Roman"/>
          <w:sz w:val="28"/>
          <w:szCs w:val="28"/>
        </w:rPr>
        <w:t xml:space="preserve"> (м.</w:t>
      </w:r>
      <w:r w:rsidR="00DC1F67" w:rsidRPr="00EA7F81">
        <w:rPr>
          <w:rFonts w:ascii="Times New Roman" w:hAnsi="Times New Roman" w:cs="Times New Roman"/>
          <w:spacing w:val="-3"/>
          <w:sz w:val="28"/>
          <w:szCs w:val="28"/>
        </w:rPr>
        <w:t> </w:t>
      </w:r>
      <w:r w:rsidR="00CD263D" w:rsidRPr="00EA7F81">
        <w:rPr>
          <w:rFonts w:ascii="Times New Roman" w:hAnsi="Times New Roman" w:cs="Times New Roman"/>
          <w:sz w:val="28"/>
          <w:szCs w:val="28"/>
        </w:rPr>
        <w:t>Миколаїв,</w:t>
      </w:r>
      <w:r w:rsidR="00CD263D" w:rsidRPr="00EA7F81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вул.</w:t>
      </w:r>
      <w:r w:rsidR="00CD263D" w:rsidRPr="00EA7F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Адміральська,</w:t>
      </w:r>
      <w:r w:rsidR="00CD263D" w:rsidRPr="00EA7F81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CD263D" w:rsidRPr="00EA7F81">
        <w:rPr>
          <w:rFonts w:ascii="Times New Roman" w:hAnsi="Times New Roman" w:cs="Times New Roman"/>
          <w:sz w:val="28"/>
          <w:szCs w:val="28"/>
        </w:rPr>
        <w:t>20,</w:t>
      </w:r>
      <w:r w:rsidR="00CD263D" w:rsidRPr="00EA7F81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CD263D" w:rsidRPr="00EA7F81">
        <w:rPr>
          <w:rFonts w:ascii="Times New Roman" w:hAnsi="Times New Roman" w:cs="Times New Roman"/>
          <w:sz w:val="28"/>
          <w:szCs w:val="28"/>
        </w:rPr>
        <w:t>тел</w:t>
      </w:r>
      <w:proofErr w:type="spellEnd"/>
      <w:r w:rsidR="00CD263D" w:rsidRPr="00EA7F81">
        <w:rPr>
          <w:rFonts w:ascii="Times New Roman" w:hAnsi="Times New Roman" w:cs="Times New Roman"/>
          <w:sz w:val="28"/>
          <w:szCs w:val="28"/>
        </w:rPr>
        <w:t>.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 xml:space="preserve"> 3</w:t>
      </w:r>
      <w:r w:rsidR="001B79EF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>32</w:t>
      </w:r>
      <w:r w:rsidR="001B79EF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="001B79EF" w:rsidRPr="00EA7F81">
        <w:rPr>
          <w:rFonts w:ascii="Times New Roman" w:eastAsia="Times New Roman" w:hAnsi="Times New Roman" w:cs="Times New Roman"/>
          <w:sz w:val="28"/>
          <w:szCs w:val="28"/>
        </w:rPr>
        <w:t>35</w:t>
      </w:r>
      <w:r w:rsidR="00CD263D" w:rsidRPr="00EA7F81">
        <w:rPr>
          <w:rFonts w:ascii="Times New Roman" w:hAnsi="Times New Roman" w:cs="Times New Roman"/>
          <w:sz w:val="28"/>
          <w:szCs w:val="28"/>
        </w:rPr>
        <w:t>)</w:t>
      </w:r>
      <w:r w:rsidRPr="00EA7F81">
        <w:rPr>
          <w:rFonts w:ascii="Times New Roman" w:hAnsi="Times New Roman" w:cs="Times New Roman"/>
          <w:sz w:val="28"/>
          <w:szCs w:val="28"/>
        </w:rPr>
        <w:t>.</w:t>
      </w:r>
    </w:p>
    <w:p w14:paraId="0F070AB7" w14:textId="77777777" w:rsidR="00966C14" w:rsidRDefault="008B7376" w:rsidP="00966C14">
      <w:pPr>
        <w:widowControl w:val="0"/>
        <w:spacing w:line="380" w:lineRule="exact"/>
        <w:ind w:right="-139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Виконавцем </w:t>
      </w: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є 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Департамент архітектури та містобудування </w:t>
      </w:r>
      <w:r w:rsidR="00DC1F67" w:rsidRPr="00EA7F81">
        <w:rPr>
          <w:rFonts w:ascii="Times New Roman" w:hAnsi="Times New Roman" w:cs="Times New Roman"/>
          <w:sz w:val="28"/>
          <w:szCs w:val="28"/>
          <w:shd w:val="clear" w:color="auto" w:fill="FFFFFF"/>
        </w:rPr>
        <w:t>Миколаївської міської ради</w:t>
      </w:r>
      <w:r w:rsidR="00DC1F67" w:rsidRPr="00EA7F81">
        <w:rPr>
          <w:rFonts w:ascii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в особі </w:t>
      </w:r>
      <w:proofErr w:type="spellStart"/>
      <w:r w:rsidR="005502CC" w:rsidRPr="00EA7F81">
        <w:rPr>
          <w:rFonts w:ascii="Times New Roman" w:eastAsia="Times New Roman" w:hAnsi="Times New Roman" w:cs="Times New Roman"/>
          <w:sz w:val="28"/>
          <w:szCs w:val="28"/>
        </w:rPr>
        <w:t>Кибелевої</w:t>
      </w:r>
      <w:proofErr w:type="spellEnd"/>
      <w:r w:rsidR="005502CC" w:rsidRPr="00EA7F81">
        <w:rPr>
          <w:rFonts w:ascii="Times New Roman" w:eastAsia="Times New Roman" w:hAnsi="Times New Roman" w:cs="Times New Roman"/>
          <w:sz w:val="28"/>
          <w:szCs w:val="28"/>
        </w:rPr>
        <w:t xml:space="preserve"> Вікторії Вікторівни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5502CC"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головного спеціаліста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відділу 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>земельних відносин та землеустрою 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правління земельних 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 xml:space="preserve">відносин Департаменту архітектури та містобудування Миколаївської 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міської ради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(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м.</w:t>
      </w:r>
      <w:r w:rsidR="00DC1F67" w:rsidRPr="00EA7F8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колаї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в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, вул. Адміральська, 20,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ел.3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7-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32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-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35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)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34938E6" w14:textId="38970EC1" w:rsidR="007C7EE1" w:rsidRPr="007C7EE1" w:rsidRDefault="003C5C03" w:rsidP="007C7EE1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29C">
        <w:rPr>
          <w:sz w:val="28"/>
          <w:szCs w:val="28"/>
        </w:rPr>
        <w:t>Розглянувши звернення САДІВНИЧОГО ТОВАРИСТВА «ЛАЗУР»</w:t>
      </w:r>
      <w:r w:rsidR="001F3BA2">
        <w:rPr>
          <w:sz w:val="28"/>
          <w:szCs w:val="28"/>
        </w:rPr>
        <w:t>, дозвільну справу</w:t>
      </w:r>
      <w:r w:rsidRPr="004B129C">
        <w:rPr>
          <w:sz w:val="28"/>
          <w:szCs w:val="28"/>
        </w:rPr>
        <w:t xml:space="preserve"> від 20.08.2025 № 19.04-06/46524/2025, містобудівну документацію м. Миколаєва, наявну земельно-кадастрову інформацію, рекомендації постійної комісії міської ради з питань екології, природокористування, просторового розвитку, містобудування, архітектури і будівництва, регулювання земельних відносин, з метою встановлення місця розташування об’єктів землеустрою, їхніх меж, розмірів, правового статусу, виявлення земель, що не використовуються, використовуються нераціонально або не за цільовим призначенням, виявлення і консервації деградованих угідь і забруднених земель, встановлення кількісних та якісних характеристик земель, необхідних для ведення державного земельного кадастру, здійснення контролю за використанням та охороною земель і прийняття на їх основі відповідного рішення міської ради, відповідно до ст.ст.12, 79-1, 83,122, 186 Земельного кодексу України, ст.ст.19, 22, 25, 35, 57 Закону України  «Про землеустрій»,   ст. 21 Закону України «Про Державний земельний кадастр», постанови Кабінету Міністрів України від 05.06.2019           </w:t>
      </w:r>
      <w:r w:rsidR="007C7EE1">
        <w:rPr>
          <w:sz w:val="28"/>
          <w:szCs w:val="28"/>
        </w:rPr>
        <w:t xml:space="preserve">                                                      </w:t>
      </w:r>
      <w:r w:rsidRPr="004B129C">
        <w:rPr>
          <w:sz w:val="28"/>
          <w:szCs w:val="28"/>
        </w:rPr>
        <w:t>№ 476  </w:t>
      </w:r>
      <w:r w:rsidR="007C7EE1">
        <w:rPr>
          <w:sz w:val="28"/>
          <w:szCs w:val="28"/>
        </w:rPr>
        <w:t xml:space="preserve">    </w:t>
      </w:r>
      <w:r w:rsidRPr="004B129C">
        <w:rPr>
          <w:sz w:val="28"/>
          <w:szCs w:val="28"/>
        </w:rPr>
        <w:t xml:space="preserve">«Про затвердження </w:t>
      </w:r>
      <w:r w:rsidR="007C7EE1">
        <w:rPr>
          <w:sz w:val="28"/>
          <w:szCs w:val="28"/>
        </w:rPr>
        <w:t xml:space="preserve">         </w:t>
      </w:r>
      <w:r w:rsidRPr="004B129C">
        <w:rPr>
          <w:sz w:val="28"/>
          <w:szCs w:val="28"/>
        </w:rPr>
        <w:t xml:space="preserve">Порядку </w:t>
      </w:r>
      <w:r w:rsidR="007C7EE1">
        <w:rPr>
          <w:sz w:val="28"/>
          <w:szCs w:val="28"/>
        </w:rPr>
        <w:t xml:space="preserve">            </w:t>
      </w:r>
      <w:r w:rsidRPr="004B129C">
        <w:rPr>
          <w:sz w:val="28"/>
          <w:szCs w:val="28"/>
        </w:rPr>
        <w:t>проведення</w:t>
      </w:r>
      <w:r w:rsidR="007C7EE1">
        <w:rPr>
          <w:sz w:val="28"/>
          <w:szCs w:val="28"/>
        </w:rPr>
        <w:t xml:space="preserve">               </w:t>
      </w:r>
      <w:r w:rsidRPr="004B129C">
        <w:rPr>
          <w:sz w:val="28"/>
          <w:szCs w:val="28"/>
        </w:rPr>
        <w:t xml:space="preserve"> інвентаризації земель», </w:t>
      </w:r>
      <w:r w:rsidR="007C7EE1">
        <w:rPr>
          <w:sz w:val="28"/>
          <w:szCs w:val="28"/>
        </w:rPr>
        <w:t xml:space="preserve">          </w:t>
      </w:r>
      <w:r w:rsidRPr="004B129C">
        <w:rPr>
          <w:sz w:val="28"/>
          <w:szCs w:val="28"/>
        </w:rPr>
        <w:t>керуючись ст.</w:t>
      </w:r>
      <w:r>
        <w:rPr>
          <w:sz w:val="28"/>
          <w:szCs w:val="28"/>
        </w:rPr>
        <w:t xml:space="preserve"> </w:t>
      </w:r>
      <w:r w:rsidRPr="004B129C">
        <w:rPr>
          <w:sz w:val="28"/>
          <w:szCs w:val="28"/>
        </w:rPr>
        <w:t>ст. 26, 59 Закону</w:t>
      </w:r>
      <w:r w:rsidR="007C7EE1">
        <w:rPr>
          <w:sz w:val="28"/>
          <w:szCs w:val="28"/>
        </w:rPr>
        <w:t xml:space="preserve">      </w:t>
      </w:r>
      <w:r w:rsidRPr="004B129C">
        <w:rPr>
          <w:sz w:val="28"/>
          <w:szCs w:val="28"/>
        </w:rPr>
        <w:t xml:space="preserve"> України «Про місцеве самоврядування в Україні», </w:t>
      </w:r>
      <w:r w:rsidRPr="004B129C">
        <w:rPr>
          <w:sz w:val="28"/>
          <w:szCs w:val="28"/>
          <w:shd w:val="clear" w:color="auto" w:fill="FFFFFF"/>
        </w:rPr>
        <w:t xml:space="preserve">п. 21 розділу X </w:t>
      </w:r>
      <w:r w:rsidR="007C7EE1">
        <w:rPr>
          <w:sz w:val="28"/>
          <w:szCs w:val="28"/>
          <w:shd w:val="clear" w:color="auto" w:fill="FFFFFF"/>
        </w:rPr>
        <w:t xml:space="preserve">    </w:t>
      </w:r>
      <w:r w:rsidRPr="004B129C">
        <w:rPr>
          <w:sz w:val="28"/>
          <w:szCs w:val="28"/>
          <w:shd w:val="clear" w:color="auto" w:fill="FFFFFF"/>
        </w:rPr>
        <w:t xml:space="preserve">«Перехідні положення» </w:t>
      </w:r>
    </w:p>
    <w:p w14:paraId="728D0360" w14:textId="340C3490" w:rsidR="00CD4DFD" w:rsidRPr="00966C14" w:rsidRDefault="003C5C03" w:rsidP="003C5C0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29C">
        <w:rPr>
          <w:sz w:val="28"/>
          <w:szCs w:val="28"/>
          <w:shd w:val="clear" w:color="auto" w:fill="FFFFFF"/>
        </w:rPr>
        <w:lastRenderedPageBreak/>
        <w:t>Земельного кодексу України, Указ Президента України «Про ведення воєнного стану в Україні» від 24.02.2022 № 64/2022 (зі змінами)</w:t>
      </w:r>
      <w:r w:rsidR="0042597A" w:rsidRPr="00EA7F81">
        <w:rPr>
          <w:sz w:val="28"/>
          <w:szCs w:val="28"/>
        </w:rPr>
        <w:t xml:space="preserve">, управлінням земельних відносин Департаменту архітектури та містобудування Миколаївської міської ради підготовлено </w:t>
      </w:r>
      <w:proofErr w:type="spellStart"/>
      <w:r w:rsidR="0042597A" w:rsidRPr="00EA7F81">
        <w:rPr>
          <w:sz w:val="28"/>
          <w:szCs w:val="28"/>
        </w:rPr>
        <w:t>проєкт</w:t>
      </w:r>
      <w:proofErr w:type="spellEnd"/>
      <w:r w:rsidR="0042597A" w:rsidRPr="00EA7F81">
        <w:rPr>
          <w:sz w:val="28"/>
          <w:szCs w:val="28"/>
        </w:rPr>
        <w:t xml:space="preserve"> рішення </w:t>
      </w:r>
      <w:r w:rsidR="00D06681" w:rsidRPr="00EA7F81">
        <w:rPr>
          <w:sz w:val="28"/>
          <w:szCs w:val="28"/>
        </w:rPr>
        <w:t>«</w:t>
      </w:r>
      <w:bookmarkStart w:id="1" w:name="_page_22_0"/>
      <w:bookmarkEnd w:id="0"/>
      <w:r w:rsidRPr="004B129C">
        <w:rPr>
          <w:sz w:val="28"/>
          <w:szCs w:val="28"/>
        </w:rPr>
        <w:t>Про надання дозволу на розроблення технічної документації із землеустрою щодо інвентаризації земельної ділянки САДІВНИЧОГО ТОВАРИСТВА «ЛАЗУР» в Заводському районі м. Миколаєва </w:t>
      </w:r>
      <w:r w:rsidR="00977FE0" w:rsidRPr="00EA7F81">
        <w:rPr>
          <w:sz w:val="28"/>
          <w:szCs w:val="28"/>
        </w:rPr>
        <w:t>»</w:t>
      </w:r>
      <w:r w:rsidR="00C31984" w:rsidRPr="00EA7F81">
        <w:rPr>
          <w:sz w:val="28"/>
          <w:szCs w:val="28"/>
        </w:rPr>
        <w:t xml:space="preserve"> для в</w:t>
      </w:r>
      <w:r w:rsidR="00C31984" w:rsidRPr="00EA7F81">
        <w:rPr>
          <w:w w:val="99"/>
          <w:sz w:val="28"/>
          <w:szCs w:val="28"/>
        </w:rPr>
        <w:t>ин</w:t>
      </w:r>
      <w:r w:rsidR="00C31984" w:rsidRPr="00EA7F81">
        <w:rPr>
          <w:sz w:val="28"/>
          <w:szCs w:val="28"/>
        </w:rPr>
        <w:t>есе</w:t>
      </w:r>
      <w:r w:rsidR="00C31984" w:rsidRPr="00EA7F81">
        <w:rPr>
          <w:w w:val="99"/>
          <w:sz w:val="28"/>
          <w:szCs w:val="28"/>
        </w:rPr>
        <w:t>н</w:t>
      </w:r>
      <w:r w:rsidR="00C31984" w:rsidRPr="00EA7F81">
        <w:rPr>
          <w:sz w:val="28"/>
          <w:szCs w:val="28"/>
        </w:rPr>
        <w:t>ня на сесію міської рад</w:t>
      </w:r>
      <w:r w:rsidR="00C31984" w:rsidRPr="00EA7F81">
        <w:rPr>
          <w:w w:val="99"/>
          <w:sz w:val="28"/>
          <w:szCs w:val="28"/>
        </w:rPr>
        <w:t>и</w:t>
      </w:r>
      <w:r w:rsidR="00DB4A8B" w:rsidRPr="00EA7F81">
        <w:rPr>
          <w:sz w:val="28"/>
          <w:szCs w:val="28"/>
        </w:rPr>
        <w:t>.</w:t>
      </w:r>
    </w:p>
    <w:p w14:paraId="455ADB7A" w14:textId="77777777" w:rsidR="003C5C03" w:rsidRPr="00474F3A" w:rsidRDefault="00C31984" w:rsidP="003C5C03">
      <w:pPr>
        <w:pStyle w:val="a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A7F81">
        <w:rPr>
          <w:sz w:val="28"/>
          <w:szCs w:val="28"/>
        </w:rPr>
        <w:t xml:space="preserve">Відповідно до </w:t>
      </w:r>
      <w:proofErr w:type="spellStart"/>
      <w:r w:rsidRPr="00EA7F81">
        <w:rPr>
          <w:sz w:val="28"/>
          <w:szCs w:val="28"/>
        </w:rPr>
        <w:t>про</w:t>
      </w:r>
      <w:r w:rsidRPr="00EA7F81">
        <w:rPr>
          <w:w w:val="99"/>
          <w:sz w:val="28"/>
          <w:szCs w:val="28"/>
        </w:rPr>
        <w:t>є</w:t>
      </w:r>
      <w:r w:rsidRPr="00EA7F81">
        <w:rPr>
          <w:sz w:val="28"/>
          <w:szCs w:val="28"/>
        </w:rPr>
        <w:t>к</w:t>
      </w:r>
      <w:r w:rsidRPr="00EA7F81">
        <w:rPr>
          <w:w w:val="99"/>
          <w:sz w:val="28"/>
          <w:szCs w:val="28"/>
        </w:rPr>
        <w:t>т</w:t>
      </w:r>
      <w:r w:rsidRPr="00EA7F81">
        <w:rPr>
          <w:sz w:val="28"/>
          <w:szCs w:val="28"/>
        </w:rPr>
        <w:t>у</w:t>
      </w:r>
      <w:proofErr w:type="spellEnd"/>
      <w:r w:rsidRPr="00EA7F81">
        <w:rPr>
          <w:sz w:val="28"/>
          <w:szCs w:val="28"/>
        </w:rPr>
        <w:t xml:space="preserve"> рі</w:t>
      </w:r>
      <w:r w:rsidRPr="00EA7F81">
        <w:rPr>
          <w:w w:val="99"/>
          <w:sz w:val="28"/>
          <w:szCs w:val="28"/>
        </w:rPr>
        <w:t>ш</w:t>
      </w:r>
      <w:r w:rsidRPr="00EA7F81">
        <w:rPr>
          <w:sz w:val="28"/>
          <w:szCs w:val="28"/>
        </w:rPr>
        <w:t>е</w:t>
      </w:r>
      <w:r w:rsidRPr="00EA7F81">
        <w:rPr>
          <w:w w:val="99"/>
          <w:sz w:val="28"/>
          <w:szCs w:val="28"/>
        </w:rPr>
        <w:t>нн</w:t>
      </w:r>
      <w:r w:rsidRPr="00EA7F81">
        <w:rPr>
          <w:sz w:val="28"/>
          <w:szCs w:val="28"/>
        </w:rPr>
        <w:t xml:space="preserve">я </w:t>
      </w:r>
      <w:r w:rsidRPr="00EA7F81">
        <w:rPr>
          <w:w w:val="99"/>
          <w:sz w:val="28"/>
          <w:szCs w:val="28"/>
        </w:rPr>
        <w:t>п</w:t>
      </w:r>
      <w:r w:rsidRPr="00EA7F81">
        <w:rPr>
          <w:sz w:val="28"/>
          <w:szCs w:val="28"/>
        </w:rPr>
        <w:t>ередбаче</w:t>
      </w:r>
      <w:r w:rsidRPr="00EA7F81">
        <w:rPr>
          <w:w w:val="99"/>
          <w:sz w:val="28"/>
          <w:szCs w:val="28"/>
        </w:rPr>
        <w:t>н</w:t>
      </w:r>
      <w:r w:rsidRPr="00EA7F81">
        <w:rPr>
          <w:sz w:val="28"/>
          <w:szCs w:val="28"/>
        </w:rPr>
        <w:t xml:space="preserve">о: </w:t>
      </w:r>
      <w:r w:rsidR="00CD4DFD" w:rsidRPr="00EA7F81">
        <w:rPr>
          <w:sz w:val="28"/>
          <w:szCs w:val="28"/>
        </w:rPr>
        <w:t>«</w:t>
      </w:r>
      <w:r w:rsidR="003C5C03" w:rsidRPr="00474F3A">
        <w:rPr>
          <w:sz w:val="28"/>
          <w:szCs w:val="28"/>
        </w:rPr>
        <w:t>1. </w:t>
      </w:r>
      <w:r w:rsidR="003C5C03" w:rsidRPr="00AA736A">
        <w:rPr>
          <w:sz w:val="28"/>
          <w:szCs w:val="28"/>
        </w:rPr>
        <w:t xml:space="preserve">Надати дозвіл САДІВНИЧОМУ ТОВАРИСТВУ «ЛАЗУР» на розроблення технічної документації із землеустрою щодо інвентаризації земельної ділянки площею 7,2683 га, що належить товариству на праві колективної власності на землю відповідно до Державного </w:t>
      </w:r>
      <w:proofErr w:type="spellStart"/>
      <w:r w:rsidR="003C5C03" w:rsidRPr="00AA736A">
        <w:rPr>
          <w:sz w:val="28"/>
          <w:szCs w:val="28"/>
        </w:rPr>
        <w:t>акта</w:t>
      </w:r>
      <w:proofErr w:type="spellEnd"/>
      <w:r w:rsidR="003C5C03" w:rsidRPr="00AA736A">
        <w:rPr>
          <w:sz w:val="28"/>
          <w:szCs w:val="28"/>
        </w:rPr>
        <w:t xml:space="preserve"> серії МК від 01.10.1998, для ведення садівництва, розташованого в Заводському районі м. Миколаєва, згідно з висновком департаменту архітектури та містобудування Миколаївської міської ради від 26.08.2025 № 47741/12.02-13/25-2 (</w:t>
      </w:r>
      <w:r w:rsidR="003C5C03">
        <w:rPr>
          <w:sz w:val="28"/>
          <w:szCs w:val="28"/>
        </w:rPr>
        <w:t>не</w:t>
      </w:r>
      <w:r w:rsidR="003C5C03" w:rsidRPr="00AA736A">
        <w:rPr>
          <w:sz w:val="28"/>
          <w:szCs w:val="28"/>
        </w:rPr>
        <w:t>забудована земельна ділянка).</w:t>
      </w:r>
    </w:p>
    <w:p w14:paraId="49A2A09A" w14:textId="77777777" w:rsidR="003C5C03" w:rsidRPr="004B129C" w:rsidRDefault="003C5C03" w:rsidP="003C5C03">
      <w:pPr>
        <w:pStyle w:val="a6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B129C">
        <w:rPr>
          <w:sz w:val="28"/>
          <w:szCs w:val="28"/>
        </w:rPr>
        <w:t>Площу земельної ділянки уточнити технічною документацією із землеустрою щодо інвентаризації земельної ділянки.</w:t>
      </w:r>
    </w:p>
    <w:p w14:paraId="4672A1C3" w14:textId="7EF80025" w:rsidR="00966C14" w:rsidRPr="00623888" w:rsidRDefault="00966C14" w:rsidP="003C5C03">
      <w:pPr>
        <w:spacing w:line="380" w:lineRule="exact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026BB7" w14:textId="36B48B09" w:rsidR="003B3830" w:rsidRPr="00EA7F81" w:rsidRDefault="00064588" w:rsidP="00966C14">
      <w:pPr>
        <w:widowControl w:val="0"/>
        <w:spacing w:line="380" w:lineRule="exact"/>
        <w:ind w:right="-1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7F81">
        <w:rPr>
          <w:rFonts w:ascii="Times New Roman" w:hAnsi="Times New Roman" w:cs="Times New Roman"/>
          <w:sz w:val="28"/>
          <w:szCs w:val="28"/>
        </w:rPr>
        <w:t>Кон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 xml:space="preserve">ь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а викона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>ям да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 рі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hAnsi="Times New Roman" w:cs="Times New Roman"/>
          <w:sz w:val="28"/>
          <w:szCs w:val="28"/>
        </w:rPr>
        <w:t>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ок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аде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о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 xml:space="preserve">а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ос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і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йн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у комісію міської ради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 xml:space="preserve"> пи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ь еко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 xml:space="preserve">ії,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родокор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стува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hAnsi="Times New Roman" w:cs="Times New Roman"/>
          <w:sz w:val="28"/>
          <w:szCs w:val="28"/>
        </w:rPr>
        <w:t>росторо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в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 ро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>тку, міс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обудування, архітектур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і будів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ниц</w:t>
      </w:r>
      <w:r w:rsidRPr="00EA7F81">
        <w:rPr>
          <w:rFonts w:ascii="Times New Roman" w:hAnsi="Times New Roman" w:cs="Times New Roman"/>
          <w:sz w:val="28"/>
          <w:szCs w:val="28"/>
        </w:rPr>
        <w:t>тва, ре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юва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емел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ьни</w:t>
      </w:r>
      <w:r w:rsidRPr="00EA7F81">
        <w:rPr>
          <w:rFonts w:ascii="Times New Roman" w:hAnsi="Times New Roman" w:cs="Times New Roman"/>
          <w:sz w:val="28"/>
          <w:szCs w:val="28"/>
        </w:rPr>
        <w:t>х від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осин (Нес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 xml:space="preserve">еренко),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hAnsi="Times New Roman" w:cs="Times New Roman"/>
          <w:sz w:val="28"/>
          <w:szCs w:val="28"/>
        </w:rPr>
        <w:t>ас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hAnsi="Times New Roman" w:cs="Times New Roman"/>
          <w:sz w:val="28"/>
          <w:szCs w:val="28"/>
        </w:rPr>
        <w:t>у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пни</w:t>
      </w:r>
      <w:r w:rsidRPr="00EA7F81">
        <w:rPr>
          <w:rFonts w:ascii="Times New Roman" w:hAnsi="Times New Roman" w:cs="Times New Roman"/>
          <w:sz w:val="28"/>
          <w:szCs w:val="28"/>
        </w:rPr>
        <w:t>ка місько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 xml:space="preserve">о 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hAnsi="Times New Roman" w:cs="Times New Roman"/>
          <w:sz w:val="28"/>
          <w:szCs w:val="28"/>
        </w:rPr>
        <w:t>о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hAnsi="Times New Roman" w:cs="Times New Roman"/>
          <w:sz w:val="28"/>
          <w:szCs w:val="28"/>
        </w:rPr>
        <w:t>ов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hAnsi="Times New Roman" w:cs="Times New Roman"/>
          <w:sz w:val="28"/>
          <w:szCs w:val="28"/>
        </w:rPr>
        <w:t xml:space="preserve"> А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дріє</w:t>
      </w:r>
      <w:r w:rsidRPr="00EA7F81">
        <w:rPr>
          <w:rFonts w:ascii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hAnsi="Times New Roman" w:cs="Times New Roman"/>
          <w:sz w:val="28"/>
          <w:szCs w:val="28"/>
        </w:rPr>
        <w:t>ка Ю.Г.</w:t>
      </w:r>
    </w:p>
    <w:p w14:paraId="49EB56FF" w14:textId="77777777" w:rsidR="003B3830" w:rsidRPr="00EA7F81" w:rsidRDefault="00064588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ення надсилається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ектро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у адресу від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овіда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ої особ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у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равління апара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метою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 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офіційному сай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иколаївської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077F5532" w14:textId="118946DF" w:rsidR="00543396" w:rsidRPr="00EA7F81" w:rsidRDefault="00064588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A7F81">
        <w:rPr>
          <w:rFonts w:ascii="Times New Roman" w:eastAsia="Times New Roman" w:hAnsi="Times New Roman" w:cs="Times New Roman"/>
          <w:sz w:val="28"/>
          <w:szCs w:val="28"/>
        </w:rPr>
        <w:t>Відповідно до вимог Зако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у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краї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«Про досту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до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убліч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ої 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формації»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а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ег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амен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ту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М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V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IIІ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ск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я, 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роблений </w:t>
      </w:r>
      <w:proofErr w:type="spellStart"/>
      <w:r w:rsidRPr="00EA7F81">
        <w:rPr>
          <w:rFonts w:ascii="Times New Roman" w:eastAsia="Times New Roman" w:hAnsi="Times New Roman" w:cs="Times New Roman"/>
          <w:sz w:val="28"/>
          <w:szCs w:val="28"/>
        </w:rPr>
        <w:t>про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є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</w:t>
      </w:r>
      <w:proofErr w:type="spellEnd"/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рі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ен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ає 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ил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юд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офі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ц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ому са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йт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і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Ми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колаївської міської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п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ш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як 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а 10 робоч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х 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н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ів до да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ти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 xml:space="preserve"> їх ро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зг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ляду на черговій сесії рад</w:t>
      </w:r>
      <w:r w:rsidRPr="00EA7F81">
        <w:rPr>
          <w:rFonts w:ascii="Times New Roman" w:eastAsia="Times New Roman" w:hAnsi="Times New Roman" w:cs="Times New Roman"/>
          <w:w w:val="99"/>
          <w:sz w:val="28"/>
          <w:szCs w:val="28"/>
        </w:rPr>
        <w:t>и</w:t>
      </w:r>
      <w:r w:rsidRPr="00EA7F81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5A709793" w14:textId="617A31CA" w:rsidR="00EA7F81" w:rsidRDefault="00EA7F81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7D4F644" w14:textId="0ECF5BE3" w:rsidR="00966C14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4404D3AE" w14:textId="77777777" w:rsidR="00966C14" w:rsidRPr="00064D25" w:rsidRDefault="00966C14" w:rsidP="00966C14">
      <w:pPr>
        <w:widowControl w:val="0"/>
        <w:spacing w:line="380" w:lineRule="exact"/>
        <w:ind w:right="-139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bookmarkEnd w:id="1"/>
    <w:p w14:paraId="1E33D656" w14:textId="77777777" w:rsidR="009B12BE" w:rsidRPr="00064D25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 xml:space="preserve">Директор департаменту архітектури </w:t>
      </w:r>
    </w:p>
    <w:p w14:paraId="45B26B92" w14:textId="77777777" w:rsidR="009B12BE" w:rsidRPr="00064D25" w:rsidRDefault="009B12BE" w:rsidP="009B12BE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 xml:space="preserve">та містобудування Миколаївської міської ради – </w:t>
      </w:r>
    </w:p>
    <w:p w14:paraId="48D13E84" w14:textId="5F3CA8EF" w:rsidR="00E9678F" w:rsidRPr="00064D25" w:rsidRDefault="009B12BE" w:rsidP="00E05F4F">
      <w:pPr>
        <w:ind w:right="-284"/>
        <w:rPr>
          <w:rFonts w:ascii="Times New Roman" w:hAnsi="Times New Roman" w:cs="Times New Roman"/>
          <w:sz w:val="28"/>
          <w:szCs w:val="28"/>
        </w:rPr>
      </w:pPr>
      <w:r w:rsidRPr="00064D25">
        <w:rPr>
          <w:rFonts w:ascii="Times New Roman" w:hAnsi="Times New Roman" w:cs="Times New Roman"/>
          <w:sz w:val="28"/>
          <w:szCs w:val="28"/>
        </w:rPr>
        <w:t>головний архітектор міста                                                                 Є.ПОЛЯКОВ</w:t>
      </w:r>
    </w:p>
    <w:sectPr w:rsidR="00E9678F" w:rsidRPr="00064D25" w:rsidSect="007C7EE1">
      <w:pgSz w:w="11905" w:h="16838"/>
      <w:pgMar w:top="426" w:right="845" w:bottom="1843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543983"/>
    <w:multiLevelType w:val="hybridMultilevel"/>
    <w:tmpl w:val="198441A0"/>
    <w:lvl w:ilvl="0" w:tplc="0CF45DE6">
      <w:start w:val="1"/>
      <w:numFmt w:val="decimal"/>
      <w:lvlText w:val="%1."/>
      <w:lvlJc w:val="left"/>
      <w:pPr>
        <w:ind w:left="101" w:hanging="30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D3BA1F12">
      <w:numFmt w:val="bullet"/>
      <w:lvlText w:val="•"/>
      <w:lvlJc w:val="left"/>
      <w:pPr>
        <w:ind w:left="1074" w:hanging="305"/>
      </w:pPr>
      <w:rPr>
        <w:rFonts w:hint="default"/>
        <w:lang w:val="uk-UA" w:eastAsia="en-US" w:bidi="ar-SA"/>
      </w:rPr>
    </w:lvl>
    <w:lvl w:ilvl="2" w:tplc="3E36230C">
      <w:numFmt w:val="bullet"/>
      <w:lvlText w:val="•"/>
      <w:lvlJc w:val="left"/>
      <w:pPr>
        <w:ind w:left="2049" w:hanging="305"/>
      </w:pPr>
      <w:rPr>
        <w:rFonts w:hint="default"/>
        <w:lang w:val="uk-UA" w:eastAsia="en-US" w:bidi="ar-SA"/>
      </w:rPr>
    </w:lvl>
    <w:lvl w:ilvl="3" w:tplc="E0C4663E">
      <w:numFmt w:val="bullet"/>
      <w:lvlText w:val="•"/>
      <w:lvlJc w:val="left"/>
      <w:pPr>
        <w:ind w:left="3023" w:hanging="305"/>
      </w:pPr>
      <w:rPr>
        <w:rFonts w:hint="default"/>
        <w:lang w:val="uk-UA" w:eastAsia="en-US" w:bidi="ar-SA"/>
      </w:rPr>
    </w:lvl>
    <w:lvl w:ilvl="4" w:tplc="C574A728">
      <w:numFmt w:val="bullet"/>
      <w:lvlText w:val="•"/>
      <w:lvlJc w:val="left"/>
      <w:pPr>
        <w:ind w:left="3998" w:hanging="305"/>
      </w:pPr>
      <w:rPr>
        <w:rFonts w:hint="default"/>
        <w:lang w:val="uk-UA" w:eastAsia="en-US" w:bidi="ar-SA"/>
      </w:rPr>
    </w:lvl>
    <w:lvl w:ilvl="5" w:tplc="52560CDA">
      <w:numFmt w:val="bullet"/>
      <w:lvlText w:val="•"/>
      <w:lvlJc w:val="left"/>
      <w:pPr>
        <w:ind w:left="4973" w:hanging="305"/>
      </w:pPr>
      <w:rPr>
        <w:rFonts w:hint="default"/>
        <w:lang w:val="uk-UA" w:eastAsia="en-US" w:bidi="ar-SA"/>
      </w:rPr>
    </w:lvl>
    <w:lvl w:ilvl="6" w:tplc="4630EE72">
      <w:numFmt w:val="bullet"/>
      <w:lvlText w:val="•"/>
      <w:lvlJc w:val="left"/>
      <w:pPr>
        <w:ind w:left="5947" w:hanging="305"/>
      </w:pPr>
      <w:rPr>
        <w:rFonts w:hint="default"/>
        <w:lang w:val="uk-UA" w:eastAsia="en-US" w:bidi="ar-SA"/>
      </w:rPr>
    </w:lvl>
    <w:lvl w:ilvl="7" w:tplc="176C135C">
      <w:numFmt w:val="bullet"/>
      <w:lvlText w:val="•"/>
      <w:lvlJc w:val="left"/>
      <w:pPr>
        <w:ind w:left="6922" w:hanging="305"/>
      </w:pPr>
      <w:rPr>
        <w:rFonts w:hint="default"/>
        <w:lang w:val="uk-UA" w:eastAsia="en-US" w:bidi="ar-SA"/>
      </w:rPr>
    </w:lvl>
    <w:lvl w:ilvl="8" w:tplc="1C4CFF50">
      <w:numFmt w:val="bullet"/>
      <w:lvlText w:val="•"/>
      <w:lvlJc w:val="left"/>
      <w:pPr>
        <w:ind w:left="7896" w:hanging="305"/>
      </w:pPr>
      <w:rPr>
        <w:rFonts w:hint="default"/>
        <w:lang w:val="uk-UA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830"/>
    <w:rsid w:val="00011E7F"/>
    <w:rsid w:val="00024D4A"/>
    <w:rsid w:val="00035787"/>
    <w:rsid w:val="00044F7B"/>
    <w:rsid w:val="00045A6B"/>
    <w:rsid w:val="00064588"/>
    <w:rsid w:val="00064D25"/>
    <w:rsid w:val="00073808"/>
    <w:rsid w:val="00094779"/>
    <w:rsid w:val="000B0E12"/>
    <w:rsid w:val="000C77E4"/>
    <w:rsid w:val="000F09EB"/>
    <w:rsid w:val="001429B8"/>
    <w:rsid w:val="00151FB5"/>
    <w:rsid w:val="00165B4E"/>
    <w:rsid w:val="0018736F"/>
    <w:rsid w:val="0019108D"/>
    <w:rsid w:val="001913A6"/>
    <w:rsid w:val="001927BB"/>
    <w:rsid w:val="001B529C"/>
    <w:rsid w:val="001B6DD1"/>
    <w:rsid w:val="001B79EF"/>
    <w:rsid w:val="001C2EB7"/>
    <w:rsid w:val="001C4241"/>
    <w:rsid w:val="001C5C6D"/>
    <w:rsid w:val="001D35E9"/>
    <w:rsid w:val="001E7213"/>
    <w:rsid w:val="001E7BAB"/>
    <w:rsid w:val="001F0517"/>
    <w:rsid w:val="001F1E8C"/>
    <w:rsid w:val="001F3BA2"/>
    <w:rsid w:val="0020119F"/>
    <w:rsid w:val="00227224"/>
    <w:rsid w:val="00253A71"/>
    <w:rsid w:val="002562E6"/>
    <w:rsid w:val="002C0A9B"/>
    <w:rsid w:val="002F1E9D"/>
    <w:rsid w:val="002F29E7"/>
    <w:rsid w:val="002F5067"/>
    <w:rsid w:val="00303C27"/>
    <w:rsid w:val="00320F71"/>
    <w:rsid w:val="00335FC2"/>
    <w:rsid w:val="0034668E"/>
    <w:rsid w:val="00346942"/>
    <w:rsid w:val="00350976"/>
    <w:rsid w:val="003734E7"/>
    <w:rsid w:val="00384AF6"/>
    <w:rsid w:val="003A5F10"/>
    <w:rsid w:val="003B3830"/>
    <w:rsid w:val="003C031E"/>
    <w:rsid w:val="003C1E5F"/>
    <w:rsid w:val="003C2AA5"/>
    <w:rsid w:val="003C5C03"/>
    <w:rsid w:val="003D06B1"/>
    <w:rsid w:val="003E1F50"/>
    <w:rsid w:val="003E5048"/>
    <w:rsid w:val="003E5B9F"/>
    <w:rsid w:val="003E5DB0"/>
    <w:rsid w:val="00403D2B"/>
    <w:rsid w:val="00405633"/>
    <w:rsid w:val="00420F11"/>
    <w:rsid w:val="0042150F"/>
    <w:rsid w:val="004233C7"/>
    <w:rsid w:val="0042407A"/>
    <w:rsid w:val="0042597A"/>
    <w:rsid w:val="00434ECE"/>
    <w:rsid w:val="00446449"/>
    <w:rsid w:val="00466088"/>
    <w:rsid w:val="00481EA6"/>
    <w:rsid w:val="004B5CD2"/>
    <w:rsid w:val="004B79D9"/>
    <w:rsid w:val="004C1254"/>
    <w:rsid w:val="004D1D19"/>
    <w:rsid w:val="00502A3B"/>
    <w:rsid w:val="005079B3"/>
    <w:rsid w:val="00512522"/>
    <w:rsid w:val="00543396"/>
    <w:rsid w:val="005502CC"/>
    <w:rsid w:val="00565D9E"/>
    <w:rsid w:val="005677FE"/>
    <w:rsid w:val="005B17BD"/>
    <w:rsid w:val="005F5FD9"/>
    <w:rsid w:val="00610BC2"/>
    <w:rsid w:val="00610BE6"/>
    <w:rsid w:val="00615B91"/>
    <w:rsid w:val="006227DE"/>
    <w:rsid w:val="006405BF"/>
    <w:rsid w:val="006F5C10"/>
    <w:rsid w:val="007114FA"/>
    <w:rsid w:val="00721625"/>
    <w:rsid w:val="0073486A"/>
    <w:rsid w:val="00745862"/>
    <w:rsid w:val="00746D65"/>
    <w:rsid w:val="0076050C"/>
    <w:rsid w:val="00771815"/>
    <w:rsid w:val="007809D4"/>
    <w:rsid w:val="007C7EE1"/>
    <w:rsid w:val="007F5EDB"/>
    <w:rsid w:val="00804D45"/>
    <w:rsid w:val="00820274"/>
    <w:rsid w:val="00820D60"/>
    <w:rsid w:val="008246EE"/>
    <w:rsid w:val="0083791A"/>
    <w:rsid w:val="008448C8"/>
    <w:rsid w:val="00845892"/>
    <w:rsid w:val="00886BD7"/>
    <w:rsid w:val="008906C3"/>
    <w:rsid w:val="0089570D"/>
    <w:rsid w:val="008A19F1"/>
    <w:rsid w:val="008B56AE"/>
    <w:rsid w:val="008B7376"/>
    <w:rsid w:val="008C13C9"/>
    <w:rsid w:val="008E0CA2"/>
    <w:rsid w:val="0092202D"/>
    <w:rsid w:val="0092327E"/>
    <w:rsid w:val="00954CE2"/>
    <w:rsid w:val="009559D2"/>
    <w:rsid w:val="00961CCA"/>
    <w:rsid w:val="00963D29"/>
    <w:rsid w:val="00966C14"/>
    <w:rsid w:val="0097215B"/>
    <w:rsid w:val="00977FE0"/>
    <w:rsid w:val="009A0C9D"/>
    <w:rsid w:val="009A5D0D"/>
    <w:rsid w:val="009B12BE"/>
    <w:rsid w:val="009B139D"/>
    <w:rsid w:val="009F0B26"/>
    <w:rsid w:val="00A1626C"/>
    <w:rsid w:val="00A175D3"/>
    <w:rsid w:val="00A40058"/>
    <w:rsid w:val="00A42D9B"/>
    <w:rsid w:val="00A45E30"/>
    <w:rsid w:val="00A83EAF"/>
    <w:rsid w:val="00A95703"/>
    <w:rsid w:val="00A97AE7"/>
    <w:rsid w:val="00AA0916"/>
    <w:rsid w:val="00AA566D"/>
    <w:rsid w:val="00AB2718"/>
    <w:rsid w:val="00AC3B7C"/>
    <w:rsid w:val="00AD0837"/>
    <w:rsid w:val="00AE4AC7"/>
    <w:rsid w:val="00AF6F6E"/>
    <w:rsid w:val="00B027E3"/>
    <w:rsid w:val="00B05755"/>
    <w:rsid w:val="00B824D3"/>
    <w:rsid w:val="00BA33D3"/>
    <w:rsid w:val="00BB4C30"/>
    <w:rsid w:val="00BF1ABA"/>
    <w:rsid w:val="00C17705"/>
    <w:rsid w:val="00C2365D"/>
    <w:rsid w:val="00C26993"/>
    <w:rsid w:val="00C26C4D"/>
    <w:rsid w:val="00C31984"/>
    <w:rsid w:val="00C364A7"/>
    <w:rsid w:val="00C6752F"/>
    <w:rsid w:val="00C72B80"/>
    <w:rsid w:val="00C804C6"/>
    <w:rsid w:val="00C90B39"/>
    <w:rsid w:val="00CA6872"/>
    <w:rsid w:val="00CC1B4A"/>
    <w:rsid w:val="00CD0481"/>
    <w:rsid w:val="00CD263D"/>
    <w:rsid w:val="00CD4DFD"/>
    <w:rsid w:val="00CE063A"/>
    <w:rsid w:val="00D044A5"/>
    <w:rsid w:val="00D06681"/>
    <w:rsid w:val="00D503F9"/>
    <w:rsid w:val="00D53197"/>
    <w:rsid w:val="00D62674"/>
    <w:rsid w:val="00D73559"/>
    <w:rsid w:val="00D74D6B"/>
    <w:rsid w:val="00D84652"/>
    <w:rsid w:val="00DA1FCF"/>
    <w:rsid w:val="00DA6553"/>
    <w:rsid w:val="00DA6BDB"/>
    <w:rsid w:val="00DB4A8B"/>
    <w:rsid w:val="00DC1F67"/>
    <w:rsid w:val="00E05F4F"/>
    <w:rsid w:val="00E23142"/>
    <w:rsid w:val="00E301B3"/>
    <w:rsid w:val="00E53AF7"/>
    <w:rsid w:val="00E56860"/>
    <w:rsid w:val="00E67333"/>
    <w:rsid w:val="00E862B1"/>
    <w:rsid w:val="00E95D78"/>
    <w:rsid w:val="00E9678F"/>
    <w:rsid w:val="00EA036A"/>
    <w:rsid w:val="00EA7332"/>
    <w:rsid w:val="00EA7F81"/>
    <w:rsid w:val="00EC0DB9"/>
    <w:rsid w:val="00EF3199"/>
    <w:rsid w:val="00F264ED"/>
    <w:rsid w:val="00F7240D"/>
    <w:rsid w:val="00F86EBF"/>
    <w:rsid w:val="00FA5200"/>
    <w:rsid w:val="00FB7333"/>
    <w:rsid w:val="00FC3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8DBDE"/>
  <w15:docId w15:val="{0AB33F4E-5E6A-4419-BF6F-D2A927559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0BC2"/>
    <w:pPr>
      <w:widowControl w:val="0"/>
      <w:autoSpaceDE w:val="0"/>
      <w:autoSpaceDN w:val="0"/>
      <w:spacing w:line="240" w:lineRule="auto"/>
      <w:ind w:left="101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610BC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styleId="a5">
    <w:name w:val="List Paragraph"/>
    <w:basedOn w:val="a"/>
    <w:uiPriority w:val="1"/>
    <w:qFormat/>
    <w:rsid w:val="00E95D78"/>
    <w:pPr>
      <w:ind w:left="720"/>
      <w:contextualSpacing/>
    </w:pPr>
    <w:rPr>
      <w:lang w:val="pl-PL" w:eastAsia="pl-PL"/>
    </w:rPr>
  </w:style>
  <w:style w:type="paragraph" w:styleId="a6">
    <w:name w:val="Normal (Web)"/>
    <w:basedOn w:val="a"/>
    <w:uiPriority w:val="99"/>
    <w:unhideWhenUsed/>
    <w:rsid w:val="001F05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25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661A71-6D40-486E-8E11-6A17A1E40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3061</Words>
  <Characters>1746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Liubov Kachur</dc:creator>
  <cp:lastModifiedBy>ViktoriaK</cp:lastModifiedBy>
  <cp:revision>6</cp:revision>
  <cp:lastPrinted>2025-11-10T13:42:00Z</cp:lastPrinted>
  <dcterms:created xsi:type="dcterms:W3CDTF">2025-11-05T08:23:00Z</dcterms:created>
  <dcterms:modified xsi:type="dcterms:W3CDTF">2025-11-10T13:43:00Z</dcterms:modified>
</cp:coreProperties>
</file>