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1C3E5D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87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FDF5DC0" w:rsidR="004F539A" w:rsidRPr="004F1721" w:rsidRDefault="004F539A" w:rsidP="004F1721">
      <w:pPr>
        <w:pStyle w:val="a3"/>
        <w:tabs>
          <w:tab w:val="left" w:pos="5984"/>
        </w:tabs>
        <w:ind w:right="-280"/>
        <w:jc w:val="center"/>
      </w:pPr>
      <w:r w:rsidRPr="00B60438">
        <w:rPr>
          <w:color w:val="303030"/>
        </w:rPr>
        <w:t>«</w:t>
      </w:r>
      <w:r w:rsidR="004F1721" w:rsidRPr="00B53E91">
        <w:t>Про відмову у наданні дозволу садівничому товариству «</w:t>
      </w:r>
      <w:r w:rsidR="004F1721">
        <w:t>Бугський</w:t>
      </w:r>
      <w:r w:rsidR="004F1721" w:rsidRPr="00B53E91">
        <w:t>» щодо відведення у власність земельної ділянки</w:t>
      </w:r>
      <w:r w:rsidR="004F1721" w:rsidRPr="00B53E91">
        <w:rPr>
          <w:color w:val="000000"/>
        </w:rPr>
        <w:t xml:space="preserve"> </w:t>
      </w:r>
      <w:r w:rsidR="004F1721" w:rsidRPr="00B53E91">
        <w:t xml:space="preserve">для обслуговування земель загального користування </w:t>
      </w:r>
      <w:r w:rsidR="004F1721" w:rsidRPr="00B53E91">
        <w:rPr>
          <w:color w:val="000000"/>
        </w:rPr>
        <w:t xml:space="preserve">в Заводському районі </w:t>
      </w:r>
      <w:r w:rsidR="004F1721" w:rsidRPr="00B53E91">
        <w:t>м.</w:t>
      </w:r>
      <w:r w:rsidR="004F1721" w:rsidRPr="00B53E91">
        <w:rPr>
          <w:lang w:val="ru-RU"/>
        </w:rPr>
        <w:t> </w:t>
      </w:r>
      <w:r w:rsidR="004F1721" w:rsidRPr="00B53E91">
        <w:t>Миколаєва (незабудована земельна ділянка)</w:t>
      </w:r>
      <w:r w:rsidR="00A63EC3" w:rsidRPr="00B60438">
        <w:rPr>
          <w:rFonts w:eastAsia="TimesNewRomanPSMT"/>
        </w:rPr>
        <w:t>»</w:t>
      </w:r>
    </w:p>
    <w:p w14:paraId="2F72EC61" w14:textId="77777777" w:rsidR="00D74B07" w:rsidRPr="00B604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>Розробником</w:t>
      </w:r>
      <w:r w:rsidRPr="00B60438">
        <w:rPr>
          <w:spacing w:val="1"/>
        </w:rPr>
        <w:t xml:space="preserve"> </w:t>
      </w:r>
      <w:r w:rsidRPr="00B60438">
        <w:t>та</w:t>
      </w:r>
      <w:r w:rsidRPr="00B60438">
        <w:rPr>
          <w:spacing w:val="1"/>
        </w:rPr>
        <w:t xml:space="preserve"> </w:t>
      </w:r>
      <w:r w:rsidRPr="00B60438">
        <w:t>відповідальним</w:t>
      </w:r>
      <w:r w:rsidRPr="00B60438">
        <w:rPr>
          <w:spacing w:val="71"/>
        </w:rPr>
        <w:t xml:space="preserve"> </w:t>
      </w:r>
      <w:r w:rsidRPr="00B60438">
        <w:t>за</w:t>
      </w:r>
      <w:r w:rsidRPr="00B60438">
        <w:rPr>
          <w:spacing w:val="71"/>
        </w:rPr>
        <w:t xml:space="preserve"> </w:t>
      </w:r>
      <w:r w:rsidRPr="00B60438">
        <w:t>супровід</w:t>
      </w:r>
      <w:r w:rsidRPr="00B60438">
        <w:rPr>
          <w:spacing w:val="71"/>
        </w:rPr>
        <w:t xml:space="preserve"> </w:t>
      </w:r>
      <w:r w:rsidRPr="00B60438">
        <w:t>проєкту</w:t>
      </w:r>
      <w:r w:rsidRPr="00B60438">
        <w:rPr>
          <w:spacing w:val="1"/>
        </w:rPr>
        <w:t xml:space="preserve"> </w:t>
      </w:r>
      <w:r w:rsidRPr="00B604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0438">
        <w:rPr>
          <w:spacing w:val="1"/>
        </w:rPr>
        <w:t xml:space="preserve"> </w:t>
      </w:r>
      <w:r w:rsidRPr="00B60438">
        <w:t>Платонова Юрія Михайловича,</w:t>
      </w:r>
      <w:r w:rsidRPr="00B60438">
        <w:rPr>
          <w:spacing w:val="1"/>
        </w:rPr>
        <w:t xml:space="preserve"> </w:t>
      </w:r>
      <w:r w:rsidRPr="00B604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0438">
        <w:rPr>
          <w:spacing w:val="-3"/>
        </w:rPr>
        <w:t xml:space="preserve"> </w:t>
      </w:r>
      <w:r w:rsidRPr="00B60438">
        <w:t>Миколаїв,</w:t>
      </w:r>
      <w:r w:rsidRPr="00B60438">
        <w:rPr>
          <w:spacing w:val="-3"/>
        </w:rPr>
        <w:t xml:space="preserve"> </w:t>
      </w:r>
      <w:r w:rsidRPr="00B60438">
        <w:t>вул.</w:t>
      </w:r>
      <w:r w:rsidRPr="00B60438">
        <w:rPr>
          <w:spacing w:val="-3"/>
        </w:rPr>
        <w:t xml:space="preserve"> </w:t>
      </w:r>
      <w:r w:rsidRPr="00B60438">
        <w:t>Адміральська,</w:t>
      </w:r>
      <w:r w:rsidRPr="00B60438">
        <w:rPr>
          <w:spacing w:val="-4"/>
        </w:rPr>
        <w:t xml:space="preserve"> </w:t>
      </w:r>
      <w:r w:rsidRPr="00B60438">
        <w:t>20,</w:t>
      </w:r>
      <w:r w:rsidRPr="00B60438">
        <w:rPr>
          <w:spacing w:val="-2"/>
        </w:rPr>
        <w:t xml:space="preserve"> </w:t>
      </w:r>
      <w:r w:rsidRPr="00B60438">
        <w:t>тел.37-32-35).</w:t>
      </w:r>
    </w:p>
    <w:p w14:paraId="0D7B0CCE" w14:textId="77777777" w:rsidR="004F1721" w:rsidRDefault="008B7376" w:rsidP="004F172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604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B60438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B852221" w:rsidR="00CD4DFD" w:rsidRPr="00B60438" w:rsidRDefault="004F1721" w:rsidP="004F172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BC">
        <w:rPr>
          <w:rFonts w:ascii="Times New Roman" w:hAnsi="Times New Roman" w:cs="Times New Roman"/>
          <w:sz w:val="28"/>
          <w:szCs w:val="28"/>
        </w:rPr>
        <w:t>Розглянувши звернення садівничого товариства «Бугський»</w:t>
      </w:r>
      <w:r w:rsidRPr="00B53E9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2851BC">
        <w:rPr>
          <w:rFonts w:ascii="Times New Roman" w:hAnsi="Times New Roman" w:cs="Times New Roman"/>
          <w:sz w:val="28"/>
          <w:szCs w:val="28"/>
        </w:rPr>
        <w:t xml:space="preserve">08.01.2025 </w:t>
      </w:r>
      <w:r w:rsidRPr="00B53E91">
        <w:rPr>
          <w:rFonts w:ascii="Times New Roman" w:hAnsi="Times New Roman" w:cs="Times New Roman"/>
          <w:sz w:val="28"/>
          <w:szCs w:val="28"/>
        </w:rPr>
        <w:t>№ </w:t>
      </w:r>
      <w:r w:rsidRPr="006A5DE9">
        <w:rPr>
          <w:rFonts w:ascii="Times New Roman" w:hAnsi="Times New Roman" w:cs="Times New Roman"/>
          <w:sz w:val="28"/>
          <w:szCs w:val="28"/>
        </w:rPr>
        <w:t>19.04-06/435/2025</w:t>
      </w:r>
      <w:r w:rsidR="0014351B" w:rsidRPr="00B604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604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604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604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ради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604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604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53E91">
        <w:rPr>
          <w:sz w:val="28"/>
          <w:szCs w:val="28"/>
        </w:rPr>
        <w:t>Про відмову у наданні дозволу садівничому товариству «</w:t>
      </w:r>
      <w:r>
        <w:rPr>
          <w:sz w:val="28"/>
          <w:szCs w:val="28"/>
        </w:rPr>
        <w:t>Бугський</w:t>
      </w:r>
      <w:r w:rsidRPr="00B53E91">
        <w:rPr>
          <w:sz w:val="28"/>
          <w:szCs w:val="28"/>
        </w:rPr>
        <w:t>» щодо відведення у власність земельної ділянки</w:t>
      </w:r>
      <w:r w:rsidRPr="00B53E91">
        <w:rPr>
          <w:color w:val="000000"/>
          <w:sz w:val="28"/>
          <w:szCs w:val="28"/>
        </w:rPr>
        <w:t xml:space="preserve"> </w:t>
      </w:r>
      <w:r w:rsidRPr="00B53E91">
        <w:rPr>
          <w:sz w:val="28"/>
          <w:szCs w:val="28"/>
        </w:rPr>
        <w:t xml:space="preserve">для обслуговування земель загального користування </w:t>
      </w:r>
      <w:r w:rsidRPr="00B53E91">
        <w:rPr>
          <w:color w:val="000000"/>
          <w:sz w:val="28"/>
          <w:szCs w:val="28"/>
        </w:rPr>
        <w:t xml:space="preserve">в Заводському районі </w:t>
      </w:r>
      <w:r w:rsidRPr="00B53E91">
        <w:rPr>
          <w:sz w:val="28"/>
          <w:szCs w:val="28"/>
        </w:rPr>
        <w:t>м.</w:t>
      </w:r>
      <w:r w:rsidRPr="00B53E91">
        <w:rPr>
          <w:sz w:val="28"/>
          <w:szCs w:val="28"/>
          <w:lang w:val="ru-RU"/>
        </w:rPr>
        <w:t> </w:t>
      </w:r>
      <w:r w:rsidRPr="00B53E91">
        <w:rPr>
          <w:sz w:val="28"/>
          <w:szCs w:val="28"/>
        </w:rPr>
        <w:t>Миколаєва (незабудована земельна ділянка)</w:t>
      </w:r>
      <w:r w:rsidR="00977FE0" w:rsidRPr="00B604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CE667" w14:textId="77777777" w:rsidR="004F1721" w:rsidRPr="00B53E91" w:rsidRDefault="00C31984" w:rsidP="004F1721">
      <w:pPr>
        <w:pStyle w:val="a3"/>
        <w:tabs>
          <w:tab w:val="left" w:pos="5984"/>
        </w:tabs>
        <w:ind w:right="-1" w:firstLine="567"/>
      </w:pPr>
      <w:r w:rsidRPr="00B60438">
        <w:lastRenderedPageBreak/>
        <w:t>Відповідно до про</w:t>
      </w:r>
      <w:r w:rsidRPr="00B60438">
        <w:rPr>
          <w:w w:val="99"/>
        </w:rPr>
        <w:t>є</w:t>
      </w:r>
      <w:r w:rsidRPr="00B60438">
        <w:t>к</w:t>
      </w:r>
      <w:r w:rsidRPr="00B60438">
        <w:rPr>
          <w:w w:val="99"/>
        </w:rPr>
        <w:t>т</w:t>
      </w:r>
      <w:r w:rsidRPr="00B60438">
        <w:t>у рі</w:t>
      </w:r>
      <w:r w:rsidRPr="00B60438">
        <w:rPr>
          <w:w w:val="99"/>
        </w:rPr>
        <w:t>ш</w:t>
      </w:r>
      <w:r w:rsidRPr="00B60438">
        <w:t>е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п</w:t>
      </w:r>
      <w:r w:rsidRPr="00B60438">
        <w:t>ередбаче</w:t>
      </w:r>
      <w:r w:rsidRPr="00B60438">
        <w:rPr>
          <w:w w:val="99"/>
        </w:rPr>
        <w:t>н</w:t>
      </w:r>
      <w:r w:rsidRPr="00B60438">
        <w:t xml:space="preserve">о: </w:t>
      </w:r>
      <w:r w:rsidR="00CD4DFD" w:rsidRPr="00B60438">
        <w:t>«</w:t>
      </w:r>
      <w:r w:rsidR="004F1721" w:rsidRPr="00B53E91">
        <w:t>1. Відмовити у наданні дозволу садівничому товариству «</w:t>
      </w:r>
      <w:r w:rsidR="004F1721" w:rsidRPr="002851BC">
        <w:t>Бугський</w:t>
      </w:r>
      <w:r w:rsidR="004F1721" w:rsidRPr="00B53E91">
        <w:t xml:space="preserve">» на складання проєкту землеустрою щодо відведення земельної ділянки </w:t>
      </w:r>
      <w:r w:rsidR="004F1721">
        <w:t xml:space="preserve">у власність </w:t>
      </w:r>
      <w:r w:rsidR="004F1721" w:rsidRPr="00B53E91">
        <w:t xml:space="preserve">орієнтовною площею </w:t>
      </w:r>
      <w:r w:rsidR="004F1721">
        <w:t>4,3665 га</w:t>
      </w:r>
      <w:r w:rsidR="004F1721" w:rsidRPr="00B53E91">
        <w:t xml:space="preserve"> </w:t>
      </w:r>
      <w:r w:rsidR="004F1721">
        <w:t xml:space="preserve"> </w:t>
      </w:r>
      <w:r w:rsidR="004F1721" w:rsidRPr="00B53E91">
        <w:t xml:space="preserve">з цільовим призначенням відповідно до класифікації видів цільового призначення земель: 01.06 </w:t>
      </w:r>
      <w:r w:rsidR="004F1721">
        <w:t xml:space="preserve">- </w:t>
      </w:r>
      <w:r w:rsidR="004F1721" w:rsidRPr="00B53E91">
        <w:t xml:space="preserve">для колективного садівництва, для обслуговування земель загального користування </w:t>
      </w:r>
      <w:r w:rsidR="004F1721" w:rsidRPr="00B53E91">
        <w:rPr>
          <w:color w:val="000000"/>
        </w:rPr>
        <w:t xml:space="preserve">в Заводському районі </w:t>
      </w:r>
      <w:r w:rsidR="004F1721" w:rsidRPr="00B53E91">
        <w:t>м.</w:t>
      </w:r>
      <w:r w:rsidR="004F1721" w:rsidRPr="00B53E91">
        <w:rPr>
          <w:lang w:val="ru-RU"/>
        </w:rPr>
        <w:t> </w:t>
      </w:r>
      <w:r w:rsidR="004F1721" w:rsidRPr="00B53E91">
        <w:t>Миколаєва (незабудована земельна ділянка)</w:t>
      </w:r>
    </w:p>
    <w:p w14:paraId="000D2F07" w14:textId="2F220075" w:rsidR="004F1721" w:rsidRPr="00B53E91" w:rsidRDefault="004F1721" w:rsidP="004F17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91">
        <w:rPr>
          <w:rFonts w:ascii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Pr="006A5DE9">
        <w:rPr>
          <w:rFonts w:ascii="Times New Roman" w:hAnsi="Times New Roman" w:cs="Times New Roman"/>
          <w:sz w:val="28"/>
          <w:szCs w:val="28"/>
        </w:rPr>
        <w:t xml:space="preserve">09.01.2025 </w:t>
      </w:r>
      <w:r w:rsidRPr="00B53E91">
        <w:rPr>
          <w:rFonts w:ascii="Times New Roman" w:hAnsi="Times New Roman" w:cs="Times New Roman"/>
          <w:sz w:val="28"/>
          <w:szCs w:val="28"/>
        </w:rPr>
        <w:t>№ </w:t>
      </w:r>
      <w:r w:rsidRPr="006A5DE9">
        <w:rPr>
          <w:rFonts w:ascii="Times New Roman" w:hAnsi="Times New Roman" w:cs="Times New Roman"/>
          <w:sz w:val="28"/>
          <w:szCs w:val="28"/>
        </w:rPr>
        <w:t xml:space="preserve">1640/12.02.18/25-2 </w:t>
      </w:r>
      <w:r w:rsidRPr="00B53E91">
        <w:rPr>
          <w:rFonts w:ascii="Times New Roman" w:hAnsi="Times New Roman" w:cs="Times New Roman"/>
          <w:sz w:val="28"/>
          <w:szCs w:val="28"/>
        </w:rPr>
        <w:t>(незабудована земельна ділянка).</w:t>
      </w:r>
    </w:p>
    <w:p w14:paraId="14D1D545" w14:textId="77777777" w:rsidR="004F1721" w:rsidRPr="00E02F4B" w:rsidRDefault="004F1721" w:rsidP="004F172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02F4B">
        <w:rPr>
          <w:rFonts w:ascii="Times New Roman" w:hAnsi="Times New Roman" w:cs="Times New Roman"/>
          <w:color w:val="000000"/>
          <w:sz w:val="28"/>
          <w:szCs w:val="28"/>
        </w:rPr>
        <w:t>Підстава:</w:t>
      </w:r>
      <w:r w:rsidRPr="00E02F4B">
        <w:rPr>
          <w:rFonts w:ascii="Times New Roman" w:hAnsi="Times New Roman" w:cs="Times New Roman"/>
          <w:color w:val="303030"/>
          <w:sz w:val="28"/>
          <w:szCs w:val="28"/>
        </w:rPr>
        <w:t xml:space="preserve"> невідповідність вимогам законів, </w:t>
      </w:r>
      <w:r w:rsidRPr="00E02F4B">
        <w:rPr>
          <w:rFonts w:ascii="Times New Roman" w:hAnsi="Times New Roman" w:cs="Times New Roman"/>
          <w:sz w:val="28"/>
          <w:szCs w:val="28"/>
        </w:rPr>
        <w:t xml:space="preserve">прийнятих відповідно до них нормативно-правових актів, а саме: </w:t>
      </w:r>
    </w:p>
    <w:p w14:paraId="0D59632E" w14:textId="77777777" w:rsidR="004F1721" w:rsidRPr="00B53E91" w:rsidRDefault="004F1721" w:rsidP="004F172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767B">
        <w:rPr>
          <w:rFonts w:ascii="Times New Roman" w:hAnsi="Times New Roman" w:cs="Times New Roman"/>
          <w:sz w:val="28"/>
          <w:szCs w:val="28"/>
        </w:rPr>
        <w:t>підпункт 5 пункту 27 розділу X «Перехідні</w:t>
      </w:r>
      <w:r w:rsidRPr="00B53E91">
        <w:rPr>
          <w:rFonts w:ascii="Times New Roman" w:hAnsi="Times New Roman" w:cs="Times New Roman"/>
          <w:sz w:val="28"/>
          <w:szCs w:val="28"/>
        </w:rPr>
        <w:t xml:space="preserve"> положення» Земельного кодексу України, Указ Президента України «Про ведення воєнного стану в Україні» від 24.02.2022 № 64/2022 (зі змінами), до матеріалів дозвільної справи не додано документів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B53E91">
        <w:rPr>
          <w:rFonts w:ascii="Times New Roman" w:hAnsi="Times New Roman" w:cs="Times New Roman"/>
          <w:sz w:val="28"/>
          <w:szCs w:val="28"/>
        </w:rPr>
        <w:t xml:space="preserve"> підтверджують наявність приватної власності </w:t>
      </w:r>
      <w:r w:rsidRPr="00E02F4B">
        <w:rPr>
          <w:rFonts w:ascii="Times New Roman" w:hAnsi="Times New Roman" w:cs="Times New Roman"/>
          <w:sz w:val="28"/>
          <w:szCs w:val="28"/>
        </w:rPr>
        <w:t xml:space="preserve">садівничого товариства «Бугський» </w:t>
      </w:r>
      <w:r w:rsidRPr="00B53E91">
        <w:rPr>
          <w:rFonts w:ascii="Times New Roman" w:hAnsi="Times New Roman" w:cs="Times New Roman"/>
          <w:sz w:val="28"/>
          <w:szCs w:val="28"/>
        </w:rPr>
        <w:t>на об’єкти нерухомого майна (будів</w:t>
      </w:r>
      <w:r>
        <w:rPr>
          <w:rFonts w:ascii="Times New Roman" w:hAnsi="Times New Roman" w:cs="Times New Roman"/>
          <w:sz w:val="28"/>
          <w:szCs w:val="28"/>
        </w:rPr>
        <w:t>лі</w:t>
      </w:r>
      <w:r w:rsidRPr="00B53E91">
        <w:rPr>
          <w:rFonts w:ascii="Times New Roman" w:hAnsi="Times New Roman" w:cs="Times New Roman"/>
          <w:sz w:val="28"/>
          <w:szCs w:val="28"/>
        </w:rPr>
        <w:t>, споруд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3E91">
        <w:rPr>
          <w:rFonts w:ascii="Times New Roman" w:hAnsi="Times New Roman" w:cs="Times New Roman"/>
          <w:sz w:val="28"/>
          <w:szCs w:val="28"/>
        </w:rPr>
        <w:t xml:space="preserve">), які розташовані на земельній ділянці площею </w:t>
      </w:r>
      <w:r>
        <w:rPr>
          <w:rFonts w:ascii="Times New Roman" w:hAnsi="Times New Roman" w:cs="Times New Roman"/>
          <w:sz w:val="28"/>
          <w:szCs w:val="28"/>
        </w:rPr>
        <w:t>4,3665 га.</w:t>
      </w:r>
    </w:p>
    <w:p w14:paraId="7A026BB7" w14:textId="393E8931" w:rsidR="003B3830" w:rsidRPr="00B60438" w:rsidRDefault="00064588" w:rsidP="004F1721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60438">
        <w:rPr>
          <w:sz w:val="28"/>
          <w:szCs w:val="28"/>
        </w:rPr>
        <w:t>Кон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ро</w:t>
      </w:r>
      <w:r w:rsidRPr="00B60438">
        <w:rPr>
          <w:w w:val="99"/>
          <w:sz w:val="28"/>
          <w:szCs w:val="28"/>
        </w:rPr>
        <w:t>л</w:t>
      </w:r>
      <w:r w:rsidRPr="00B60438">
        <w:rPr>
          <w:sz w:val="28"/>
          <w:szCs w:val="28"/>
        </w:rPr>
        <w:t xml:space="preserve">ь </w:t>
      </w:r>
      <w:r w:rsidRPr="00B60438">
        <w:rPr>
          <w:w w:val="99"/>
          <w:sz w:val="28"/>
          <w:szCs w:val="28"/>
        </w:rPr>
        <w:t>з</w:t>
      </w:r>
      <w:r w:rsidRPr="00B60438">
        <w:rPr>
          <w:sz w:val="28"/>
          <w:szCs w:val="28"/>
        </w:rPr>
        <w:t>а викона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>ям да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>о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>о рі</w:t>
      </w:r>
      <w:r w:rsidRPr="00B60438">
        <w:rPr>
          <w:w w:val="99"/>
          <w:sz w:val="28"/>
          <w:szCs w:val="28"/>
        </w:rPr>
        <w:t>ш</w:t>
      </w:r>
      <w:r w:rsidRPr="00B60438">
        <w:rPr>
          <w:sz w:val="28"/>
          <w:szCs w:val="28"/>
        </w:rPr>
        <w:t>е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 xml:space="preserve">я </w:t>
      </w:r>
      <w:r w:rsidRPr="00B60438">
        <w:rPr>
          <w:w w:val="99"/>
          <w:sz w:val="28"/>
          <w:szCs w:val="28"/>
        </w:rPr>
        <w:t>п</w:t>
      </w:r>
      <w:r w:rsidRPr="00B60438">
        <w:rPr>
          <w:sz w:val="28"/>
          <w:szCs w:val="28"/>
        </w:rPr>
        <w:t>ок</w:t>
      </w:r>
      <w:r w:rsidRPr="00B60438">
        <w:rPr>
          <w:w w:val="99"/>
          <w:sz w:val="28"/>
          <w:szCs w:val="28"/>
        </w:rPr>
        <w:t>л</w:t>
      </w:r>
      <w:r w:rsidRPr="00B60438">
        <w:rPr>
          <w:sz w:val="28"/>
          <w:szCs w:val="28"/>
        </w:rPr>
        <w:t>аде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 xml:space="preserve">о 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 xml:space="preserve">а </w:t>
      </w:r>
      <w:r w:rsidRPr="00B60438">
        <w:rPr>
          <w:w w:val="99"/>
          <w:sz w:val="28"/>
          <w:szCs w:val="28"/>
        </w:rPr>
        <w:t>п</w:t>
      </w:r>
      <w:r w:rsidRPr="00B60438">
        <w:rPr>
          <w:sz w:val="28"/>
          <w:szCs w:val="28"/>
        </w:rPr>
        <w:t>ос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і</w:t>
      </w:r>
      <w:r w:rsidRPr="00B60438">
        <w:rPr>
          <w:w w:val="99"/>
          <w:sz w:val="28"/>
          <w:szCs w:val="28"/>
        </w:rPr>
        <w:t>йн</w:t>
      </w:r>
      <w:r w:rsidRPr="00B60438">
        <w:rPr>
          <w:sz w:val="28"/>
          <w:szCs w:val="28"/>
        </w:rPr>
        <w:t xml:space="preserve">у комісію міської ради </w:t>
      </w:r>
      <w:r w:rsidRPr="00B60438">
        <w:rPr>
          <w:w w:val="99"/>
          <w:sz w:val="28"/>
          <w:szCs w:val="28"/>
        </w:rPr>
        <w:t>з</w:t>
      </w:r>
      <w:r w:rsidRPr="00B60438">
        <w:rPr>
          <w:sz w:val="28"/>
          <w:szCs w:val="28"/>
        </w:rPr>
        <w:t xml:space="preserve"> пи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а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>ь еко</w:t>
      </w:r>
      <w:r w:rsidRPr="00B60438">
        <w:rPr>
          <w:w w:val="99"/>
          <w:sz w:val="28"/>
          <w:szCs w:val="28"/>
        </w:rPr>
        <w:t>л</w:t>
      </w:r>
      <w:r w:rsidRPr="00B60438">
        <w:rPr>
          <w:sz w:val="28"/>
          <w:szCs w:val="28"/>
        </w:rPr>
        <w:t>о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 xml:space="preserve">ії, </w:t>
      </w:r>
      <w:r w:rsidRPr="00B60438">
        <w:rPr>
          <w:w w:val="99"/>
          <w:sz w:val="28"/>
          <w:szCs w:val="28"/>
        </w:rPr>
        <w:t>п</w:t>
      </w:r>
      <w:r w:rsidRPr="00B60438">
        <w:rPr>
          <w:sz w:val="28"/>
          <w:szCs w:val="28"/>
        </w:rPr>
        <w:t>р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>родокор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>стува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 xml:space="preserve">я, </w:t>
      </w:r>
      <w:r w:rsidRPr="00B60438">
        <w:rPr>
          <w:w w:val="99"/>
          <w:sz w:val="28"/>
          <w:szCs w:val="28"/>
        </w:rPr>
        <w:t>п</w:t>
      </w:r>
      <w:r w:rsidRPr="00B60438">
        <w:rPr>
          <w:sz w:val="28"/>
          <w:szCs w:val="28"/>
        </w:rPr>
        <w:t>росторо</w:t>
      </w:r>
      <w:r w:rsidRPr="00B60438">
        <w:rPr>
          <w:w w:val="99"/>
          <w:sz w:val="28"/>
          <w:szCs w:val="28"/>
        </w:rPr>
        <w:t>в</w:t>
      </w:r>
      <w:r w:rsidRPr="00B60438">
        <w:rPr>
          <w:sz w:val="28"/>
          <w:szCs w:val="28"/>
        </w:rPr>
        <w:t>о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>о ро</w:t>
      </w:r>
      <w:r w:rsidRPr="00B60438">
        <w:rPr>
          <w:w w:val="99"/>
          <w:sz w:val="28"/>
          <w:szCs w:val="28"/>
        </w:rPr>
        <w:t>з</w:t>
      </w:r>
      <w:r w:rsidRPr="00B60438">
        <w:rPr>
          <w:sz w:val="28"/>
          <w:szCs w:val="28"/>
        </w:rPr>
        <w:t>в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>тку, міс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обудування, архітектур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 xml:space="preserve"> і будів</w:t>
      </w:r>
      <w:r w:rsidRPr="00B60438">
        <w:rPr>
          <w:w w:val="99"/>
          <w:sz w:val="28"/>
          <w:szCs w:val="28"/>
        </w:rPr>
        <w:t>ниц</w:t>
      </w:r>
      <w:r w:rsidRPr="00B60438">
        <w:rPr>
          <w:sz w:val="28"/>
          <w:szCs w:val="28"/>
        </w:rPr>
        <w:t>тва, ре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>у</w:t>
      </w:r>
      <w:r w:rsidRPr="00B60438">
        <w:rPr>
          <w:w w:val="99"/>
          <w:sz w:val="28"/>
          <w:szCs w:val="28"/>
        </w:rPr>
        <w:t>л</w:t>
      </w:r>
      <w:r w:rsidRPr="00B60438">
        <w:rPr>
          <w:sz w:val="28"/>
          <w:szCs w:val="28"/>
        </w:rPr>
        <w:t>юва</w:t>
      </w:r>
      <w:r w:rsidRPr="00B60438">
        <w:rPr>
          <w:w w:val="99"/>
          <w:sz w:val="28"/>
          <w:szCs w:val="28"/>
        </w:rPr>
        <w:t>нн</w:t>
      </w:r>
      <w:r w:rsidRPr="00B60438">
        <w:rPr>
          <w:sz w:val="28"/>
          <w:szCs w:val="28"/>
        </w:rPr>
        <w:t xml:space="preserve">я </w:t>
      </w:r>
      <w:r w:rsidRPr="00B60438">
        <w:rPr>
          <w:w w:val="99"/>
          <w:sz w:val="28"/>
          <w:szCs w:val="28"/>
        </w:rPr>
        <w:t>з</w:t>
      </w:r>
      <w:r w:rsidRPr="00B60438">
        <w:rPr>
          <w:sz w:val="28"/>
          <w:szCs w:val="28"/>
        </w:rPr>
        <w:t>емел</w:t>
      </w:r>
      <w:r w:rsidRPr="00B60438">
        <w:rPr>
          <w:w w:val="99"/>
          <w:sz w:val="28"/>
          <w:szCs w:val="28"/>
        </w:rPr>
        <w:t>ьни</w:t>
      </w:r>
      <w:r w:rsidRPr="00B60438">
        <w:rPr>
          <w:sz w:val="28"/>
          <w:szCs w:val="28"/>
        </w:rPr>
        <w:t>х від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>осин (Нес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 xml:space="preserve">еренко), </w:t>
      </w:r>
      <w:r w:rsidRPr="00B60438">
        <w:rPr>
          <w:w w:val="99"/>
          <w:sz w:val="28"/>
          <w:szCs w:val="28"/>
        </w:rPr>
        <w:t>з</w:t>
      </w:r>
      <w:r w:rsidRPr="00B60438">
        <w:rPr>
          <w:sz w:val="28"/>
          <w:szCs w:val="28"/>
        </w:rPr>
        <w:t>ас</w:t>
      </w:r>
      <w:r w:rsidRPr="00B60438">
        <w:rPr>
          <w:w w:val="99"/>
          <w:sz w:val="28"/>
          <w:szCs w:val="28"/>
        </w:rPr>
        <w:t>т</w:t>
      </w:r>
      <w:r w:rsidRPr="00B60438">
        <w:rPr>
          <w:sz w:val="28"/>
          <w:szCs w:val="28"/>
        </w:rPr>
        <w:t>у</w:t>
      </w:r>
      <w:r w:rsidRPr="00B60438">
        <w:rPr>
          <w:w w:val="99"/>
          <w:sz w:val="28"/>
          <w:szCs w:val="28"/>
        </w:rPr>
        <w:t>пни</w:t>
      </w:r>
      <w:r w:rsidRPr="00B60438">
        <w:rPr>
          <w:sz w:val="28"/>
          <w:szCs w:val="28"/>
        </w:rPr>
        <w:t>ка місько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 xml:space="preserve">о </w:t>
      </w:r>
      <w:r w:rsidRPr="00B60438">
        <w:rPr>
          <w:w w:val="99"/>
          <w:sz w:val="28"/>
          <w:szCs w:val="28"/>
        </w:rPr>
        <w:t>г</w:t>
      </w:r>
      <w:r w:rsidRPr="00B60438">
        <w:rPr>
          <w:sz w:val="28"/>
          <w:szCs w:val="28"/>
        </w:rPr>
        <w:t>о</w:t>
      </w:r>
      <w:r w:rsidRPr="00B60438">
        <w:rPr>
          <w:w w:val="99"/>
          <w:sz w:val="28"/>
          <w:szCs w:val="28"/>
        </w:rPr>
        <w:t>л</w:t>
      </w:r>
      <w:r w:rsidRPr="00B60438">
        <w:rPr>
          <w:sz w:val="28"/>
          <w:szCs w:val="28"/>
        </w:rPr>
        <w:t>ов</w:t>
      </w:r>
      <w:r w:rsidRPr="00B60438">
        <w:rPr>
          <w:w w:val="99"/>
          <w:sz w:val="28"/>
          <w:szCs w:val="28"/>
        </w:rPr>
        <w:t>и</w:t>
      </w:r>
      <w:r w:rsidRPr="00B60438">
        <w:rPr>
          <w:sz w:val="28"/>
          <w:szCs w:val="28"/>
        </w:rPr>
        <w:t xml:space="preserve"> А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>дріє</w:t>
      </w:r>
      <w:r w:rsidRPr="00B60438">
        <w:rPr>
          <w:w w:val="99"/>
          <w:sz w:val="28"/>
          <w:szCs w:val="28"/>
        </w:rPr>
        <w:t>н</w:t>
      </w:r>
      <w:r w:rsidRPr="00B60438">
        <w:rPr>
          <w:sz w:val="28"/>
          <w:szCs w:val="28"/>
        </w:rPr>
        <w:t>ка Ю.Г.</w:t>
      </w:r>
    </w:p>
    <w:p w14:paraId="49EB56FF" w14:textId="77777777" w:rsidR="003B3830" w:rsidRPr="00B604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04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22EE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2025-04-22T07:58:00Z</cp:lastPrinted>
  <dcterms:created xsi:type="dcterms:W3CDTF">2025-04-22T08:44:00Z</dcterms:created>
  <dcterms:modified xsi:type="dcterms:W3CDTF">2025-05-01T06:34:00Z</dcterms:modified>
</cp:coreProperties>
</file>