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284C1A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10F9E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E10F9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0CF47605" w:rsidR="004F539A" w:rsidRPr="00E10F9E" w:rsidRDefault="004F539A" w:rsidP="00E10F9E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>Жолобенко</w:t>
      </w:r>
      <w:proofErr w:type="spellEnd"/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 xml:space="preserve"> Ірині Петрівні 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>4810136600:06:014:0007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E10F9E" w:rsidRPr="00E10F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10F9E" w:rsidRPr="00E10F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: 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 xml:space="preserve">Руфіна Судковського, 154 </w:t>
      </w:r>
      <w:r w:rsidR="00E10F9E" w:rsidRPr="00E10F9E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E10F9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10F9E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E10F9E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E10F9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E10F9E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E10F9E" w:rsidRDefault="00CD2D2C" w:rsidP="00FD64C2">
      <w:pPr>
        <w:pStyle w:val="a3"/>
        <w:ind w:left="0" w:firstLine="680"/>
      </w:pPr>
      <w:r w:rsidRPr="00E10F9E">
        <w:t>Розробником</w:t>
      </w:r>
      <w:r w:rsidRPr="00E10F9E">
        <w:rPr>
          <w:spacing w:val="1"/>
        </w:rPr>
        <w:t xml:space="preserve"> </w:t>
      </w:r>
      <w:r w:rsidRPr="00E10F9E">
        <w:t>та</w:t>
      </w:r>
      <w:r w:rsidRPr="00E10F9E">
        <w:rPr>
          <w:spacing w:val="1"/>
        </w:rPr>
        <w:t xml:space="preserve"> </w:t>
      </w:r>
      <w:r w:rsidRPr="00E10F9E">
        <w:t>відповідальним</w:t>
      </w:r>
      <w:r w:rsidRPr="00E10F9E">
        <w:rPr>
          <w:spacing w:val="71"/>
        </w:rPr>
        <w:t xml:space="preserve"> </w:t>
      </w:r>
      <w:r w:rsidRPr="00E10F9E">
        <w:t>за</w:t>
      </w:r>
      <w:r w:rsidRPr="00E10F9E">
        <w:rPr>
          <w:spacing w:val="71"/>
        </w:rPr>
        <w:t xml:space="preserve"> </w:t>
      </w:r>
      <w:r w:rsidRPr="00E10F9E">
        <w:t>супровід</w:t>
      </w:r>
      <w:r w:rsidRPr="00E10F9E">
        <w:rPr>
          <w:spacing w:val="71"/>
        </w:rPr>
        <w:t xml:space="preserve"> </w:t>
      </w:r>
      <w:proofErr w:type="spellStart"/>
      <w:r w:rsidRPr="00E10F9E">
        <w:t>проєкту</w:t>
      </w:r>
      <w:proofErr w:type="spellEnd"/>
      <w:r w:rsidRPr="00E10F9E">
        <w:rPr>
          <w:spacing w:val="1"/>
        </w:rPr>
        <w:t xml:space="preserve"> </w:t>
      </w:r>
      <w:r w:rsidRPr="00E10F9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0F9E">
        <w:rPr>
          <w:spacing w:val="1"/>
        </w:rPr>
        <w:t xml:space="preserve"> </w:t>
      </w:r>
      <w:r w:rsidRPr="00E10F9E">
        <w:t>Платонова Юрія Михайловича,</w:t>
      </w:r>
      <w:r w:rsidRPr="00E10F9E">
        <w:rPr>
          <w:spacing w:val="1"/>
        </w:rPr>
        <w:t xml:space="preserve"> </w:t>
      </w:r>
      <w:r w:rsidRPr="00E10F9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0F9E">
        <w:rPr>
          <w:spacing w:val="-3"/>
        </w:rPr>
        <w:t xml:space="preserve"> </w:t>
      </w:r>
      <w:r w:rsidRPr="00E10F9E">
        <w:t>Миколаїв,</w:t>
      </w:r>
      <w:r w:rsidRPr="00E10F9E">
        <w:rPr>
          <w:spacing w:val="-3"/>
        </w:rPr>
        <w:t xml:space="preserve"> </w:t>
      </w:r>
      <w:r w:rsidRPr="00E10F9E">
        <w:t>вул.</w:t>
      </w:r>
      <w:r w:rsidRPr="00E10F9E">
        <w:rPr>
          <w:spacing w:val="-3"/>
        </w:rPr>
        <w:t xml:space="preserve"> </w:t>
      </w:r>
      <w:r w:rsidRPr="00E10F9E">
        <w:t>Адміральська,</w:t>
      </w:r>
      <w:r w:rsidRPr="00E10F9E">
        <w:rPr>
          <w:spacing w:val="-4"/>
        </w:rPr>
        <w:t xml:space="preserve"> </w:t>
      </w:r>
      <w:r w:rsidRPr="00E10F9E">
        <w:t>20,</w:t>
      </w:r>
      <w:r w:rsidRPr="00E10F9E">
        <w:rPr>
          <w:spacing w:val="-2"/>
        </w:rPr>
        <w:t xml:space="preserve"> </w:t>
      </w:r>
      <w:r w:rsidRPr="00E10F9E">
        <w:t>тел.37-32-35).</w:t>
      </w:r>
    </w:p>
    <w:p w14:paraId="2A6B5752" w14:textId="77777777" w:rsidR="00E10F9E" w:rsidRPr="00E10F9E" w:rsidRDefault="008B7376" w:rsidP="00FD64C2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10F9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10F9E">
        <w:rPr>
          <w:rFonts w:ascii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10F9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10F9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10F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DCBB1A9" w:rsidR="00CD4DFD" w:rsidRPr="00E10F9E" w:rsidRDefault="00E10F9E" w:rsidP="00E10F9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E10F9E">
        <w:rPr>
          <w:rFonts w:ascii="Times New Roman" w:eastAsia="TimesNewRomanPSMT" w:hAnsi="Times New Roman" w:cs="Times New Roman"/>
          <w:sz w:val="28"/>
          <w:szCs w:val="28"/>
        </w:rPr>
        <w:t>Жолобенко</w:t>
      </w:r>
      <w:proofErr w:type="spellEnd"/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 Ірини Петрівни</w:t>
      </w:r>
      <w:r w:rsidRPr="00E10F9E">
        <w:rPr>
          <w:rFonts w:ascii="Times New Roman" w:hAnsi="Times New Roman" w:cs="Times New Roman"/>
          <w:sz w:val="28"/>
          <w:szCs w:val="28"/>
        </w:rPr>
        <w:t>, дозвільну справу від 02.04.2025 № 19.04-06/16396/2025</w:t>
      </w:r>
      <w:r w:rsidR="0014351B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10F9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10F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10F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ради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«Про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10F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>в</w:t>
      </w:r>
      <w:r w:rsidR="0042597A" w:rsidRPr="00E10F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0F9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10F9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10F9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10F9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E10F9E">
        <w:rPr>
          <w:rFonts w:ascii="Times New Roman" w:eastAsia="TimesNewRomanPSMT" w:hAnsi="Times New Roman" w:cs="Times New Roman"/>
          <w:sz w:val="28"/>
          <w:szCs w:val="28"/>
        </w:rPr>
        <w:t>Жолобенко</w:t>
      </w:r>
      <w:proofErr w:type="spellEnd"/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 Ірині Петрівні 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4810136600:06:014:0007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E10F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: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E10F9E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Руфіна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Судковського, 154 </w:t>
      </w:r>
      <w:r w:rsidRPr="00E10F9E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E10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10F9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A094A0" w14:textId="77777777" w:rsidR="00E10F9E" w:rsidRPr="00E10F9E" w:rsidRDefault="00C31984" w:rsidP="00E10F9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hAnsi="Times New Roman" w:cs="Times New Roman"/>
          <w:sz w:val="28"/>
          <w:szCs w:val="28"/>
        </w:rPr>
        <w:t>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ередбаче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10F9E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 xml:space="preserve"> 459 </w:t>
      </w:r>
      <w:proofErr w:type="spellStart"/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>4810136600:06:014:0007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10F9E" w:rsidRPr="00E10F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10F9E" w:rsidRPr="00E10F9E">
        <w:rPr>
          <w:rFonts w:ascii="Times New Roman" w:hAnsi="Times New Roman" w:cs="Times New Roman"/>
          <w:sz w:val="28"/>
          <w:szCs w:val="28"/>
        </w:rPr>
        <w:t xml:space="preserve">: 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E10F9E" w:rsidRPr="00E10F9E">
        <w:rPr>
          <w:rFonts w:ascii="Times New Roman" w:eastAsia="TimesNewRomanPSMT" w:hAnsi="Times New Roman" w:cs="Times New Roman"/>
          <w:sz w:val="28"/>
          <w:szCs w:val="28"/>
        </w:rPr>
        <w:t xml:space="preserve">Руфіна Судковського, 154 </w:t>
      </w:r>
      <w:r w:rsidR="00E10F9E" w:rsidRPr="00E10F9E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E10F9E"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117271C1" w14:textId="77777777" w:rsidR="00E10F9E" w:rsidRPr="00E10F9E" w:rsidRDefault="00E10F9E" w:rsidP="00E10F9E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7014492" w14:textId="1B20D530" w:rsidR="00E10F9E" w:rsidRPr="00E10F9E" w:rsidRDefault="00E10F9E" w:rsidP="00E10F9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E10F9E">
        <w:rPr>
          <w:rFonts w:ascii="Times New Roman" w:eastAsia="TimesNewRomanPSMT" w:hAnsi="Times New Roman" w:cs="Times New Roman"/>
          <w:sz w:val="28"/>
          <w:szCs w:val="28"/>
        </w:rPr>
        <w:t>Жолобенко</w:t>
      </w:r>
      <w:proofErr w:type="spellEnd"/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 Ірині Петрівні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4810136600:06:014:0007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459 </w:t>
      </w:r>
      <w:proofErr w:type="spellStart"/>
      <w:r w:rsidRPr="00E10F9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E10F9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10F9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10F9E">
        <w:rPr>
          <w:rFonts w:ascii="Times New Roman" w:hAnsi="Times New Roman" w:cs="Times New Roman"/>
          <w:sz w:val="28"/>
          <w:szCs w:val="28"/>
        </w:rPr>
        <w:t xml:space="preserve">: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E10F9E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Руфіна Судковського, 154 </w:t>
      </w:r>
      <w:r w:rsidRPr="00E10F9E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2773855848060,</w:t>
      </w:r>
      <w:r w:rsidRPr="00E10F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F9E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51198556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>01.08.2023</w:t>
      </w:r>
      <w:r w:rsidRPr="00E10F9E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E10F9E">
        <w:rPr>
          <w:rFonts w:ascii="Times New Roman" w:eastAsia="TimesNewRomanPSMT" w:hAnsi="Times New Roman" w:cs="Times New Roman"/>
          <w:sz w:val="28"/>
          <w:szCs w:val="28"/>
        </w:rPr>
        <w:t xml:space="preserve"> свідоцтва про право на спадщину, серія та номер: 686, виданого 01.08.2023), </w:t>
      </w:r>
      <w:bookmarkEnd w:id="4"/>
      <w:r w:rsidRPr="00E10F9E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04.04.2025 № 19012/12.02.18/25-2.</w:t>
      </w:r>
    </w:p>
    <w:p w14:paraId="76B06416" w14:textId="77777777" w:rsidR="00E10F9E" w:rsidRPr="00E10F9E" w:rsidRDefault="00E10F9E" w:rsidP="00E10F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67FC9208" w14:textId="77777777" w:rsidR="00E10F9E" w:rsidRPr="00E10F9E" w:rsidRDefault="00E10F9E" w:rsidP="00E10F9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F7B286D" w14:textId="77777777" w:rsidR="00E10F9E" w:rsidRPr="00E10F9E" w:rsidRDefault="00E10F9E" w:rsidP="00E10F9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2CAD08A" w14:textId="77777777" w:rsidR="00E10F9E" w:rsidRPr="00E10F9E" w:rsidRDefault="00E10F9E" w:rsidP="00E10F9E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09AF0A0A" w:rsidR="003B3830" w:rsidRPr="00E10F9E" w:rsidRDefault="00064588" w:rsidP="00E10F9E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sz w:val="28"/>
          <w:szCs w:val="28"/>
        </w:rPr>
        <w:t>Кон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 xml:space="preserve">ь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а викона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>ям да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 рі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hAnsi="Times New Roman" w:cs="Times New Roman"/>
          <w:sz w:val="28"/>
          <w:szCs w:val="28"/>
        </w:rPr>
        <w:t>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ок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аде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о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ос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і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 xml:space="preserve"> пи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ь еко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 xml:space="preserve">ії,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родокор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стува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hAnsi="Times New Roman" w:cs="Times New Roman"/>
          <w:sz w:val="28"/>
          <w:szCs w:val="28"/>
        </w:rPr>
        <w:t>росторо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 ро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>тку, міс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10F9E">
        <w:rPr>
          <w:rFonts w:ascii="Times New Roman" w:hAnsi="Times New Roman" w:cs="Times New Roman"/>
          <w:sz w:val="28"/>
          <w:szCs w:val="28"/>
        </w:rPr>
        <w:t>тва, ре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юва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емел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10F9E">
        <w:rPr>
          <w:rFonts w:ascii="Times New Roman" w:hAnsi="Times New Roman" w:cs="Times New Roman"/>
          <w:sz w:val="28"/>
          <w:szCs w:val="28"/>
        </w:rPr>
        <w:t>х від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осин (Нес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hAnsi="Times New Roman" w:cs="Times New Roman"/>
          <w:sz w:val="28"/>
          <w:szCs w:val="28"/>
        </w:rPr>
        <w:t>ас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hAnsi="Times New Roman" w:cs="Times New Roman"/>
          <w:sz w:val="28"/>
          <w:szCs w:val="28"/>
        </w:rPr>
        <w:t>у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10F9E">
        <w:rPr>
          <w:rFonts w:ascii="Times New Roman" w:hAnsi="Times New Roman" w:cs="Times New Roman"/>
          <w:sz w:val="28"/>
          <w:szCs w:val="28"/>
        </w:rPr>
        <w:t>ка місько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 xml:space="preserve">о 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hAnsi="Times New Roman" w:cs="Times New Roman"/>
          <w:sz w:val="28"/>
          <w:szCs w:val="28"/>
        </w:rPr>
        <w:t>о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hAnsi="Times New Roman" w:cs="Times New Roman"/>
          <w:sz w:val="28"/>
          <w:szCs w:val="28"/>
        </w:rPr>
        <w:t>ов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А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дріє</w:t>
      </w:r>
      <w:r w:rsidRPr="00E10F9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10F9E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10F9E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F9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0F9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0F9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0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2025-04-07T06:05:00Z</cp:lastPrinted>
  <dcterms:created xsi:type="dcterms:W3CDTF">2025-04-07T09:27:00Z</dcterms:created>
  <dcterms:modified xsi:type="dcterms:W3CDTF">2025-04-07T09:35:00Z</dcterms:modified>
</cp:coreProperties>
</file>