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356"/>
        </w:tabs>
        <w:spacing w:line="276" w:lineRule="auto"/>
        <w:ind w:left="7070" w:hanging="7070"/>
        <w:jc w:val="both"/>
        <w:rPr>
          <w:rFonts w:ascii="Times New Roman" w:cs="Times New Roman" w:eastAsia="Times New Roman" w:hAnsi="Times New Roman"/>
          <w:sz w:val="28"/>
          <w:szCs w:val="28"/>
        </w:rPr>
      </w:pPr>
      <w:bookmarkStart w:colFirst="0" w:colLast="0" w:name="_di9s1jqt9ixd" w:id="0"/>
      <w:bookmarkEnd w:id="0"/>
      <w:r w:rsidDel="00000000" w:rsidR="00000000" w:rsidRPr="00000000">
        <w:rPr>
          <w:rFonts w:ascii="Times New Roman" w:cs="Times New Roman" w:eastAsia="Times New Roman" w:hAnsi="Times New Roman"/>
          <w:sz w:val="28"/>
          <w:szCs w:val="28"/>
          <w:rtl w:val="0"/>
        </w:rPr>
        <w:t xml:space="preserve"> s-zr-205/821</w:t>
        <w:tab/>
        <w:tab/>
        <w:t xml:space="preserve">09.02.2026 оновлена редакція</w:t>
      </w:r>
    </w:p>
    <w:p w:rsidR="00000000" w:rsidDel="00000000" w:rsidP="00000000" w:rsidRDefault="00000000" w:rsidRPr="00000000" w14:paraId="00000002">
      <w:pPr>
        <w:widowControl w:val="0"/>
        <w:tabs>
          <w:tab w:val="left" w:leader="none" w:pos="7661"/>
          <w:tab w:val="left" w:leader="none" w:pos="9356"/>
        </w:tabs>
        <w:spacing w:line="276" w:lineRule="auto"/>
        <w:ind w:left="7070" w:hanging="707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widowControl w:val="0"/>
        <w:tabs>
          <w:tab w:val="left" w:leader="none" w:pos="9356"/>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4">
      <w:pPr>
        <w:widowControl w:val="0"/>
        <w:tabs>
          <w:tab w:val="left" w:leader="none" w:pos="9356"/>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5">
      <w:pPr>
        <w:widowControl w:val="0"/>
        <w:tabs>
          <w:tab w:val="left" w:leader="none" w:pos="9356"/>
        </w:tabs>
        <w:spacing w:line="276" w:lineRule="auto"/>
        <w:jc w:val="center"/>
        <w:rPr>
          <w:rFonts w:ascii="Times New Roman" w:cs="Times New Roman" w:eastAsia="Times New Roman" w:hAnsi="Times New Roman"/>
          <w:b w:val="0"/>
          <w:bCs w:val="0"/>
          <w:sz w:val="28"/>
          <w:szCs w:val="28"/>
          <w:highlight w:val="white"/>
        </w:rPr>
      </w:pPr>
      <w:bookmarkStart w:colFirst="0" w:colLast="0" w:name="_i9z9kbm9lwk" w:id="1"/>
      <w:bookmarkEnd w:id="1"/>
      <w:r w:rsidDel="00000000" w:rsidR="00000000" w:rsidRPr="00000000">
        <w:rPr>
          <w:rFonts w:ascii="Times New Roman" w:cs="Times New Roman" w:eastAsia="Times New Roman" w:hAnsi="Times New Roman"/>
          <w:sz w:val="28"/>
          <w:szCs w:val="28"/>
          <w:rtl w:val="0"/>
        </w:rPr>
        <w:t xml:space="preserve">«Про надання громадянці Юхименко Олені Іванівні земельної ділянки (кадастровий номер 4810136600:01:040:0011) у власність для будівництва і обслуговування житлового будинку, господарських будівель і споруд (присадибної ділянки) по вул. Зенітників, 6 у Корабельному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6">
      <w:pPr>
        <w:widowControl w:val="0"/>
        <w:tabs>
          <w:tab w:val="left" w:leader="none" w:pos="9356"/>
        </w:tabs>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8">
      <w:pPr>
        <w:widowControl w:val="0"/>
        <w:tabs>
          <w:tab w:val="left" w:leader="none" w:pos="1412"/>
          <w:tab w:val="left" w:leader="none" w:pos="2858"/>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9">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A">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356"/>
        </w:tabs>
        <w:spacing w:line="276" w:lineRule="auto"/>
        <w:ind w:firstLine="567"/>
        <w:jc w:val="both"/>
        <w:rPr>
          <w:rFonts w:ascii="Times New Roman" w:cs="Times New Roman" w:eastAsia="Times New Roman" w:hAnsi="Times New Roman"/>
          <w:sz w:val="28"/>
          <w:szCs w:val="28"/>
        </w:rPr>
      </w:pPr>
      <w:bookmarkStart w:colFirst="0" w:colLast="0" w:name="_maxz7c1saj1b" w:id="2"/>
      <w:bookmarkEnd w:id="2"/>
      <w:r w:rsidDel="00000000" w:rsidR="00000000" w:rsidRPr="00000000">
        <w:rPr>
          <w:rFonts w:ascii="Times New Roman" w:cs="Times New Roman" w:eastAsia="Times New Roman" w:hAnsi="Times New Roman"/>
          <w:sz w:val="28"/>
          <w:szCs w:val="28"/>
          <w:rtl w:val="0"/>
        </w:rPr>
        <w:t xml:space="preserve">Розглянувши вернення громадянки Юхименко Олени Іванівни, дозвільну справу від 29.01.2026 № 19.04-06/5377/2026,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громадянці Юхименко Олені Іванівні земельної ділянки (кадастровий номер 4810136600:01:040:0011) у власність для будівництва і обслуговування житлового будинку, господарських будівель і споруд (присадибної ділянки) по вул. Зенітників, 6 у Корабельному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B">
      <w:pPr>
        <w:widowControl w:val="0"/>
        <w:tabs>
          <w:tab w:val="left" w:leader="none" w:pos="1308"/>
          <w:tab w:val="left" w:leader="none" w:pos="3039"/>
          <w:tab w:val="left" w:leader="none" w:pos="4745"/>
        </w:tabs>
        <w:spacing w:line="276" w:lineRule="auto"/>
        <w:ind w:firstLine="567"/>
        <w:jc w:val="both"/>
        <w:rPr>
          <w:rFonts w:ascii="Times New Roman" w:cs="Times New Roman" w:eastAsia="Times New Roman" w:hAnsi="Times New Roman"/>
          <w:sz w:val="28"/>
          <w:szCs w:val="28"/>
        </w:rPr>
      </w:pPr>
      <w:bookmarkStart w:colFirst="0" w:colLast="0" w:name="_hxts7lacz0l8"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861 кв.м (кадастровий номер 4810136600:01:040:0011),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Зенітників, 6 у Корабельному районі м. Миколаєва (забудована земельна ділянка).</w:t>
      </w:r>
    </w:p>
    <w:p w:rsidR="00000000" w:rsidDel="00000000" w:rsidP="00000000" w:rsidRDefault="00000000" w:rsidRPr="00000000" w14:paraId="0000000C">
      <w:pPr>
        <w:widowControl w:val="0"/>
        <w:tabs>
          <w:tab w:val="left" w:leader="none" w:pos="2243"/>
          <w:tab w:val="left" w:leader="none" w:pos="2801"/>
          <w:tab w:val="left" w:leader="none" w:pos="4826"/>
          <w:tab w:val="left" w:leader="none" w:pos="628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D">
      <w:pPr>
        <w:widowControl w:val="0"/>
        <w:tabs>
          <w:tab w:val="left" w:leader="none" w:pos="2738"/>
        </w:tabs>
        <w:spacing w:line="276"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widowControl w:val="0"/>
        <w:tabs>
          <w:tab w:val="left" w:leader="none" w:pos="2738"/>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Надати громадянці Юхименко Олені Іванівні земельну ділянку (кадастровий номер 4810136600:01:040:0011) площею 861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Зенітників, 6 у Корабельному районі м. Миколаєва (забудована земельна ділянка; право власності на нерухоме майно згідно із відомостями з державного реєстру речових прав: реєстраційний номер об’єкта нерухомого майна: 42748848101, номер відомостей про речове право: 4355052 від 22.01.2014 зареєстровано на підставі договору купівлі-продажу від 22.01.2014 № 44), відповідно до висновку департаменту архітектури та містобудування Миколаївської міської ради від 02.02.2026 № 6147/12.02-13/26-2.</w:t>
      </w:r>
    </w:p>
    <w:p w:rsidR="00000000" w:rsidDel="00000000" w:rsidP="00000000" w:rsidRDefault="00000000" w:rsidRPr="00000000" w14:paraId="0000000F">
      <w:pPr>
        <w:widowControl w:val="0"/>
        <w:tabs>
          <w:tab w:val="left" w:leader="none" w:pos="2738"/>
        </w:tabs>
        <w:spacing w:line="276"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widowControl w:val="0"/>
        <w:spacing w:line="276" w:lineRule="auto"/>
        <w:ind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1">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2">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3">
      <w:pPr>
        <w:widowControl w:val="0"/>
        <w:tabs>
          <w:tab w:val="left" w:leader="none" w:pos="1308"/>
          <w:tab w:val="left" w:leader="none" w:pos="3039"/>
          <w:tab w:val="left" w:leader="none" w:pos="4745"/>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4">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5">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6">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7">
      <w:pPr>
        <w:tabs>
          <w:tab w:val="left" w:leader="none" w:pos="9356"/>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tabs>
          <w:tab w:val="left" w:leader="none" w:pos="9356"/>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pgdvrojbimvu" w:id="4"/>
      <w:bookmarkEnd w:id="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міської ради – головний архітектор міста                                              Є. ПОЛЯКОВ</w:t>
      </w:r>
    </w:p>
    <w:sectPr>
      <w:pgSz w:h="16838" w:w="11905" w:orient="portrait"/>
      <w:pgMar w:bottom="2410"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