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hfxnfzgli0h9" w:id="0"/>
      <w:bookmarkEnd w:id="0"/>
      <w:r w:rsidDel="00000000" w:rsidR="00000000" w:rsidRPr="00000000">
        <w:rPr>
          <w:rFonts w:ascii="Times New Roman" w:cs="Times New Roman" w:eastAsia="Times New Roman" w:hAnsi="Times New Roman"/>
          <w:sz w:val="28"/>
          <w:szCs w:val="28"/>
          <w:rtl w:val="0"/>
        </w:rPr>
        <w:t xml:space="preserve"> s-zr-205/810</w:t>
        <w:tab/>
        <w:tab/>
        <w:t xml:space="preserve">21.01.2026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m18c5g7nesg4"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Андрющенко Ользі Петрівні земельної ділянки (кадастровий номер 4810136600:06:028:0037) у власність для будівництва і обслуговування житлового будинку, господарських будівель і споруд (присадибної ділянки) по вул. Литовченка, 143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8jyizchn74kd"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Андрющенко Ольги Петрівни, дозвільну справу від 08.01.2026 № 19.04-06/1309/2026,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Андрющенко Ользі Петрівні земельної ділянки (кадастровий номер 4810136600:06:028:0037) у власність для будівництва і обслуговування житлового будинку, господарських будівель і споруд (присадибної ділянки) по вул. Литовченка, 143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wauin8mgtyq2"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697 кв.м (кадастровий номер 4810136600:06:028:0037),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Литовченка, 143 в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8"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Андрющенко Ользі Петрівні земельну ділянку (кадастровий номер 4810136600:06:028:0037) площею 697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Литовченка, 143 в Корабельному районі м. Миколаєва (забудована земельна ділянка; право власності на нерухоме майно згідно із відомостями з реєстру прав власності на нерухоме майно: реєстраційний номер майна: 21582079, відомості про право власності від 11.03.2008, зареєстровано на підставі свідоцтва про право на спадщину від 07.02.2008 № 3-182), відповідно до висновку департаменту архітектури та містобудування Миколаївської міської ради від 14.01.2026 № 2177/12.02-13/25-2.</w:t>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2738"/>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3">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При підготовці проєкту рішення </w:t>
      </w:r>
      <w:r w:rsidDel="00000000" w:rsidR="00000000" w:rsidRPr="00000000">
        <w:rPr>
          <w:rFonts w:ascii="Times New Roman" w:cs="Times New Roman" w:eastAsia="Times New Roman" w:hAnsi="Times New Roman"/>
          <w:sz w:val="28"/>
          <w:szCs w:val="28"/>
          <w:rtl w:val="0"/>
        </w:rPr>
        <w:t xml:space="preserve">s-zr-205/810, пропозиції юридичного департаменту Миколаївської міської ради від 21.01.2026 №3775/02.06.01.01-04/26-2 враховані. Розробником долучено погодження суміжного землекористувача по вул. Литовченка, 141.</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u60h5rek95w5"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70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