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right="-142" w:hanging="7070"/>
        <w:jc w:val="both"/>
        <w:rPr>
          <w:rFonts w:ascii="Times New Roman" w:cs="Times New Roman" w:eastAsia="Times New Roman" w:hAnsi="Times New Roman"/>
          <w:sz w:val="28"/>
          <w:szCs w:val="28"/>
        </w:rPr>
      </w:pPr>
      <w:bookmarkStart w:colFirst="0" w:colLast="0" w:name="_x6nafclxlg84" w:id="0"/>
      <w:bookmarkEnd w:id="0"/>
      <w:r w:rsidDel="00000000" w:rsidR="00000000" w:rsidRPr="00000000">
        <w:rPr>
          <w:rFonts w:ascii="Times New Roman" w:cs="Times New Roman" w:eastAsia="Times New Roman" w:hAnsi="Times New Roman"/>
          <w:sz w:val="28"/>
          <w:szCs w:val="28"/>
          <w:rtl w:val="0"/>
        </w:rPr>
        <w:t xml:space="preserve"> s-zr-205/793</w:t>
        <w:tab/>
        <w:tab/>
        <w:t xml:space="preserve">18.12.2025 оновлена редакція</w:t>
      </w:r>
    </w:p>
    <w:p w:rsidR="00000000" w:rsidDel="00000000" w:rsidP="00000000" w:rsidRDefault="00000000" w:rsidRPr="00000000" w14:paraId="00000002">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bookmarkStart w:colFirst="0" w:colLast="0" w:name="_ga1ciqne4bfm"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Зубову Олександру Михайловичу земельної ділянки (кадастровий номер 4810136600:11:002:0045) у власність для будівництва і обслуговування житлового будинку, господарських будівель і споруд (присадибної ділянки) по вул. Марії Заньковецької, 47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142"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right="-142" w:firstLine="567"/>
        <w:jc w:val="both"/>
        <w:rPr>
          <w:rFonts w:ascii="Times New Roman" w:cs="Times New Roman" w:eastAsia="Times New Roman" w:hAnsi="Times New Roman"/>
          <w:sz w:val="28"/>
          <w:szCs w:val="28"/>
        </w:rPr>
      </w:pPr>
      <w:bookmarkStart w:colFirst="0" w:colLast="0" w:name="_16ob7yfivna6"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Зубова Олександра Михайловича, дозвільну справу від 06.11.2025 № 19.04-06/65227/2025,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Зубову Олександру Михайловичу земельної ділянки (кадастровий номер 4810136600:11:002:0045) у власність для будівництва і обслуговування житлового будинку, господарських будівель і споруд (присадибної ділянки) по вул. Марії Заньковецької, 47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bookmarkStart w:colFirst="0" w:colLast="0" w:name="_4ksqzv3i9epx"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654 кв.м (кадастровий номер 4810136600:11:002:0045),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Марії Заньковецької, 47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Зубову Олександру Михайловичу земельну ділянку  ( кадастровий номер 4810136600:11:002:0045) площею 654 кв.мм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Марії Заньковецької, 47 в Корабельному районі м. Миколаєва (забудована земельна ділянка; право власності на нерухоме майно згідно відомостей з державного реєстру речових прав: реєстраційний номер об’єкта нерухомого майна: 2048469348101; номер відомостей про речове право: 35829726 від 06.03.2020; зареєстровано на підставі свідоцтва про право на спадщину від 06.03.2020 № 3-116), відповідно до висновку департаменту архітектури та містобудування Миколаївської міської ради від 10.11.2025 </w:t>
        <w:br w:type="textWrapping"/>
        <w:t xml:space="preserve">№ 64055/12.02-13/25-2.</w:t>
      </w:r>
    </w:p>
    <w:p w:rsidR="00000000" w:rsidDel="00000000" w:rsidP="00000000" w:rsidRDefault="00000000" w:rsidRPr="00000000" w14:paraId="0000000D">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spacing w:line="276" w:lineRule="auto"/>
        <w:ind w:right="-14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F">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0">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1">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2">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3">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tm1j8rta6a2"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985"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