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60" w:lineRule="auto"/>
        <w:ind w:left="7070" w:hanging="7070"/>
        <w:jc w:val="both"/>
        <w:rPr>
          <w:rFonts w:ascii="Times New Roman" w:cs="Times New Roman" w:eastAsia="Times New Roman" w:hAnsi="Times New Roman"/>
          <w:sz w:val="28"/>
          <w:szCs w:val="28"/>
        </w:rPr>
      </w:pPr>
      <w:bookmarkStart w:colFirst="0" w:colLast="0" w:name="_rjzjuidr6wut" w:id="0"/>
      <w:bookmarkEnd w:id="0"/>
      <w:r w:rsidDel="00000000" w:rsidR="00000000" w:rsidRPr="00000000">
        <w:rPr>
          <w:rFonts w:ascii="Times New Roman" w:cs="Times New Roman" w:eastAsia="Times New Roman" w:hAnsi="Times New Roman"/>
          <w:sz w:val="28"/>
          <w:szCs w:val="28"/>
          <w:rtl w:val="0"/>
        </w:rPr>
        <w:t xml:space="preserve"> s-zr-205/785</w:t>
        <w:tab/>
        <w:tab/>
        <w:t xml:space="preserve">10.12.2025 оновлена редакція</w:t>
      </w:r>
    </w:p>
    <w:p w:rsidR="00000000" w:rsidDel="00000000" w:rsidP="00000000" w:rsidRDefault="00000000" w:rsidRPr="00000000" w14:paraId="00000002">
      <w:pPr>
        <w:widowControl w:val="0"/>
        <w:tabs>
          <w:tab w:val="left" w:leader="none" w:pos="9356"/>
        </w:tabs>
        <w:spacing w:line="2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60" w:lineRule="auto"/>
        <w:jc w:val="center"/>
        <w:rPr>
          <w:rFonts w:ascii="Times New Roman" w:cs="Times New Roman" w:eastAsia="Times New Roman" w:hAnsi="Times New Roman"/>
          <w:b w:val="0"/>
          <w:bCs w:val="0"/>
          <w:sz w:val="28"/>
          <w:szCs w:val="28"/>
          <w:highlight w:val="white"/>
        </w:rPr>
      </w:pPr>
      <w:bookmarkStart w:colFirst="0" w:colLast="0" w:name="_4bvdmlqp21nk" w:id="1"/>
      <w:bookmarkEnd w:id="1"/>
      <w:r w:rsidDel="00000000" w:rsidR="00000000" w:rsidRPr="00000000">
        <w:rPr>
          <w:rFonts w:ascii="Times New Roman" w:cs="Times New Roman" w:eastAsia="Times New Roman" w:hAnsi="Times New Roman"/>
          <w:sz w:val="28"/>
          <w:szCs w:val="28"/>
          <w:rtl w:val="0"/>
        </w:rPr>
        <w:t xml:space="preserve">«Про надання дозволу громадянину Квасниці Віктору Михайловичу на виготовлення </w:t>
      </w:r>
      <w:r w:rsidDel="00000000" w:rsidR="00000000" w:rsidRPr="00000000">
        <w:rPr>
          <w:rFonts w:ascii="Times New Roman" w:cs="Times New Roman" w:eastAsia="Times New Roman" w:hAnsi="Times New Roman"/>
          <w:sz w:val="28"/>
          <w:szCs w:val="28"/>
          <w:highlight w:val="white"/>
          <w:rtl w:val="0"/>
        </w:rPr>
        <w:t xml:space="preserve">технічної документації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з метою передачі в оренду для обслуговування індивідуального гаража по вул. Марка Кропивницького, 131в/9 у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6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6">
      <w:pPr>
        <w:widowControl w:val="0"/>
        <w:tabs>
          <w:tab w:val="left" w:leader="none" w:pos="1412"/>
          <w:tab w:val="left" w:leader="none" w:pos="2858"/>
          <w:tab w:val="left" w:leader="none" w:pos="9356"/>
        </w:tabs>
        <w:spacing w:line="2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7">
      <w:pPr>
        <w:widowControl w:val="0"/>
        <w:tabs>
          <w:tab w:val="left" w:leader="none" w:pos="9356"/>
        </w:tabs>
        <w:spacing w:line="2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60" w:lineRule="auto"/>
        <w:ind w:firstLine="567"/>
        <w:jc w:val="both"/>
        <w:rPr>
          <w:rFonts w:ascii="Times New Roman" w:cs="Times New Roman" w:eastAsia="Times New Roman" w:hAnsi="Times New Roman"/>
          <w:sz w:val="28"/>
          <w:szCs w:val="28"/>
        </w:rPr>
      </w:pPr>
      <w:bookmarkStart w:colFirst="0" w:colLast="0" w:name="_p4xih89cxp6h"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Квасниці Віктора Михайловича, дозвільну справу від 19.11.2021 № 23001-000541720-007-03,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дозволу громадянину Квасниці Віктору Михайловичу на виготовлення </w:t>
      </w:r>
      <w:r w:rsidDel="00000000" w:rsidR="00000000" w:rsidRPr="00000000">
        <w:rPr>
          <w:rFonts w:ascii="Times New Roman" w:cs="Times New Roman" w:eastAsia="Times New Roman" w:hAnsi="Times New Roman"/>
          <w:sz w:val="28"/>
          <w:szCs w:val="28"/>
          <w:highlight w:val="white"/>
          <w:rtl w:val="0"/>
        </w:rPr>
        <w:t xml:space="preserve">технічної документації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з метою передачі в оренду для обслуговування індивідуального гаража по вул. Марка Кропивницького, 131в/9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9">
      <w:pPr>
        <w:widowControl w:val="0"/>
        <w:tabs>
          <w:tab w:val="left" w:leader="none" w:pos="1308"/>
          <w:tab w:val="left" w:leader="none" w:pos="3039"/>
          <w:tab w:val="left" w:leader="none" w:pos="4745"/>
        </w:tabs>
        <w:spacing w:line="260"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Надати дозвіл громадянину Квасниці Віктору Михайловичу на виготовлення </w:t>
      </w:r>
      <w:r w:rsidDel="00000000" w:rsidR="00000000" w:rsidRPr="00000000">
        <w:rPr>
          <w:rFonts w:ascii="Times New Roman" w:cs="Times New Roman" w:eastAsia="Times New Roman" w:hAnsi="Times New Roman"/>
          <w:sz w:val="28"/>
          <w:szCs w:val="28"/>
          <w:highlight w:val="white"/>
          <w:rtl w:val="0"/>
        </w:rPr>
        <w:t xml:space="preserve">технічної документації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орієнтовною площею 24 кв.м в натурі (на місцевості) з метою передачі в оренду для обслуговування індивідуального гаража, </w:t>
      </w:r>
      <w:r w:rsidDel="00000000" w:rsidR="00000000" w:rsidRPr="00000000">
        <w:rPr>
          <w:rFonts w:ascii="Times New Roman" w:cs="Times New Roman" w:eastAsia="Times New Roman" w:hAnsi="Times New Roman"/>
          <w:sz w:val="28"/>
          <w:szCs w:val="28"/>
          <w:highlight w:val="white"/>
          <w:rtl w:val="0"/>
        </w:rPr>
        <w:t xml:space="preserve">за рахунок земельної ділянки,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яка перебувала в оренді відповідно до договору оренди землі від 08.07.1993 № 34, </w:t>
      </w:r>
      <w:r w:rsidDel="00000000" w:rsidR="00000000" w:rsidRPr="00000000">
        <w:rPr>
          <w:rFonts w:ascii="Times New Roman" w:cs="Times New Roman" w:eastAsia="Times New Roman" w:hAnsi="Times New Roman"/>
          <w:sz w:val="28"/>
          <w:szCs w:val="28"/>
          <w:rtl w:val="0"/>
        </w:rPr>
        <w:t xml:space="preserve">по вул. Марка Кропивницького, 131в/9 в Центральному районі м. Миколаєва, (забудована земельна ділянка; право власності на нерухоме майно згідно з відомостями з реєстру прав власності на нерухоме майно, реєстраційний номер майна: 36165686, відомості про право власності від 16.03.2012 внесено на підставі свідоцтва про право власності від 07.03.2012 САЕ № 495377)</w:t>
      </w:r>
      <w:r w:rsidDel="00000000" w:rsidR="00000000" w:rsidRPr="00000000">
        <w:rPr>
          <w:rFonts w:ascii="Times New Roman" w:cs="Times New Roman" w:eastAsia="Times New Roman" w:hAnsi="Times New Roman"/>
          <w:sz w:val="28"/>
          <w:szCs w:val="28"/>
          <w:highlight w:val="white"/>
          <w:rtl w:val="0"/>
        </w:rPr>
        <w:t xml:space="preserve">, відповідно до висновку департаменту архітектури та містобудування Миколаївської міської ради від 03.12.2025 № 69237/12.01-17/25-2. </w:t>
      </w:r>
    </w:p>
    <w:p w:rsidR="00000000" w:rsidDel="00000000" w:rsidP="00000000" w:rsidRDefault="00000000" w:rsidRPr="00000000" w14:paraId="0000000A">
      <w:pPr>
        <w:spacing w:line="260" w:lineRule="auto"/>
        <w:ind w:right="-2"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2. </w:t>
      </w:r>
      <w:r w:rsidDel="00000000" w:rsidR="00000000" w:rsidRPr="00000000">
        <w:rPr>
          <w:rFonts w:ascii="Times New Roman" w:cs="Times New Roman" w:eastAsia="Times New Roman" w:hAnsi="Times New Roman"/>
          <w:sz w:val="28"/>
          <w:szCs w:val="28"/>
          <w:rtl w:val="0"/>
        </w:rPr>
        <w:t xml:space="preserve">Громадянину Квасниці Віктору Михайловичу </w:t>
      </w:r>
      <w:r w:rsidDel="00000000" w:rsidR="00000000" w:rsidRPr="00000000">
        <w:rPr>
          <w:rFonts w:ascii="Times New Roman" w:cs="Times New Roman" w:eastAsia="Times New Roman" w:hAnsi="Times New Roman"/>
          <w:sz w:val="28"/>
          <w:szCs w:val="28"/>
          <w:highlight w:val="white"/>
          <w:rtl w:val="0"/>
        </w:rPr>
        <w:t xml:space="preserve">замовити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w:t>
      </w:r>
      <w:r w:rsidDel="00000000" w:rsidR="00000000" w:rsidRPr="00000000">
        <w:rPr>
          <w:rFonts w:ascii="Times New Roman" w:cs="Times New Roman" w:eastAsia="Times New Roman" w:hAnsi="Times New Roman"/>
          <w:sz w:val="28"/>
          <w:szCs w:val="28"/>
          <w:highlight w:val="white"/>
          <w:rtl w:val="0"/>
        </w:rPr>
        <w:t xml:space="preserve">на земельну ділянку орієнтовною площею 24 кв.м та надати її до департаменту з надання адміністративних послуг Миколаївської міської ради».</w:t>
      </w:r>
      <w:r w:rsidDel="00000000" w:rsidR="00000000" w:rsidRPr="00000000">
        <w:rPr>
          <w:rtl w:val="0"/>
        </w:rPr>
      </w:r>
    </w:p>
    <w:p w:rsidR="00000000" w:rsidDel="00000000" w:rsidP="00000000" w:rsidRDefault="00000000" w:rsidRPr="00000000" w14:paraId="0000000B">
      <w:pPr>
        <w:widowControl w:val="0"/>
        <w:tabs>
          <w:tab w:val="left" w:leader="none" w:pos="9356"/>
        </w:tabs>
        <w:spacing w:line="2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C">
      <w:pPr>
        <w:widowControl w:val="0"/>
        <w:tabs>
          <w:tab w:val="left" w:leader="none" w:pos="9356"/>
        </w:tabs>
        <w:spacing w:line="2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0D">
      <w:pPr>
        <w:widowControl w:val="0"/>
        <w:tabs>
          <w:tab w:val="left" w:leader="none" w:pos="9356"/>
        </w:tabs>
        <w:spacing w:line="2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E">
      <w:pPr>
        <w:tabs>
          <w:tab w:val="left" w:leader="none" w:pos="9356"/>
        </w:tabs>
        <w:spacing w:line="2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tabs>
          <w:tab w:val="left" w:leader="none" w:pos="9356"/>
        </w:tabs>
        <w:spacing w:line="2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6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ut41x25o1q01"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6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6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56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