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0F04537F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DA169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A169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26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DA169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DA16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170A90D4" w:rsidR="003B3830" w:rsidRPr="00DA1694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Про відмову у наданні дозволу </w:t>
      </w:r>
      <w:proofErr w:type="spellStart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«ЗАРІЧЧЯ - 2» на </w:t>
      </w:r>
      <w:r w:rsidR="00DA1694" w:rsidRPr="00DA1694">
        <w:rPr>
          <w:rFonts w:ascii="Times New Roman" w:hAnsi="Times New Roman" w:cs="Times New Roman"/>
          <w:sz w:val="28"/>
          <w:szCs w:val="28"/>
        </w:rPr>
        <w:t xml:space="preserve">складання </w:t>
      </w:r>
      <w:proofErr w:type="spellStart"/>
      <w:r w:rsidR="00DA1694" w:rsidRPr="00DA169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A1694" w:rsidRPr="00DA1694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у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власність по вул. Очаківській, 2б в Центральному районі м. Миколаєва (незабудована земельна ділянка)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DA169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DA1694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DA1694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666E8C5B" w:rsidR="00526395" w:rsidRPr="00DA1694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5E40E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1E58D4F9" w:rsidR="003B3830" w:rsidRPr="00DA1694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proofErr w:type="spellStart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«ЗАРІЧЧЯ - 2», дозвільну справу від 20.02.2020 № 000111,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1694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page_22_0"/>
      <w:bookmarkEnd w:id="0"/>
      <w:r w:rsidR="00DA1694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Про відмову у наданні дозволу </w:t>
      </w:r>
      <w:proofErr w:type="spellStart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«ЗАРІЧЧЯ - 2» на </w:t>
      </w:r>
      <w:r w:rsidR="00DA1694" w:rsidRPr="00DA1694">
        <w:rPr>
          <w:rFonts w:ascii="Times New Roman" w:hAnsi="Times New Roman" w:cs="Times New Roman"/>
          <w:sz w:val="28"/>
          <w:szCs w:val="28"/>
        </w:rPr>
        <w:t xml:space="preserve">складання </w:t>
      </w:r>
      <w:proofErr w:type="spellStart"/>
      <w:r w:rsidR="00DA1694" w:rsidRPr="00DA169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A1694" w:rsidRPr="00DA1694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у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власність по вул. Очаківській, 2б в Центральному районі м. Миколаєва (незабудована земельна ділянка)»</w:t>
      </w:r>
      <w:r w:rsidR="009F0B26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D919A4" w14:textId="77777777" w:rsidR="00DA1694" w:rsidRPr="00DA1694" w:rsidRDefault="00BD5DBD" w:rsidP="00DA1694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Відмовити у наданні дозволу </w:t>
      </w:r>
      <w:proofErr w:type="spellStart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«ЗАРІЧЧЯ - 2» на </w:t>
      </w:r>
      <w:r w:rsidR="00DA1694" w:rsidRPr="00DA1694">
        <w:rPr>
          <w:rFonts w:ascii="Times New Roman" w:hAnsi="Times New Roman" w:cs="Times New Roman"/>
          <w:sz w:val="28"/>
          <w:szCs w:val="28"/>
        </w:rPr>
        <w:t xml:space="preserve">складання </w:t>
      </w:r>
      <w:proofErr w:type="spellStart"/>
      <w:r w:rsidR="00DA1694" w:rsidRPr="00DA169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A1694" w:rsidRPr="00DA1694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орієнтовною площею 20900 </w:t>
      </w:r>
      <w:proofErr w:type="spellStart"/>
      <w:r w:rsidR="00DA1694" w:rsidRPr="00DA16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1694" w:rsidRPr="00DA1694">
        <w:rPr>
          <w:rFonts w:ascii="Times New Roman" w:hAnsi="Times New Roman" w:cs="Times New Roman"/>
          <w:sz w:val="28"/>
          <w:szCs w:val="28"/>
        </w:rPr>
        <w:t xml:space="preserve"> у</w:t>
      </w:r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власність, для обслуговування </w:t>
      </w:r>
      <w:proofErr w:type="spellStart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DA1694" w:rsidRPr="00DA169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по вул. Очаківській, 2б в Центральному районі м. Миколаєва (незабудована земельна ділянка), висновок департаменту архітектури та містобудування Миколаївської міської ради від 15.02.2024 № 149/12.01-24/24-2.</w:t>
      </w:r>
    </w:p>
    <w:p w14:paraId="44B95370" w14:textId="77777777" w:rsidR="00DA1694" w:rsidRPr="00DA1694" w:rsidRDefault="00DA1694" w:rsidP="00DA1694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D8C0B" w14:textId="57F5663B" w:rsidR="003B3830" w:rsidRPr="00DA1694" w:rsidRDefault="00B86FD6" w:rsidP="00DA1694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6C5">
        <w:rPr>
          <w:rFonts w:ascii="Times New Roman" w:eastAsia="Times New Roman" w:hAnsi="Times New Roman" w:cs="Times New Roman"/>
          <w:sz w:val="28"/>
          <w:szCs w:val="28"/>
        </w:rPr>
        <w:t xml:space="preserve">Підстава: </w:t>
      </w:r>
      <w:hyperlink r:id="rId4" w:anchor="Text">
        <w:r w:rsidRPr="009216C5">
          <w:rPr>
            <w:rFonts w:ascii="Times New Roman" w:hAnsi="Times New Roman" w:cs="Times New Roman"/>
            <w:sz w:val="28"/>
            <w:szCs w:val="28"/>
          </w:rPr>
          <w:t xml:space="preserve">підпункт 5 пункту 27 розділу X </w:t>
        </w:r>
        <w:r>
          <w:rPr>
            <w:rFonts w:ascii="Times New Roman" w:hAnsi="Times New Roman" w:cs="Times New Roman"/>
            <w:sz w:val="28"/>
            <w:szCs w:val="28"/>
          </w:rPr>
          <w:t xml:space="preserve">(Перехідні положення) </w:t>
        </w:r>
        <w:r w:rsidRPr="009216C5">
          <w:rPr>
            <w:rFonts w:ascii="Times New Roman" w:hAnsi="Times New Roman" w:cs="Times New Roman"/>
            <w:sz w:val="28"/>
            <w:szCs w:val="28"/>
          </w:rPr>
          <w:t>Земельного кодексу України</w:t>
        </w:r>
      </w:hyperlink>
      <w:r w:rsidRPr="00921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3" w:name="n1810"/>
      <w:bookmarkEnd w:id="3"/>
      <w:r w:rsidRPr="009216C5">
        <w:rPr>
          <w:rFonts w:ascii="Times New Roman" w:hAnsi="Times New Roman" w:cs="Times New Roman"/>
          <w:sz w:val="28"/>
          <w:szCs w:val="28"/>
        </w:rPr>
        <w:t xml:space="preserve">в частині заборони </w:t>
      </w:r>
      <w:r w:rsidRPr="009216C5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дозволів на розроблення документації із землеустрою з метою безоплатної передачі</w:t>
      </w:r>
      <w:r>
        <w:rPr>
          <w:rFonts w:ascii="Times New Roman" w:hAnsi="Times New Roman" w:cs="Times New Roman"/>
          <w:sz w:val="28"/>
          <w:szCs w:val="28"/>
        </w:rPr>
        <w:t xml:space="preserve"> у приватної власність земель комунальної власності</w:t>
      </w:r>
      <w:r w:rsidR="000B50B5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DA1694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DA169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DA169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DA169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DA169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DA169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43096495"/>
      <w:bookmarkEnd w:id="2"/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DA169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DA169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DA1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               </w:t>
      </w:r>
      <w:r w:rsidR="00BD5DBD"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A1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4"/>
    </w:p>
    <w:sectPr w:rsidR="00E9678F" w:rsidRPr="00DA1694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E40EF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86FD6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111</cp:revision>
  <cp:lastPrinted>2024-03-14T10:01:00Z</cp:lastPrinted>
  <dcterms:created xsi:type="dcterms:W3CDTF">2023-03-06T20:53:00Z</dcterms:created>
  <dcterms:modified xsi:type="dcterms:W3CDTF">2024-03-14T10:02:00Z</dcterms:modified>
</cp:coreProperties>
</file>