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1ea8utpfyday" w:id="0"/>
      <w:bookmarkEnd w:id="0"/>
      <w:r w:rsidDel="00000000" w:rsidR="00000000" w:rsidRPr="00000000">
        <w:rPr>
          <w:rFonts w:ascii="Times New Roman" w:cs="Times New Roman" w:eastAsia="Times New Roman" w:hAnsi="Times New Roman"/>
          <w:sz w:val="28"/>
          <w:szCs w:val="28"/>
          <w:rtl w:val="0"/>
        </w:rPr>
        <w:t xml:space="preserve"> s-zr-221/58</w:t>
        <w:tab/>
        <w:t xml:space="preserve">             23.01.2026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3l2s6jn9ed9i"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Андрєєвій Марії Вікторівні земельної ділянки (кадастровий номер 4810136600:02:061:0015) у власність для будівництва і обслуговування житлового будинку, господарських будівель і споруд (присадибної ділянки) по пров. Богдана Хмельницького, 44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l2w4m5yw9lmg"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Андрєєвої Марії Вікторівни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10.12.2025 № 19.04-06/73097/2025</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Андрєєвій Марії Вікторівні земельної ділянки (кадастровий номер 4810136600:02:061:0015) у власність для будівництва і обслуговування житлового будинку, господарських будівель і споруд (присадибної ділянки) по пров. Богдана Хмельницького, 44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ld5qnb9nroc9"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480 кв.м (кадастровий номер 4810136600:02:061:0015),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Богдана Хмельницького, 44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ao2q76gmiofh" w:id="4"/>
      <w:bookmarkEnd w:id="4"/>
      <w:r w:rsidDel="00000000" w:rsidR="00000000" w:rsidRPr="00000000">
        <w:rPr>
          <w:rFonts w:ascii="Times New Roman" w:cs="Times New Roman" w:eastAsia="Times New Roman" w:hAnsi="Times New Roman"/>
          <w:sz w:val="28"/>
          <w:szCs w:val="28"/>
          <w:rtl w:val="0"/>
        </w:rPr>
        <w:t xml:space="preserve">1.1. Надати громадянці Андрєєвій Марії Вікторівні земельну ділянку (кадастровий номер 4810136600:02:061:0015) площею 480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Богдана Хмельницького, 44 в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746012348101; номер відомостей про речове право: 39853618 від 22.12.2020, зареєстровано на підставі договору дарування від 22.12.2020 № 417), відповідно до висновку департаменту архітектури та містобудування Миколаївської міської ради від 11.12.2025               № 71195/12.01-17/25-2.</w:t>
      </w:r>
    </w:p>
    <w:p w:rsidR="00000000" w:rsidDel="00000000" w:rsidP="00000000" w:rsidRDefault="00000000" w:rsidRPr="00000000" w14:paraId="0000000D">
      <w:pPr>
        <w:widowControl w:val="0"/>
        <w:tabs>
          <w:tab w:val="left" w:leader="none" w:pos="2738"/>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Рішення Миколаївської міської ради від 21.05.2021 № 4/430 «Про передачу у власність громадянину Хільчевському Вадиму Валерійовичу земельної ділянки для будівництва та обслуговування жилого будинку, господарських будівель і споруд по пров. Богдана Хмельницького, 44 у Корабельному районі м. Миколаєва» скасувати.</w:t>
      </w:r>
    </w:p>
    <w:p w:rsidR="00000000" w:rsidDel="00000000" w:rsidP="00000000" w:rsidRDefault="00000000" w:rsidRPr="00000000" w14:paraId="0000000E">
      <w:pPr>
        <w:widowControl w:val="0"/>
        <w:tabs>
          <w:tab w:val="left" w:leader="none" w:pos="2738"/>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Припинити громадянину Хільчевському Вадиму Валерійовичу право користування земельною ділянкою по пров. Богдана Хмельницького, 44 в Корабельному районі м. Миколаєва.</w:t>
      </w:r>
    </w:p>
    <w:p w:rsidR="00000000" w:rsidDel="00000000" w:rsidP="00000000" w:rsidRDefault="00000000" w:rsidRPr="00000000" w14:paraId="0000000F">
      <w:pPr>
        <w:widowControl w:val="0"/>
        <w:tabs>
          <w:tab w:val="left" w:leader="none" w:pos="2738"/>
        </w:tabs>
        <w:spacing w:line="240" w:lineRule="auto"/>
        <w:ind w:right="13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відповідно до ст. 141 Земельного кодексу України, набуття іншою особою права власності на жилий будинок, будівлю або споруду, які розташовані на земельній ділянці згідно з договором дарування, серія та номер: 417, виданим 22.12.2020, ст. 120 Земельного кодексу України.</w:t>
      </w:r>
    </w:p>
    <w:p w:rsidR="00000000" w:rsidDel="00000000" w:rsidP="00000000" w:rsidRDefault="00000000" w:rsidRPr="00000000" w14:paraId="00000010">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4">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1276"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