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1244" w14:textId="401B256B" w:rsidR="0019137D" w:rsidRPr="0019137D" w:rsidRDefault="0019137D" w:rsidP="00692EE4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692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33E8F13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03939C" w14:textId="77777777" w:rsidR="0019137D" w:rsidRPr="0019137D" w:rsidRDefault="0019137D" w:rsidP="0019137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E429AFE" w14:textId="77777777" w:rsidR="0019137D" w:rsidRPr="0019137D" w:rsidRDefault="0019137D" w:rsidP="0019137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C40DB83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F32173F" w14:textId="5D183C4F" w:rsidR="0019137D" w:rsidRPr="00DE795E" w:rsidRDefault="0019137D" w:rsidP="00692EE4">
      <w:pPr>
        <w:widowControl w:val="0"/>
        <w:spacing w:after="0"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8584725"/>
      <w:r w:rsidRPr="0019137D">
        <w:rPr>
          <w:rFonts w:ascii="Calibri" w:eastAsia="Calibri" w:hAnsi="Calibri" w:cs="Times New Roman"/>
          <w:sz w:val="28"/>
          <w:szCs w:val="28"/>
        </w:rPr>
        <w:t>«</w:t>
      </w:r>
      <w:r w:rsidR="00692EE4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</w:t>
      </w:r>
      <w:r w:rsidR="00692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громадянці  Мезенцевій Л.І. для будівництва і обслуговування житлового будинку, господарських будівель і споруд  по вул. Флотській,33 у Центральному районі   м. Миколаєва (забудована земельна ділянка )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4CF26E49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7DC635" w14:textId="7D1D1F94" w:rsidR="0019137D" w:rsidRPr="0019137D" w:rsidRDefault="0019137D" w:rsidP="0019137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7D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подання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 xml:space="preserve"> доповідачем</w:t>
      </w:r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9137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1913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1913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1913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1913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1913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3299101" w14:textId="77777777" w:rsidR="0019137D" w:rsidRPr="0019137D" w:rsidRDefault="0019137D" w:rsidP="0019137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19137D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19137D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CACC495" w14:textId="77777777" w:rsidR="0019137D" w:rsidRPr="0019137D" w:rsidRDefault="0019137D" w:rsidP="0019137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FE4D4A" w14:textId="29E332AA" w:rsidR="0019137D" w:rsidRPr="0019137D" w:rsidRDefault="0019137D" w:rsidP="0019137D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341149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Розглянувши звернення</w:t>
      </w:r>
      <w:bookmarkEnd w:id="2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громадянки Мезенцевої Л.І.,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23.08.2024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19.04-06/28946/2024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відносин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3" w:name="_page_22_0"/>
      <w:bookmarkEnd w:id="0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92EE4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</w:t>
      </w:r>
      <w:r w:rsidR="00692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громадянці  Мезенцевій Л.І. для будівництва і обслуговування житлового будинку, господарських будівель і споруд  по вул. Флотській,33 у Центральному районі   м. Миколаєва (забудована земельна ділянка )</w:t>
      </w:r>
      <w:r w:rsidR="00692EE4"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4B5989" w14:textId="2CFEC08F" w:rsidR="00692EE4" w:rsidRPr="00324A5F" w:rsidRDefault="0019137D" w:rsidP="00692EE4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="00692E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Відмовити у затвердженні </w:t>
      </w:r>
      <w:proofErr w:type="spellStart"/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проєкту</w:t>
      </w:r>
      <w:proofErr w:type="spellEnd"/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землеустрою щодо відведення земельної ділянки площею 500 </w:t>
      </w:r>
      <w:proofErr w:type="spellStart"/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кв.м</w:t>
      </w:r>
      <w:proofErr w:type="spellEnd"/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з метою продажу, яка розташована в межах земельної ділянки приватної власності з кадастровим номером (4810137200:15:007:0020), для будівництва та обслуговування житлового будинку, господарських будівель і споруд по вул. </w:t>
      </w:r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Флотській,33 у Центральному</w:t>
      </w:r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районі</w:t>
      </w:r>
      <w:r w:rsidR="00692EE4" w:rsidRPr="00324A5F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м. Миколаєва</w:t>
      </w:r>
      <w:r w:rsidR="00692EE4"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(забудована земельна ділянка).</w:t>
      </w:r>
    </w:p>
    <w:p w14:paraId="7EB6CD3C" w14:textId="0330661F" w:rsidR="00692EE4" w:rsidRPr="00324A5F" w:rsidRDefault="00692EE4" w:rsidP="00692EE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Підстава</w:t>
      </w:r>
      <w:r w:rsidRPr="00324A5F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:</w:t>
      </w:r>
      <w:r w:rsidRPr="00AE54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невідповідність положень документації із землеустрою  </w:t>
      </w:r>
      <w:r w:rsidRPr="00AE54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вимогам законів та прийнятих відповідно до них нормативно-правових актів</w:t>
      </w:r>
      <w:r w:rsidRPr="00AE54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(частина 8 статті 186 </w:t>
      </w:r>
      <w:r w:rsidRPr="00AE5495">
        <w:rPr>
          <w:rFonts w:ascii="Times New Roman" w:eastAsia="Calibri" w:hAnsi="Times New Roman" w:cs="Times New Roman"/>
          <w:sz w:val="28"/>
          <w:szCs w:val="28"/>
          <w:lang w:eastAsia="pl-PL"/>
        </w:rPr>
        <w:t>Земельного кодексу України)</w:t>
      </w:r>
      <w:r w:rsidR="00D87C5C">
        <w:rPr>
          <w:rFonts w:ascii="Times New Roman" w:eastAsia="Calibri" w:hAnsi="Times New Roman" w:cs="Times New Roman"/>
          <w:sz w:val="28"/>
          <w:szCs w:val="28"/>
          <w:lang w:eastAsia="pl-PL"/>
        </w:rPr>
        <w:t>,</w:t>
      </w:r>
      <w:r w:rsidRPr="00324A5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а саме: 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00 </w:t>
      </w:r>
      <w:proofErr w:type="spellStart"/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кв.м</w:t>
      </w:r>
      <w:proofErr w:type="spellEnd"/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розташована в зоні прибережної захисної смуги р. Інгул, що 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підтверджується змістом </w:t>
      </w:r>
      <w:r w:rsidRPr="00324A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документації із землеустрою</w:t>
      </w:r>
      <w:r w:rsidRPr="00324A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та наявними обмеженнями на земельну ділянку за кодом 05.02 (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324A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за кодом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</w:t>
      </w:r>
      <w:r w:rsidRPr="00324A5F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  <w:lang w:val="pl-PL" w:eastAsia="pl-PL"/>
        </w:rPr>
        <w:t>ґ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» частини 4 статті 83 </w:t>
      </w:r>
      <w:r w:rsidRPr="00324A5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Земельного кодексу України, </w:t>
      </w:r>
      <w:r w:rsidRPr="00324A5F">
        <w:rPr>
          <w:rFonts w:ascii="Times New Roman" w:eastAsia="Times New Roman" w:hAnsi="Times New Roman" w:cs="Times New Roman"/>
          <w:sz w:val="28"/>
          <w:szCs w:val="28"/>
          <w:lang w:eastAsia="pl-PL"/>
        </w:rPr>
        <w:t>статей 4, 88 Водного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та невідповідність положенням  статті 79</w:t>
      </w:r>
      <w:r w:rsidRPr="00324A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Земельного кодексу України.</w:t>
      </w:r>
    </w:p>
    <w:p w14:paraId="45EC695D" w14:textId="77777777" w:rsidR="00692EE4" w:rsidRPr="002D6853" w:rsidRDefault="00692EE4" w:rsidP="00692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Мезенцевій Л.І.  </w:t>
      </w:r>
      <w:r w:rsidRPr="00CD32FB">
        <w:rPr>
          <w:rFonts w:ascii="Times New Roman" w:hAnsi="Times New Roman" w:cs="Times New Roman"/>
          <w:sz w:val="28"/>
          <w:szCs w:val="28"/>
        </w:rPr>
        <w:t>у продажу земельної ділянки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2FB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CD32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59C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Pr="00A93CFE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 </w:t>
      </w:r>
      <w:r w:rsidRPr="00E059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59CB">
        <w:rPr>
          <w:rFonts w:ascii="Times New Roman" w:hAnsi="Times New Roman" w:cs="Times New Roman"/>
          <w:sz w:val="28"/>
          <w:szCs w:val="28"/>
        </w:rPr>
        <w:t xml:space="preserve"> </w:t>
      </w:r>
      <w:r w:rsidRPr="00A93CFE">
        <w:rPr>
          <w:rStyle w:val="rvts0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будівництва і обслуговування житлового будинку, господарських будівель і споруд розташованої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в межах земельної ділянки приватної власності з кадастровим номером (4810137200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pl-PL"/>
        </w:rPr>
        <w:t>:15:007:0020)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 Флотській,33 у Центральному  районі м. Миколаєва.</w:t>
      </w:r>
    </w:p>
    <w:p w14:paraId="334C93A5" w14:textId="46BF33AA" w:rsidR="00692EE4" w:rsidRDefault="00692EE4" w:rsidP="00692EE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Висновок департаменту містобудування та архітектури Миколаївської міської ради від 16.0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.2024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36884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/12.02.18/24-2.</w:t>
      </w:r>
    </w:p>
    <w:p w14:paraId="0735A8BF" w14:textId="2EB53471" w:rsidR="00692EE4" w:rsidRPr="00692EE4" w:rsidRDefault="00692EE4" w:rsidP="00692EE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7525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Підстава: </w:t>
      </w:r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пункт «а»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128 Земельного кодексу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(заяви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згідно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вимогами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ч.2 ст.128 Земельного кодексу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), пункт «г»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128 Земельного кодексу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положення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статей 58, 59, 60, пункту «ґ»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4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83 Земельного кодексу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),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122 Земельного кодексу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відповідно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до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відомостей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 Державного земельного кадастру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земельна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ділянка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кадастровим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номером 4810137200:15:007:0020, в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складі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якої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перебуває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земельна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ділянка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500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кв.м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, є приватною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власністю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),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частина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4, 8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статті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79</w:t>
      </w:r>
      <w:r w:rsidR="00DE795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pl-PL"/>
        </w:rPr>
        <w:t>1</w:t>
      </w:r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Земельного кодексу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України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(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земельна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ділянка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500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кв.м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не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може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бути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об'єктом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цивільних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прав,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оскільки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їй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не</w:t>
      </w:r>
      <w:r w:rsidR="00D87C5C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присвоєно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</w:t>
      </w:r>
      <w:proofErr w:type="spellStart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кадастровий</w:t>
      </w:r>
      <w:proofErr w:type="spellEnd"/>
      <w:r w:rsidRPr="004E2D6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номер)</w:t>
      </w:r>
    </w:p>
    <w:p w14:paraId="3AD06D8E" w14:textId="3CB3283B" w:rsidR="0019137D" w:rsidRPr="0019137D" w:rsidRDefault="00692EE4" w:rsidP="00692EE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907C044" w14:textId="77777777" w:rsidR="0019137D" w:rsidRPr="0019137D" w:rsidRDefault="0019137D" w:rsidP="0019137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67EF2E" w14:textId="77777777" w:rsidR="0019137D" w:rsidRPr="0019137D" w:rsidRDefault="0019137D" w:rsidP="0019137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C6FB78" w14:textId="77777777" w:rsidR="0019137D" w:rsidRPr="0019137D" w:rsidRDefault="0019137D" w:rsidP="00692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38A9FA9E" w14:textId="77777777" w:rsidR="0019137D" w:rsidRPr="0019137D" w:rsidRDefault="0019137D" w:rsidP="001913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C0058EF" w14:textId="77777777" w:rsidR="0019137D" w:rsidRPr="0019137D" w:rsidRDefault="0019137D" w:rsidP="001913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6460CB59" w14:textId="77777777" w:rsidR="0019137D" w:rsidRPr="0019137D" w:rsidRDefault="0019137D" w:rsidP="001913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7065FF5A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20BA" w14:textId="77777777" w:rsidR="0019137D" w:rsidRPr="0019137D" w:rsidRDefault="0019137D" w:rsidP="0019137D">
      <w:pPr>
        <w:rPr>
          <w:rFonts w:ascii="Calibri" w:eastAsia="Calibri" w:hAnsi="Calibri" w:cs="Times New Roman"/>
        </w:rPr>
      </w:pPr>
    </w:p>
    <w:p w14:paraId="19C17239" w14:textId="77777777" w:rsidR="003157C0" w:rsidRDefault="003157C0"/>
    <w:sectPr w:rsidR="003157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7D"/>
    <w:rsid w:val="0019137D"/>
    <w:rsid w:val="003157C0"/>
    <w:rsid w:val="00692EE4"/>
    <w:rsid w:val="0077270F"/>
    <w:rsid w:val="00D87C5C"/>
    <w:rsid w:val="00D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F241"/>
  <w15:chartTrackingRefBased/>
  <w15:docId w15:val="{CDD833C5-A391-4758-AF26-BE559349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9137D"/>
  </w:style>
  <w:style w:type="character" w:customStyle="1" w:styleId="ooxc5">
    <w:name w:val="ooxc5"/>
    <w:basedOn w:val="a0"/>
    <w:rsid w:val="0019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2024-11-08T14:22:00Z</cp:lastPrinted>
  <dcterms:created xsi:type="dcterms:W3CDTF">2024-10-04T12:26:00Z</dcterms:created>
  <dcterms:modified xsi:type="dcterms:W3CDTF">2024-11-08T14:40:00Z</dcterms:modified>
</cp:coreProperties>
</file>