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9" w:rsidRDefault="002632B9" w:rsidP="002632B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/126</w:t>
      </w:r>
    </w:p>
    <w:p w:rsidR="002632B9" w:rsidRDefault="002632B9" w:rsidP="002632B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32B9" w:rsidRDefault="002632B9" w:rsidP="002632B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32B9" w:rsidRDefault="002632B9" w:rsidP="002632B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B9" w:rsidRDefault="002632B9" w:rsidP="002632B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B9" w:rsidRDefault="002632B9" w:rsidP="002632B9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1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Тирсі Олександру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 w:rsidR="0023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Праці,27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2632B9" w:rsidRDefault="002632B9" w:rsidP="002632B9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2B9" w:rsidRDefault="002632B9" w:rsidP="002632B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</w:t>
      </w:r>
      <w:r w:rsidR="0023175F">
        <w:rPr>
          <w:rFonts w:ascii="Times New Roman" w:eastAsia="Times New Roman" w:hAnsi="Times New Roman" w:cs="Times New Roman"/>
          <w:sz w:val="28"/>
          <w:szCs w:val="28"/>
          <w:lang w:eastAsia="ru-RU"/>
        </w:rPr>
        <w:t>509520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27.0</w:t>
      </w:r>
      <w:r w:rsidR="00231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="008F2867" w:rsidRPr="008F2867">
        <w:rPr>
          <w:rFonts w:ascii="Times New Roman" w:hAnsi="Times New Roman" w:cs="Times New Roman"/>
          <w:sz w:val="28"/>
          <w:szCs w:val="28"/>
        </w:rPr>
        <w:t>керуючись Конституцією України</w:t>
      </w:r>
      <w:r w:rsidR="008F2867">
        <w:rPr>
          <w:rFonts w:ascii="Times New Roman" w:hAnsi="Times New Roman" w:cs="Times New Roman"/>
          <w:sz w:val="28"/>
          <w:szCs w:val="28"/>
        </w:rPr>
        <w:t xml:space="preserve">, </w:t>
      </w:r>
      <w:r w:rsidRPr="008F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оренду землі», «Про землеустрій», «Про місцеве самоврядування в Україні»,   міська рада</w:t>
      </w:r>
    </w:p>
    <w:p w:rsidR="002632B9" w:rsidRDefault="002632B9" w:rsidP="002632B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2B9" w:rsidRDefault="002632B9" w:rsidP="002632B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632B9" w:rsidRDefault="002632B9" w:rsidP="002632B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B9" w:rsidRDefault="002632B9" w:rsidP="002632B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33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Праці,27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5016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2632B9" w:rsidRDefault="002632B9" w:rsidP="002632B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r w:rsidR="0033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Тирсі Олександру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5F2A4D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Праці,27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9B1" w:rsidRPr="00300225" w:rsidRDefault="007759B1" w:rsidP="007759B1">
      <w:pPr>
        <w:spacing w:after="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01.05 – «охоронна   зона   навколо   (вздовж)   об’єкта   енергетичної  системи»   на частину земельної ділянки площею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типу 01.08 – «охоронна зона навколо інженерних комунікацій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каналізація</w:t>
      </w: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0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B1" w:rsidRPr="00300225" w:rsidRDefault="007759B1" w:rsidP="007759B1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2B9" w:rsidRDefault="002632B9" w:rsidP="002632B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2632B9" w:rsidRDefault="002632B9" w:rsidP="002632B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632B9" w:rsidRDefault="002632B9" w:rsidP="002632B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632B9" w:rsidRDefault="002632B9" w:rsidP="002632B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2632B9" w:rsidRDefault="002632B9" w:rsidP="002632B9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632B9" w:rsidRDefault="002632B9" w:rsidP="002632B9">
      <w:pPr>
        <w:rPr>
          <w:rFonts w:ascii="Calibri" w:eastAsia="Calibri" w:hAnsi="Calibri" w:cs="Times New Roman"/>
        </w:rPr>
      </w:pPr>
    </w:p>
    <w:p w:rsidR="002632B9" w:rsidRDefault="002632B9" w:rsidP="002632B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632B9" w:rsidRDefault="002632B9" w:rsidP="002632B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B9" w:rsidRDefault="002632B9" w:rsidP="002632B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B9" w:rsidRDefault="002632B9" w:rsidP="002632B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632B9" w:rsidRDefault="002632B9" w:rsidP="002632B9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2B9" w:rsidRDefault="002632B9" w:rsidP="002632B9">
      <w:pPr>
        <w:spacing w:after="0" w:line="420" w:lineRule="exact"/>
        <w:rPr>
          <w:rFonts w:ascii="Calibri" w:eastAsia="Times New Roman" w:hAnsi="Calibri" w:cs="Times New Roman"/>
        </w:rPr>
      </w:pPr>
    </w:p>
    <w:p w:rsidR="002632B9" w:rsidRDefault="002632B9" w:rsidP="002632B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2B9" w:rsidRDefault="002632B9" w:rsidP="002632B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C"/>
    <w:rsid w:val="00085BED"/>
    <w:rsid w:val="00213100"/>
    <w:rsid w:val="0023175F"/>
    <w:rsid w:val="002632B9"/>
    <w:rsid w:val="00334DB7"/>
    <w:rsid w:val="004A2B46"/>
    <w:rsid w:val="005F2A4D"/>
    <w:rsid w:val="007759B1"/>
    <w:rsid w:val="008F2867"/>
    <w:rsid w:val="00E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2021-10-12T08:53:00Z</dcterms:created>
  <dcterms:modified xsi:type="dcterms:W3CDTF">2021-12-15T12:40:00Z</dcterms:modified>
</cp:coreProperties>
</file>