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34" w:rsidRPr="008F0AE4" w:rsidRDefault="00226C34" w:rsidP="00BE4336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26/6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09.04.2021</w:t>
      </w:r>
    </w:p>
    <w:p w:rsidR="00226C34" w:rsidRPr="008F0AE4" w:rsidRDefault="00226C34" w:rsidP="00BE433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226C34" w:rsidRPr="008F0AE4" w:rsidRDefault="00226C34" w:rsidP="00BE433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:rsidR="00226C34" w:rsidRPr="000D0304" w:rsidRDefault="00226C34" w:rsidP="00BE4336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D0304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226C34" w:rsidRPr="00EB7001" w:rsidRDefault="00226C34" w:rsidP="00BE4336">
      <w:pPr>
        <w:shd w:val="clear" w:color="auto" w:fill="FFFFFF"/>
        <w:tabs>
          <w:tab w:val="left" w:pos="7740"/>
        </w:tabs>
        <w:spacing w:line="380" w:lineRule="exact"/>
        <w:ind w:right="10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7001">
        <w:rPr>
          <w:color w:val="000000"/>
          <w:sz w:val="28"/>
          <w:szCs w:val="28"/>
        </w:rPr>
        <w:t xml:space="preserve">Про відмову  </w:t>
      </w:r>
      <w:r w:rsidRPr="00EB7001">
        <w:rPr>
          <w:sz w:val="28"/>
          <w:szCs w:val="28"/>
        </w:rPr>
        <w:t xml:space="preserve">товариству з обмеженою відповідальністю “Фрост-Миколаїв” </w:t>
      </w:r>
      <w:r w:rsidRPr="00EB7001">
        <w:rPr>
          <w:color w:val="000000"/>
          <w:sz w:val="28"/>
          <w:szCs w:val="28"/>
        </w:rPr>
        <w:t xml:space="preserve">у продовженні строку користування земельною ділянкою  під тимчасовою спорудою </w:t>
      </w:r>
      <w:r>
        <w:rPr>
          <w:color w:val="000000"/>
          <w:sz w:val="28"/>
          <w:szCs w:val="28"/>
        </w:rPr>
        <w:t xml:space="preserve"> </w:t>
      </w:r>
      <w:r w:rsidRPr="00EB7001">
        <w:rPr>
          <w:color w:val="000000"/>
          <w:sz w:val="28"/>
          <w:szCs w:val="28"/>
        </w:rPr>
        <w:t>по</w:t>
      </w:r>
      <w:r w:rsidRPr="00344300">
        <w:rPr>
          <w:sz w:val="28"/>
          <w:szCs w:val="28"/>
          <w:lang w:val="ru-RU"/>
        </w:rPr>
        <w:t xml:space="preserve"> </w:t>
      </w:r>
      <w:r w:rsidRPr="00EB7001">
        <w:rPr>
          <w:sz w:val="28"/>
          <w:szCs w:val="28"/>
          <w:lang w:val="ru-RU"/>
        </w:rPr>
        <w:t xml:space="preserve"> вул. Рюміна ріг вул. Адмірала Макарова</w:t>
      </w:r>
      <w:r w:rsidRPr="00EB7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Pr="00EB7001">
        <w:rPr>
          <w:color w:val="000000"/>
          <w:sz w:val="28"/>
          <w:szCs w:val="28"/>
        </w:rPr>
        <w:t>Заводському район</w:t>
      </w:r>
      <w:r>
        <w:rPr>
          <w:color w:val="000000"/>
          <w:sz w:val="28"/>
          <w:szCs w:val="28"/>
        </w:rPr>
        <w:t>і</w:t>
      </w:r>
      <w:r w:rsidRPr="00EB7001">
        <w:rPr>
          <w:color w:val="000000"/>
          <w:sz w:val="28"/>
          <w:szCs w:val="28"/>
        </w:rPr>
        <w:t xml:space="preserve"> м. Миколаєва</w:t>
      </w:r>
      <w:r>
        <w:rPr>
          <w:color w:val="000000"/>
          <w:sz w:val="28"/>
          <w:szCs w:val="28"/>
        </w:rPr>
        <w:t>»</w:t>
      </w:r>
    </w:p>
    <w:p w:rsidR="00226C34" w:rsidRPr="000D0304" w:rsidRDefault="00226C34" w:rsidP="00BE433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226C34" w:rsidRPr="000D0304" w:rsidRDefault="00226C34" w:rsidP="00BE433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26C34" w:rsidRPr="000D0304" w:rsidRDefault="00226C34" w:rsidP="00BE433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0D0304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0D0304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226C34" w:rsidRPr="000D0304" w:rsidRDefault="00226C34" w:rsidP="00BE433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D0304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0D03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226C34" w:rsidRPr="00BE4336" w:rsidRDefault="00226C34" w:rsidP="00BE4336">
      <w:pPr>
        <w:shd w:val="clear" w:color="auto" w:fill="FFFFFF"/>
        <w:tabs>
          <w:tab w:val="left" w:pos="7740"/>
        </w:tabs>
        <w:spacing w:line="380" w:lineRule="exact"/>
        <w:ind w:right="-5"/>
        <w:jc w:val="both"/>
        <w:rPr>
          <w:color w:val="000000"/>
          <w:sz w:val="28"/>
          <w:szCs w:val="28"/>
        </w:rPr>
      </w:pPr>
      <w:r w:rsidRPr="00EB7001">
        <w:rPr>
          <w:color w:val="000000"/>
          <w:sz w:val="28"/>
          <w:szCs w:val="28"/>
        </w:rPr>
        <w:t>Розглянувши звернення суб’єкта господарювання,</w:t>
      </w:r>
      <w:r>
        <w:rPr>
          <w:color w:val="000000"/>
          <w:sz w:val="28"/>
          <w:szCs w:val="28"/>
        </w:rPr>
        <w:t xml:space="preserve"> дозвільну справу номер 000526 від 14.12.2017,</w:t>
      </w:r>
      <w:r w:rsidRPr="00EB7001">
        <w:rPr>
          <w:color w:val="000000"/>
          <w:sz w:val="28"/>
          <w:szCs w:val="28"/>
        </w:rPr>
        <w:t xml:space="preserve"> </w:t>
      </w:r>
      <w:r w:rsidRPr="00EB7001">
        <w:rPr>
          <w:color w:val="000000"/>
          <w:spacing w:val="-1"/>
          <w:sz w:val="28"/>
          <w:szCs w:val="28"/>
        </w:rPr>
        <w:t xml:space="preserve">документацію із землеустрою, матеріали інвентаризації, рекомендації </w:t>
      </w:r>
      <w:r w:rsidRPr="00EB7001">
        <w:rPr>
          <w:color w:val="000000"/>
          <w:spacing w:val="9"/>
          <w:sz w:val="28"/>
          <w:szCs w:val="28"/>
        </w:rPr>
        <w:t>постійної комісії міської ради, керуючись</w:t>
      </w:r>
      <w:r w:rsidRPr="00EB7001">
        <w:rPr>
          <w:color w:val="000000"/>
          <w:spacing w:val="4"/>
          <w:sz w:val="28"/>
          <w:szCs w:val="28"/>
        </w:rPr>
        <w:t xml:space="preserve"> Земельним кодексом України, Законами </w:t>
      </w:r>
      <w:r w:rsidRPr="00EB7001">
        <w:rPr>
          <w:color w:val="000000"/>
          <w:sz w:val="28"/>
          <w:szCs w:val="28"/>
        </w:rPr>
        <w:t>України «Про оренду землі»,</w:t>
      </w:r>
      <w:r w:rsidRPr="00EB7001">
        <w:rPr>
          <w:color w:val="000000"/>
          <w:spacing w:val="9"/>
          <w:sz w:val="28"/>
          <w:szCs w:val="28"/>
        </w:rPr>
        <w:t xml:space="preserve"> «Про </w:t>
      </w:r>
      <w:r w:rsidRPr="00EB7001">
        <w:rPr>
          <w:color w:val="000000"/>
          <w:spacing w:val="4"/>
          <w:sz w:val="28"/>
          <w:szCs w:val="28"/>
        </w:rPr>
        <w:t>місцеве самоврядування в Україні»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>
        <w:rPr>
          <w:color w:val="000000"/>
          <w:sz w:val="28"/>
          <w:szCs w:val="28"/>
        </w:rPr>
        <w:t>«</w:t>
      </w:r>
      <w:r w:rsidRPr="00EB7001">
        <w:rPr>
          <w:color w:val="000000"/>
          <w:sz w:val="28"/>
          <w:szCs w:val="28"/>
        </w:rPr>
        <w:t xml:space="preserve">Про відмову  </w:t>
      </w:r>
      <w:r w:rsidRPr="00EB7001">
        <w:rPr>
          <w:sz w:val="28"/>
          <w:szCs w:val="28"/>
        </w:rPr>
        <w:t xml:space="preserve">товариству з обмеженою відповідальністю “Фрост-Миколаїв” </w:t>
      </w:r>
      <w:r w:rsidRPr="00EB7001">
        <w:rPr>
          <w:color w:val="000000"/>
          <w:sz w:val="28"/>
          <w:szCs w:val="28"/>
        </w:rPr>
        <w:t xml:space="preserve">у продовженні строку користування земельною ділянкою  під тимчасовою спорудою </w:t>
      </w:r>
      <w:r>
        <w:rPr>
          <w:color w:val="000000"/>
          <w:sz w:val="28"/>
          <w:szCs w:val="28"/>
        </w:rPr>
        <w:t xml:space="preserve"> </w:t>
      </w:r>
      <w:r w:rsidRPr="00EB7001">
        <w:rPr>
          <w:color w:val="000000"/>
          <w:sz w:val="28"/>
          <w:szCs w:val="28"/>
        </w:rPr>
        <w:t>по</w:t>
      </w:r>
      <w:r w:rsidRPr="00344300">
        <w:rPr>
          <w:sz w:val="28"/>
          <w:szCs w:val="28"/>
          <w:lang w:val="ru-RU"/>
        </w:rPr>
        <w:t xml:space="preserve"> </w:t>
      </w:r>
      <w:r w:rsidRPr="00EB7001">
        <w:rPr>
          <w:sz w:val="28"/>
          <w:szCs w:val="28"/>
          <w:lang w:val="ru-RU"/>
        </w:rPr>
        <w:t xml:space="preserve"> вул. Рюміна ріг вул. Адмірала Макарова</w:t>
      </w:r>
      <w:r w:rsidRPr="00EB7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Pr="00EB7001">
        <w:rPr>
          <w:color w:val="000000"/>
          <w:sz w:val="28"/>
          <w:szCs w:val="28"/>
        </w:rPr>
        <w:t>Заводському район</w:t>
      </w:r>
      <w:r>
        <w:rPr>
          <w:color w:val="000000"/>
          <w:sz w:val="28"/>
          <w:szCs w:val="28"/>
        </w:rPr>
        <w:t>і</w:t>
      </w:r>
      <w:r w:rsidRPr="00EB7001">
        <w:rPr>
          <w:color w:val="000000"/>
          <w:sz w:val="28"/>
          <w:szCs w:val="28"/>
        </w:rPr>
        <w:t xml:space="preserve"> м. Миколаєва</w:t>
      </w:r>
      <w:r>
        <w:rPr>
          <w:color w:val="000000"/>
          <w:sz w:val="28"/>
          <w:szCs w:val="28"/>
        </w:rPr>
        <w:t>»</w:t>
      </w:r>
      <w:r w:rsidRPr="000D0304">
        <w:rPr>
          <w:sz w:val="28"/>
          <w:szCs w:val="28"/>
        </w:rPr>
        <w:t xml:space="preserve"> для винесення на сесію міської ради.</w:t>
      </w:r>
    </w:p>
    <w:p w:rsidR="00226C34" w:rsidRPr="00BE4336" w:rsidRDefault="00226C34" w:rsidP="00BE4336">
      <w:pPr>
        <w:ind w:firstLine="540"/>
        <w:jc w:val="both"/>
        <w:rPr>
          <w:sz w:val="28"/>
          <w:szCs w:val="28"/>
          <w:lang w:val="ru-RU"/>
        </w:rPr>
      </w:pPr>
      <w:r w:rsidRPr="00BE4336">
        <w:rPr>
          <w:sz w:val="28"/>
          <w:szCs w:val="28"/>
        </w:rPr>
        <w:t xml:space="preserve"> Відповідно до проєкту рішення передбачено </w:t>
      </w:r>
      <w:r w:rsidRPr="00BE4336">
        <w:rPr>
          <w:color w:val="000000"/>
          <w:sz w:val="28"/>
          <w:szCs w:val="28"/>
          <w:shd w:val="clear" w:color="auto" w:fill="FFFFFF"/>
        </w:rPr>
        <w:t xml:space="preserve">  1.</w:t>
      </w:r>
      <w:r w:rsidRPr="00BE4336">
        <w:rPr>
          <w:sz w:val="28"/>
          <w:szCs w:val="28"/>
        </w:rPr>
        <w:t xml:space="preserve"> Відмовити  товариству з обмеженою відповідальністю “Фрост-Миколаїв” у продовженні оренди земельної ділянки площею 12 кв.м (кадастровий номер 4810136300:01:013:0030), наданої </w:t>
      </w:r>
      <w:r w:rsidRPr="00BE4336">
        <w:rPr>
          <w:sz w:val="28"/>
          <w:szCs w:val="28"/>
          <w:shd w:val="clear" w:color="auto" w:fill="FFFFFF"/>
        </w:rPr>
        <w:t xml:space="preserve">рішенням міської ради від 18.03.2015 № 46/45, </w:t>
      </w:r>
      <w:r w:rsidRPr="00BE4336">
        <w:rPr>
          <w:sz w:val="28"/>
          <w:szCs w:val="28"/>
        </w:rPr>
        <w:t xml:space="preserve">для обслуговування тимчасово розміщеного торговельного кіоску по вул. Рюміна ріг вул. </w:t>
      </w:r>
      <w:r w:rsidRPr="00BE4336">
        <w:rPr>
          <w:sz w:val="28"/>
          <w:szCs w:val="28"/>
          <w:lang w:val="ru-RU"/>
        </w:rPr>
        <w:t>Адмірала Макарова.</w:t>
      </w:r>
    </w:p>
    <w:p w:rsidR="00226C34" w:rsidRPr="00BE4336" w:rsidRDefault="00226C34" w:rsidP="00BE4336">
      <w:pPr>
        <w:ind w:firstLine="561"/>
        <w:jc w:val="both"/>
        <w:rPr>
          <w:sz w:val="28"/>
          <w:szCs w:val="28"/>
          <w:lang w:val="ru-RU"/>
        </w:rPr>
      </w:pPr>
      <w:r w:rsidRPr="00BE4336">
        <w:rPr>
          <w:sz w:val="28"/>
          <w:szCs w:val="28"/>
        </w:rPr>
        <w:t xml:space="preserve">  1</w:t>
      </w:r>
      <w:r w:rsidRPr="00BE4336">
        <w:rPr>
          <w:sz w:val="28"/>
          <w:szCs w:val="28"/>
          <w:lang w:val="ru-RU"/>
        </w:rPr>
        <w:t>.1. Договір оренди землі, який зареєстрований в книзі записів договорів  оренди землі від 26.11.2008  за № 6084, визнати припиненим.</w:t>
      </w:r>
    </w:p>
    <w:p w:rsidR="00226C34" w:rsidRPr="00BE4336" w:rsidRDefault="00226C34" w:rsidP="00BE4336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BE4336">
        <w:rPr>
          <w:sz w:val="28"/>
          <w:szCs w:val="28"/>
        </w:rPr>
        <w:t xml:space="preserve">  Підстава: порушення пунктів 3.1, 9.4, 12.6 договору оренди землі від 26.11.2008  за №</w:t>
      </w:r>
      <w:r>
        <w:rPr>
          <w:sz w:val="28"/>
          <w:szCs w:val="28"/>
        </w:rPr>
        <w:t xml:space="preserve"> </w:t>
      </w:r>
      <w:r w:rsidRPr="00BE4336">
        <w:rPr>
          <w:sz w:val="28"/>
          <w:szCs w:val="28"/>
        </w:rPr>
        <w:t>6084, стаття 33 Закону України « Про оренду землі»,   висновком від 29.10.2019 №17-2300 департамент архітектури та містобудування Миколаївської міської ради не може рекомендувати поновлення оренди землі у зв’язку з невідповідністю діючим нормам ДБН Б 2.2-12:2019 «Планування та забудова території», п.11.5, додаток 1(відстані від найближчих підземних мереж до будинків і споруд), п.15.2.2(протипожежні відстані від будинків і споруд іншого призначення).</w:t>
      </w:r>
    </w:p>
    <w:p w:rsidR="00226C34" w:rsidRPr="00BE4336" w:rsidRDefault="00226C34" w:rsidP="00BE4336">
      <w:pPr>
        <w:ind w:firstLine="540"/>
        <w:jc w:val="both"/>
        <w:rPr>
          <w:sz w:val="28"/>
          <w:szCs w:val="28"/>
        </w:rPr>
      </w:pPr>
      <w:r w:rsidRPr="00BE4336">
        <w:rPr>
          <w:sz w:val="28"/>
          <w:szCs w:val="28"/>
        </w:rPr>
        <w:t xml:space="preserve">  1.2. Зобов’язати товариство з обмеженою відповідальністю “Фрост-Миколаїв” звільнити земельну ділянку та повернути територіальній громаді                              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226C34" w:rsidRPr="00BE4336" w:rsidRDefault="00226C34" w:rsidP="00BE4336">
      <w:pPr>
        <w:ind w:firstLine="540"/>
        <w:jc w:val="both"/>
        <w:rPr>
          <w:sz w:val="28"/>
          <w:szCs w:val="28"/>
        </w:rPr>
      </w:pPr>
      <w:r w:rsidRPr="00BE4336">
        <w:rPr>
          <w:sz w:val="28"/>
          <w:szCs w:val="28"/>
        </w:rPr>
        <w:t xml:space="preserve">   Контроль  за  виконанням  даного  рішення  покладено на постійну комісію міської ради </w:t>
      </w:r>
      <w:r w:rsidRPr="00BE4336">
        <w:rPr>
          <w:iCs/>
          <w:sz w:val="28"/>
          <w:szCs w:val="28"/>
        </w:rPr>
        <w:t>з</w:t>
      </w:r>
      <w:r w:rsidRPr="00BE4336">
        <w:rPr>
          <w:sz w:val="28"/>
          <w:szCs w:val="28"/>
          <w:lang w:eastAsia="zh-CN"/>
        </w:rPr>
        <w:t xml:space="preserve"> </w:t>
      </w:r>
      <w:r w:rsidRPr="00BE4336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E4336">
        <w:rPr>
          <w:sz w:val="28"/>
          <w:szCs w:val="28"/>
          <w:shd w:val="clear" w:color="auto" w:fill="FFFFFF"/>
        </w:rPr>
        <w:t xml:space="preserve"> (Нестеренко</w:t>
      </w:r>
      <w:r w:rsidRPr="00BE4336">
        <w:rPr>
          <w:sz w:val="28"/>
          <w:szCs w:val="28"/>
        </w:rPr>
        <w:t>), заступника міського голови Андрієнка Ю.Г.</w:t>
      </w:r>
    </w:p>
    <w:p w:rsidR="00226C34" w:rsidRPr="000D0304" w:rsidRDefault="00226C34" w:rsidP="00BE433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304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:rsidR="00226C34" w:rsidRPr="000D0304" w:rsidRDefault="00226C34" w:rsidP="00BE433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26C34" w:rsidRPr="000D0304" w:rsidRDefault="00226C34" w:rsidP="00BE4336">
      <w:pPr>
        <w:spacing w:line="360" w:lineRule="exact"/>
        <w:rPr>
          <w:sz w:val="28"/>
          <w:szCs w:val="28"/>
        </w:rPr>
      </w:pPr>
    </w:p>
    <w:p w:rsidR="00226C34" w:rsidRPr="000D0304" w:rsidRDefault="00226C34" w:rsidP="00BE4336">
      <w:pPr>
        <w:spacing w:line="360" w:lineRule="exact"/>
        <w:rPr>
          <w:sz w:val="28"/>
          <w:szCs w:val="28"/>
        </w:rPr>
      </w:pPr>
    </w:p>
    <w:p w:rsidR="00226C34" w:rsidRPr="000D0304" w:rsidRDefault="00226C34" w:rsidP="00BE4336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:rsidR="00226C34" w:rsidRPr="000D0304" w:rsidRDefault="00226C34" w:rsidP="00BE4336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226C34" w:rsidRPr="000D0304" w:rsidRDefault="00226C34" w:rsidP="00BE4336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:rsidR="00226C34" w:rsidRPr="000D0304" w:rsidRDefault="00226C34" w:rsidP="00BE4336">
      <w:pPr>
        <w:spacing w:line="360" w:lineRule="exact"/>
        <w:rPr>
          <w:sz w:val="28"/>
          <w:szCs w:val="28"/>
        </w:rPr>
      </w:pPr>
    </w:p>
    <w:p w:rsidR="00226C34" w:rsidRPr="000D0304" w:rsidRDefault="00226C34" w:rsidP="00BE433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В.Камозіна</w:t>
      </w:r>
    </w:p>
    <w:p w:rsidR="00226C34" w:rsidRPr="000D0304" w:rsidRDefault="00226C34" w:rsidP="00BE4336">
      <w:pPr>
        <w:spacing w:line="360" w:lineRule="exact"/>
        <w:rPr>
          <w:sz w:val="28"/>
          <w:szCs w:val="28"/>
        </w:rPr>
      </w:pPr>
    </w:p>
    <w:p w:rsidR="00226C34" w:rsidRPr="000D0304" w:rsidRDefault="00226C34" w:rsidP="00BE4336"/>
    <w:p w:rsidR="00226C34" w:rsidRDefault="00226C34" w:rsidP="00BE4336"/>
    <w:p w:rsidR="00226C34" w:rsidRDefault="00226C34" w:rsidP="00BE4336"/>
    <w:p w:rsidR="00226C34" w:rsidRDefault="00226C34" w:rsidP="00BE4336"/>
    <w:p w:rsidR="00226C34" w:rsidRDefault="00226C34" w:rsidP="00BE4336"/>
    <w:p w:rsidR="00226C34" w:rsidRPr="000D0304" w:rsidRDefault="00226C34" w:rsidP="00453F0E"/>
    <w:p w:rsidR="00226C34" w:rsidRDefault="00226C34" w:rsidP="00453F0E"/>
    <w:p w:rsidR="00226C34" w:rsidRDefault="00226C34" w:rsidP="00453F0E"/>
    <w:p w:rsidR="00226C34" w:rsidRDefault="00226C34" w:rsidP="00453F0E"/>
    <w:p w:rsidR="00226C34" w:rsidRDefault="00226C34"/>
    <w:sectPr w:rsidR="00226C34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F0E"/>
    <w:rsid w:val="000D0304"/>
    <w:rsid w:val="00105E6D"/>
    <w:rsid w:val="00226C34"/>
    <w:rsid w:val="00296407"/>
    <w:rsid w:val="00344300"/>
    <w:rsid w:val="00400573"/>
    <w:rsid w:val="004252E1"/>
    <w:rsid w:val="00453F0E"/>
    <w:rsid w:val="005A0F8C"/>
    <w:rsid w:val="006D4077"/>
    <w:rsid w:val="007854A1"/>
    <w:rsid w:val="008F0AE4"/>
    <w:rsid w:val="009E2B64"/>
    <w:rsid w:val="009E36CA"/>
    <w:rsid w:val="00A8271B"/>
    <w:rsid w:val="00AF21E7"/>
    <w:rsid w:val="00B7037C"/>
    <w:rsid w:val="00BE4336"/>
    <w:rsid w:val="00DD46BB"/>
    <w:rsid w:val="00E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E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53F0E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F0E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453F0E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27F1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53F0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53F0E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618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dcterms:created xsi:type="dcterms:W3CDTF">2021-02-05T13:30:00Z</dcterms:created>
  <dcterms:modified xsi:type="dcterms:W3CDTF">2021-04-09T09:03:00Z</dcterms:modified>
</cp:coreProperties>
</file>