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8EDF" w14:textId="1E312EB9" w:rsidR="009F32AD" w:rsidRPr="008D238A" w:rsidRDefault="009F32AD" w:rsidP="009F32AD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12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65CAEFC1" w14:textId="77777777" w:rsidR="009F32AD" w:rsidRPr="008F0AE4" w:rsidRDefault="009F32AD" w:rsidP="009F32AD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55CAAF0" w14:textId="77777777" w:rsidR="009F32AD" w:rsidRPr="00685679" w:rsidRDefault="009F32AD" w:rsidP="009F32AD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F167B46" w14:textId="77777777" w:rsidR="009F32AD" w:rsidRDefault="009F32AD" w:rsidP="009F32AD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5C840E36" w14:textId="77777777" w:rsidR="009F32AD" w:rsidRPr="00685679" w:rsidRDefault="009F32AD" w:rsidP="009F32AD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A78FA" w14:textId="77777777" w:rsidR="009F32AD" w:rsidRDefault="009F32AD" w:rsidP="009F32AD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226FEE22" w14:textId="77777777" w:rsidR="009F32AD" w:rsidRDefault="009F32AD" w:rsidP="009F32AD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№102 </w:t>
      </w:r>
    </w:p>
    <w:p w14:paraId="3B0F43A0" w14:textId="77777777" w:rsidR="009F32AD" w:rsidRDefault="009F32AD" w:rsidP="009F32AD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громадянину Осипенку Андрію Володимировичу        </w:t>
      </w:r>
    </w:p>
    <w:p w14:paraId="685C5D24" w14:textId="69CAA99B" w:rsidR="009F32AD" w:rsidRPr="00B90859" w:rsidRDefault="009F32AD" w:rsidP="009F32AD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3A6E22F8" w14:textId="77777777" w:rsidR="009F32AD" w:rsidRPr="00685679" w:rsidRDefault="009F32AD" w:rsidP="009F32A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40455C" w14:textId="77777777" w:rsidR="009F32AD" w:rsidRPr="00685679" w:rsidRDefault="009F32AD" w:rsidP="009F32A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2B195EA" w14:textId="40F1BE89" w:rsidR="009F32AD" w:rsidRPr="00685679" w:rsidRDefault="009F32AD" w:rsidP="009F32A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93303A">
        <w:rPr>
          <w:rFonts w:ascii="Times New Roman" w:hAnsi="Times New Roman" w:cs="Times New Roman"/>
          <w:sz w:val="28"/>
          <w:szCs w:val="28"/>
        </w:rPr>
        <w:t>,</w:t>
      </w:r>
      <w:r w:rsidR="0093303A" w:rsidRPr="0093303A">
        <w:rPr>
          <w:rFonts w:ascii="Times New Roman" w:hAnsi="Times New Roman" w:cs="Times New Roman"/>
          <w:sz w:val="28"/>
          <w:szCs w:val="28"/>
        </w:rPr>
        <w:t xml:space="preserve"> </w:t>
      </w:r>
      <w:r w:rsidRPr="00685679">
        <w:rPr>
          <w:rFonts w:ascii="Times New Roman" w:hAnsi="Times New Roman" w:cs="Times New Roman"/>
          <w:sz w:val="28"/>
          <w:szCs w:val="28"/>
        </w:rPr>
        <w:t>доповідачем</w:t>
      </w:r>
      <w:r w:rsidR="0093303A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21D11464" w14:textId="77777777" w:rsidR="009F32AD" w:rsidRDefault="009F32AD" w:rsidP="009F32A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7FB16A8" w14:textId="294BFC5E" w:rsidR="009F32AD" w:rsidRPr="0093303A" w:rsidRDefault="009F32AD" w:rsidP="009F32A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93303A">
        <w:rPr>
          <w:sz w:val="28"/>
          <w:szCs w:val="28"/>
        </w:rPr>
        <w:t>дозвільну справу від 03.09.2020 номер 23038-000369332-007-12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 w:rsidR="0093303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№102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громадянину Осипенку Андрію Володимировичу      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26A11FD9" w14:textId="304BB800" w:rsidR="009F32AD" w:rsidRDefault="009F32AD" w:rsidP="009F32A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громадянину Осипенку Андрію Володимировичу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102 орієнтовною площею 425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«Іскра»,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16.09.2020  № 29997/12.01-47/20-2.</w:t>
      </w:r>
    </w:p>
    <w:p w14:paraId="0E4F8221" w14:textId="77777777" w:rsidR="009F32AD" w:rsidRPr="00685679" w:rsidRDefault="009F32AD" w:rsidP="009F32AD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1B3FEB9B" w14:textId="77777777" w:rsidR="009F32AD" w:rsidRPr="00685679" w:rsidRDefault="009F32AD" w:rsidP="009F32AD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E3E54F3" w14:textId="2DECD776" w:rsidR="009F32AD" w:rsidRPr="00685679" w:rsidRDefault="009F32AD" w:rsidP="009F32AD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93303A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84DDE98" w14:textId="77777777" w:rsidR="009F32AD" w:rsidRPr="00685679" w:rsidRDefault="009F32AD" w:rsidP="009F32AD">
      <w:pPr>
        <w:spacing w:line="360" w:lineRule="exact"/>
        <w:rPr>
          <w:sz w:val="28"/>
          <w:szCs w:val="28"/>
        </w:rPr>
      </w:pPr>
    </w:p>
    <w:p w14:paraId="1E6151DA" w14:textId="77777777" w:rsidR="009F32AD" w:rsidRDefault="009F32AD" w:rsidP="009F32AD">
      <w:pPr>
        <w:spacing w:line="360" w:lineRule="exact"/>
        <w:rPr>
          <w:sz w:val="28"/>
          <w:szCs w:val="28"/>
        </w:rPr>
      </w:pPr>
    </w:p>
    <w:p w14:paraId="168DC980" w14:textId="77777777" w:rsidR="009F32AD" w:rsidRPr="00685679" w:rsidRDefault="009F32AD" w:rsidP="009F32AD">
      <w:pPr>
        <w:spacing w:line="360" w:lineRule="exact"/>
        <w:rPr>
          <w:sz w:val="28"/>
          <w:szCs w:val="28"/>
        </w:rPr>
      </w:pPr>
    </w:p>
    <w:p w14:paraId="5877FAE8" w14:textId="77777777" w:rsidR="009F32AD" w:rsidRPr="00685679" w:rsidRDefault="009F32AD" w:rsidP="009F32A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DE17418" w14:textId="77777777" w:rsidR="009F32AD" w:rsidRPr="00685679" w:rsidRDefault="009F32AD" w:rsidP="009F32A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1D2F8015" w14:textId="77777777" w:rsidR="009F32AD" w:rsidRPr="00685679" w:rsidRDefault="009F32AD" w:rsidP="009F32A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251646B" w14:textId="77777777" w:rsidR="009F32AD" w:rsidRDefault="009F32AD" w:rsidP="009F32AD">
      <w:pPr>
        <w:spacing w:line="360" w:lineRule="exact"/>
        <w:rPr>
          <w:sz w:val="28"/>
          <w:szCs w:val="28"/>
        </w:rPr>
      </w:pPr>
    </w:p>
    <w:p w14:paraId="47863EF4" w14:textId="77777777" w:rsidR="009F32AD" w:rsidRDefault="009F32AD" w:rsidP="009F32AD">
      <w:pPr>
        <w:spacing w:line="360" w:lineRule="exact"/>
        <w:rPr>
          <w:sz w:val="28"/>
          <w:szCs w:val="28"/>
        </w:rPr>
      </w:pPr>
    </w:p>
    <w:p w14:paraId="0429E791" w14:textId="77777777" w:rsidR="009F32AD" w:rsidRPr="00685679" w:rsidRDefault="009F32AD" w:rsidP="009F32AD">
      <w:pPr>
        <w:spacing w:line="360" w:lineRule="exact"/>
        <w:rPr>
          <w:sz w:val="28"/>
          <w:szCs w:val="28"/>
        </w:rPr>
      </w:pPr>
    </w:p>
    <w:p w14:paraId="56A55FBF" w14:textId="77777777" w:rsidR="009F32AD" w:rsidRPr="00685679" w:rsidRDefault="009F32AD" w:rsidP="009F32AD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156F376" w14:textId="77777777" w:rsidR="009F32AD" w:rsidRPr="00685679" w:rsidRDefault="009F32AD" w:rsidP="009F32AD">
      <w:pPr>
        <w:spacing w:line="360" w:lineRule="exact"/>
        <w:rPr>
          <w:sz w:val="28"/>
          <w:szCs w:val="28"/>
        </w:rPr>
      </w:pPr>
    </w:p>
    <w:p w14:paraId="1FC6BDE0" w14:textId="77777777" w:rsidR="009F32AD" w:rsidRPr="00685679" w:rsidRDefault="009F32AD" w:rsidP="009F32AD">
      <w:pPr>
        <w:rPr>
          <w:sz w:val="28"/>
          <w:szCs w:val="28"/>
        </w:rPr>
      </w:pPr>
    </w:p>
    <w:p w14:paraId="266F0335" w14:textId="77777777" w:rsidR="009F32AD" w:rsidRDefault="009F32AD" w:rsidP="009F32AD"/>
    <w:p w14:paraId="0BDAD103" w14:textId="77777777" w:rsidR="009F32AD" w:rsidRDefault="009F32AD" w:rsidP="009F32AD"/>
    <w:p w14:paraId="72DBDC03" w14:textId="77777777" w:rsidR="007854A1" w:rsidRDefault="0093303A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AD"/>
    <w:rsid w:val="0093303A"/>
    <w:rsid w:val="009E36CA"/>
    <w:rsid w:val="009F32AD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7F43"/>
  <w15:chartTrackingRefBased/>
  <w15:docId w15:val="{470D61ED-77B2-434F-BCB5-CD3CFC36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F32AD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9F32AD"/>
    <w:rPr>
      <w:lang w:eastAsia="ru-RU"/>
    </w:rPr>
  </w:style>
  <w:style w:type="paragraph" w:styleId="a4">
    <w:name w:val="Body Text"/>
    <w:basedOn w:val="a"/>
    <w:link w:val="a3"/>
    <w:rsid w:val="009F32A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F3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9F32AD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2207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2021-03-09T14:17:00Z</cp:lastPrinted>
  <dcterms:created xsi:type="dcterms:W3CDTF">2021-02-04T08:29:00Z</dcterms:created>
  <dcterms:modified xsi:type="dcterms:W3CDTF">2021-03-09T14:17:00Z</dcterms:modified>
</cp:coreProperties>
</file>