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C3" w:rsidRPr="00A17B40" w:rsidRDefault="00B22EC3" w:rsidP="00A17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proofErr w:type="gramStart"/>
      <w:r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s</w:t>
      </w:r>
      <w:r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-</w:t>
      </w:r>
      <w:proofErr w:type="spellStart"/>
      <w:r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ap</w:t>
      </w:r>
      <w:proofErr w:type="spellEnd"/>
      <w:r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-</w:t>
      </w:r>
      <w:r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007</w:t>
      </w:r>
      <w:proofErr w:type="gramEnd"/>
      <w:r w:rsidR="004721D5"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="004721D5"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="004721D5"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="004721D5"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="004721D5"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="004721D5"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="004721D5"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="004721D5"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="004721D5"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ab/>
        <w:t xml:space="preserve">              </w:t>
      </w:r>
      <w:r w:rsidR="00A17B40"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15</w:t>
      </w:r>
      <w:r w:rsidR="004721D5"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.0</w:t>
      </w:r>
      <w:r w:rsidR="00A17B40"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2</w:t>
      </w:r>
      <w:r w:rsidR="004721D5"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.20</w:t>
      </w:r>
      <w:r w:rsidR="00A17B40" w:rsidRPr="00A17B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21</w:t>
      </w:r>
    </w:p>
    <w:p w:rsidR="00B22EC3" w:rsidRDefault="00B22EC3" w:rsidP="00F3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F34EE4" w:rsidRPr="00F34EE4" w:rsidRDefault="00F34EE4" w:rsidP="00F3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ПОЯСНЮВАЛЬНА ЗАПИСКА</w:t>
      </w:r>
      <w:r w:rsidR="00A17B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  <w:t>до проє</w:t>
      </w:r>
      <w:r w:rsidRPr="00F34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кту рішення «Про затвердження Регламенту роботи Центру надання адміністративних послуг департаменту з надання адміністративних послуг Миколаївської міської ради»</w:t>
      </w:r>
    </w:p>
    <w:p w:rsidR="00F34EE4" w:rsidRPr="00F34EE4" w:rsidRDefault="00F34EE4" w:rsidP="00F3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34EE4" w:rsidRPr="00F34EE4" w:rsidRDefault="00F34EE4" w:rsidP="00A17B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34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Суб’єктом подання </w:t>
      </w:r>
      <w:r w:rsidR="00A17B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проє</w:t>
      </w:r>
      <w:r w:rsidRPr="00F34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кту рішення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Миколаївської</w:t>
      </w:r>
      <w:r w:rsidRPr="00F34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міської ради </w:t>
      </w:r>
      <w:r w:rsidR="004B26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та доповідачем даного проєкту </w:t>
      </w:r>
      <w:r w:rsidRPr="00F34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є 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 з надання адміністративних послуг Миколаївської міської ради</w:t>
      </w:r>
      <w:r w:rsidRPr="00F34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особі директора 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з надання адміністративних послуг Миколаївської міської ради</w:t>
      </w:r>
      <w:r w:rsidRPr="00F34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– </w:t>
      </w:r>
      <w:proofErr w:type="spellStart"/>
      <w:r w:rsidR="00A17B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Бєлана</w:t>
      </w:r>
      <w:proofErr w:type="spellEnd"/>
      <w:r w:rsidR="00A17B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Владислава Миколайовича</w:t>
      </w:r>
      <w:r w:rsidRPr="00F34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(м. Миколаїв, вул. Адміральська, 20, т. 37-00-04).</w:t>
      </w:r>
    </w:p>
    <w:p w:rsidR="00F34EE4" w:rsidRPr="00F34EE4" w:rsidRDefault="00A17B40" w:rsidP="00A17B40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Розробником проє</w:t>
      </w:r>
      <w:r w:rsidR="00F34EE4" w:rsidRPr="00F34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кту рішення </w:t>
      </w:r>
      <w:r w:rsidR="00F34EE4"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Миколаївської</w:t>
      </w:r>
      <w:r w:rsidR="00F34EE4" w:rsidRPr="00F34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міської ради </w:t>
      </w:r>
      <w:r w:rsidR="004B26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 особою, відповідальною за супровід проєкту рішення,</w:t>
      </w:r>
      <w:bookmarkStart w:id="0" w:name="_GoBack"/>
      <w:bookmarkEnd w:id="0"/>
      <w:r w:rsidR="004B26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F34EE4" w:rsidRPr="00F34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є </w:t>
      </w:r>
      <w:r w:rsidR="00F34EE4" w:rsidRPr="00F34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 з надання адміністративних послуг Миколаївської міської ради</w:t>
      </w:r>
      <w:r w:rsidR="00F34EE4" w:rsidRPr="00F34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особі начальника управління адміністративних послуг </w:t>
      </w:r>
      <w:r w:rsidR="00F34EE4" w:rsidRPr="00F34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з надання адміністративних послуг Миколаївської міської ради </w:t>
      </w:r>
      <w:r w:rsidR="00F34EE4" w:rsidRPr="00F34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– </w:t>
      </w:r>
      <w:proofErr w:type="spellStart"/>
      <w:r w:rsidR="00F34EE4" w:rsidRPr="00F34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Гривач</w:t>
      </w:r>
      <w:proofErr w:type="spellEnd"/>
      <w:r w:rsidR="00F34EE4" w:rsidRPr="00F34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Ольги Леонідівни (м. Миколаїв, вул. Адміральська, 20, т. </w:t>
      </w:r>
      <w:r w:rsidR="00F34EE4" w:rsidRPr="00A17B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37-</w:t>
      </w:r>
      <w:r w:rsidRPr="00A17B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25</w:t>
      </w:r>
      <w:r w:rsidR="00F34EE4" w:rsidRPr="00A17B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r w:rsidRPr="00A17B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50</w:t>
      </w:r>
      <w:r w:rsidR="00F34EE4" w:rsidRPr="00A17B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).</w:t>
      </w:r>
    </w:p>
    <w:p w:rsidR="00F34EE4" w:rsidRPr="00F34EE4" w:rsidRDefault="00F34EE4" w:rsidP="00A17B40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F3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Опис питань (проблем)</w:t>
      </w:r>
    </w:p>
    <w:p w:rsidR="00F34EE4" w:rsidRPr="00F34EE4" w:rsidRDefault="00F34EE4" w:rsidP="00A17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Центр надання адміністративних послуг у місті Миколаєві</w:t>
      </w:r>
      <w:r w:rsidR="00A17B40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є </w:t>
      </w:r>
      <w:r w:rsidRPr="00F34EE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структурним підрозділом управління адміністративних послуг департаменту з надання адміністративних послуг Миколаївської міської ради,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постійно працює над саморозвитком, втілює новаторські організаційні принципи</w:t>
      </w:r>
      <w:r w:rsidRPr="00F34EE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запроваджує новітні технології, вдосконалює рівень надання адміністративних послуг та розширює спектр адміністративних послу</w:t>
      </w:r>
      <w:r w:rsidR="00A17B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 на виконання законів України «</w:t>
      </w:r>
      <w:r w:rsidRPr="00F34EE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 місцеве самоврядування в Україні</w:t>
      </w:r>
      <w:r w:rsidR="00A17B4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</w:t>
      </w:r>
      <w:r w:rsidR="00A17B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«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внесення змін до деяких законодавчих актів України щодо розширення повноважень органів місцевого самоврядування та оптимізації </w:t>
      </w:r>
      <w:r w:rsidR="00A17B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надання адміністративних послуг», «Про адміністративні послуги»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інших нормативних актів, </w:t>
      </w:r>
      <w:r w:rsidR="00956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</w:t>
      </w:r>
      <w:r w:rsidR="00956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 передбачено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покращення умов надання адміністративних послуг.</w:t>
      </w:r>
    </w:p>
    <w:p w:rsidR="00F34EE4" w:rsidRDefault="00F34EE4" w:rsidP="00A17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Зміни, покращення, спрощення та доповнення, що випливають з проведеної діяльності вимагають впорядкування </w:t>
      </w:r>
      <w:r w:rsidR="00956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роботи </w:t>
      </w:r>
      <w:r w:rsidR="009562EA" w:rsidRPr="00956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Центр</w:t>
      </w:r>
      <w:r w:rsidR="00956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9562EA" w:rsidRPr="00956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надання адміністра</w:t>
      </w:r>
      <w:r w:rsidR="00956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тивних послуг у місті Миколаєві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956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562EA" w:rsidRPr="00F34EE4" w:rsidRDefault="009562EA" w:rsidP="00A17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Крім того, обов’язковість діяльності центрів надання адміністративних послуг на підставі регламенту випливає із вимог ст.12 Закону України «Про адміністративні послуги» та постанови Кабінету Міністрів України «</w:t>
      </w:r>
      <w:r w:rsidRPr="00956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затвердження Примірного регламенту центру надання адміністративних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956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01.08.2013 № 588.</w:t>
      </w:r>
    </w:p>
    <w:p w:rsidR="00F34EE4" w:rsidRPr="00F34EE4" w:rsidRDefault="00F34EE4" w:rsidP="00A17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F34E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Мета і завдання прийняття рішення</w:t>
      </w:r>
    </w:p>
    <w:p w:rsidR="00F34EE4" w:rsidRPr="00F34EE4" w:rsidRDefault="00F34EE4" w:rsidP="00A17B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F34EE4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Основною метою прийняття про</w:t>
      </w:r>
      <w:r w:rsidR="009562E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є</w:t>
      </w:r>
      <w:r w:rsidRPr="00F34EE4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кту рішення є удосконалення механізму надання адміністративних послуг та приведення його у відповідність до вимог чинного законодавства, зокрема до норм Закону України «Про адміністративні послуги», яким встановлено необхідність створення та організації діяльності центрів надання адміністративних послуг, </w:t>
      </w:r>
      <w:r w:rsidRPr="00F34EE4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lastRenderedPageBreak/>
        <w:t>створення доступних та зручних умов для реалізації та захисту прав, свобод і законних інтересів фізичних та юридичних осіб щодо отримання адміністративних послуг, запобігання проявам корупції під час надання адміністративних послуг, що надаються через департамент з надання адміністративних послуг Миколаївської міської ради.</w:t>
      </w:r>
    </w:p>
    <w:p w:rsidR="00F34EE4" w:rsidRPr="00F34EE4" w:rsidRDefault="00F34EE4" w:rsidP="00A17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</w:pPr>
    </w:p>
    <w:p w:rsidR="00F34EE4" w:rsidRPr="00F34EE4" w:rsidRDefault="00F34EE4" w:rsidP="00A17B4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E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Правове обґрунтування необхідності прийняття рішення </w:t>
      </w:r>
    </w:p>
    <w:p w:rsidR="00F34EE4" w:rsidRPr="00F34EE4" w:rsidRDefault="00F34EE4" w:rsidP="00A17B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="00956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 рішення Миколаївської міської ради</w:t>
      </w:r>
      <w:r w:rsidR="00956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регламенту роботи Центру надання адміністративних послуг департаменту з надання адміністративних послуг Миколаївської міської ради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розроблений відповідно до </w:t>
      </w:r>
      <w:r w:rsidRPr="00F34EE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Закону України «Про адміністративні послуги», Закону України «Про Перелік документів дозвільного характеру у сфері господарської діяльності», </w:t>
      </w:r>
      <w:r w:rsidR="009562EA" w:rsidRPr="009562E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постанови Кабінету Міністрів України «Про затвердження Примірного регламенту центру надання адміністративних послуг» від 01.08.2013 № 588</w:t>
      </w:r>
      <w:r w:rsidRPr="00F34EE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керуючись ст.ст.25, 59 Закону України «Про місцеве самоврядування в Україні»</w:t>
      </w:r>
      <w:r w:rsidR="009562E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F34EE4" w:rsidRPr="00F34EE4" w:rsidRDefault="00F34EE4" w:rsidP="00A17B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F34EE4" w:rsidRPr="00F34EE4" w:rsidRDefault="00F34EE4" w:rsidP="00A17B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F34E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Фінансово-економічне обґрунтування</w:t>
      </w:r>
    </w:p>
    <w:p w:rsidR="00F34EE4" w:rsidRPr="00F34EE4" w:rsidRDefault="00F34EE4" w:rsidP="00A17B4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Реалізація про</w:t>
      </w:r>
      <w:r w:rsidR="00A17B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кту рішення Миколаївської міської ради</w:t>
      </w:r>
      <w:r w:rsidR="00A17B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регламенту роботи Центру надання адміністративних послуг департаменту з надання адміністративних послуг Миколаївської міської ради» </w:t>
      </w:r>
      <w:r w:rsidRPr="00F34EE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не передбачає фінансування за рахунок коштів місцевого бюджету міста Миколаєва.</w:t>
      </w:r>
    </w:p>
    <w:p w:rsidR="00F34EE4" w:rsidRPr="00F34EE4" w:rsidRDefault="00F34EE4" w:rsidP="00A17B4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F34EE4" w:rsidRPr="00F34EE4" w:rsidRDefault="00F34EE4" w:rsidP="00A17B40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F34EE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Контроль за виконанням рішення</w:t>
      </w:r>
    </w:p>
    <w:p w:rsidR="00F34EE4" w:rsidRPr="00F34EE4" w:rsidRDefault="00F34EE4" w:rsidP="00A17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даного рішення пропонується покласти на </w:t>
      </w:r>
      <w:r w:rsidR="00A17B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постійну комісію міської ради з</w:t>
      </w:r>
      <w:r w:rsidR="00A17B40" w:rsidRPr="00A17B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питань прав людини, дітей, сім'ї, законності, гласності, антикорупційної політики, місцевого самоврядування, депутатської діяльності та етики 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="00A17B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Кісельову</w:t>
      </w:r>
      <w:proofErr w:type="spellEnd"/>
      <w:r w:rsidR="00A17B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 В.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), першого заступника міського голови </w:t>
      </w:r>
      <w:proofErr w:type="spellStart"/>
      <w:r w:rsidR="00A17B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Лукова</w:t>
      </w:r>
      <w:proofErr w:type="spellEnd"/>
      <w:r w:rsidR="00A17B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 Д.</w:t>
      </w:r>
    </w:p>
    <w:p w:rsidR="00F34EE4" w:rsidRPr="00F34EE4" w:rsidRDefault="00F34EE4" w:rsidP="00A17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34EE4" w:rsidRPr="00F34EE4" w:rsidRDefault="00F34EE4" w:rsidP="00A17B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F34E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Терміни та способи оприлюднення рішення</w:t>
      </w:r>
    </w:p>
    <w:p w:rsidR="00F34EE4" w:rsidRPr="00F34EE4" w:rsidRDefault="00A17B40" w:rsidP="00A17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Проє</w:t>
      </w:r>
      <w:r w:rsidR="00F34EE4" w:rsidRPr="00F34E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кт рішення Миколаївської міської ради направляється на електронну адресу відповідальної особи управління апарату Миколаївської міської ради </w:t>
      </w:r>
      <w:hyperlink r:id="rId5" w:history="1">
        <w:r w:rsidR="00F34EE4" w:rsidRPr="00F34E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k</w:t>
        </w:r>
        <w:r w:rsidR="00F34EE4" w:rsidRPr="00F34E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F34EE4" w:rsidRPr="00F34E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diachenko</w:t>
        </w:r>
        <w:r w:rsidR="00F34EE4" w:rsidRPr="00F34E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 w:eastAsia="ru-RU"/>
          </w:rPr>
          <w:t>@</w:t>
        </w:r>
        <w:r w:rsidR="00F34EE4" w:rsidRPr="00F34E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mkrada</w:t>
        </w:r>
        <w:r w:rsidR="00F34EE4" w:rsidRPr="00F34E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F34EE4" w:rsidRPr="00F34E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="00F34EE4" w:rsidRPr="00F34E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="00F34EE4" w:rsidRPr="00F34E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  <w:r w:rsidR="00F34EE4" w:rsidRPr="00F34EE4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 w:eastAsia="ru-RU"/>
        </w:rPr>
        <w:t xml:space="preserve">, </w:t>
      </w:r>
      <w:r w:rsidR="00F34EE4" w:rsidRPr="00F34E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метою оприлюднення даного проекту рішення міської ради в порядку, </w:t>
      </w:r>
      <w:r w:rsidR="00F34EE4" w:rsidRPr="00F34EE4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передбаченому статтею 15 Закону України «Про </w:t>
      </w:r>
      <w:r w:rsidR="004721D5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доступ до публічної інформації», Регламентом міської ради.</w:t>
      </w:r>
    </w:p>
    <w:p w:rsidR="00F34EE4" w:rsidRPr="00F34EE4" w:rsidRDefault="00F34EE4" w:rsidP="00F34E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34EE4" w:rsidRPr="00F34EE4" w:rsidRDefault="00F34EE4" w:rsidP="00F34EE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департаменту</w:t>
      </w:r>
    </w:p>
    <w:p w:rsidR="00F34EE4" w:rsidRPr="00F34EE4" w:rsidRDefault="00F34EE4" w:rsidP="00F34EE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надання адміністративних послуг</w:t>
      </w:r>
    </w:p>
    <w:p w:rsidR="00F34EE4" w:rsidRDefault="00F34EE4" w:rsidP="00F34EE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Миколаївської міської ради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</w:t>
      </w:r>
      <w:r w:rsidR="004721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Pr="00F34E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17B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Владислав БЄЛАН</w:t>
      </w:r>
    </w:p>
    <w:p w:rsidR="00A17B40" w:rsidRDefault="00A17B40" w:rsidP="00F34EE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17B40" w:rsidRPr="00A17B40" w:rsidRDefault="00A17B40" w:rsidP="00F34EE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proofErr w:type="spellStart"/>
      <w:r w:rsidRPr="00A17B4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Гривач</w:t>
      </w:r>
      <w:proofErr w:type="spellEnd"/>
      <w:r w:rsidRPr="00A17B4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О.</w:t>
      </w:r>
    </w:p>
    <w:sectPr w:rsidR="00A17B40" w:rsidRPr="00A17B40" w:rsidSect="00B7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EE4"/>
    <w:rsid w:val="004721D5"/>
    <w:rsid w:val="004B267A"/>
    <w:rsid w:val="009562EA"/>
    <w:rsid w:val="00A17B40"/>
    <w:rsid w:val="00B22EC3"/>
    <w:rsid w:val="00B71831"/>
    <w:rsid w:val="00BB7DAE"/>
    <w:rsid w:val="00C92D52"/>
    <w:rsid w:val="00F3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diachenko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3043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user73</cp:lastModifiedBy>
  <cp:revision>7</cp:revision>
  <dcterms:created xsi:type="dcterms:W3CDTF">2019-08-02T11:37:00Z</dcterms:created>
  <dcterms:modified xsi:type="dcterms:W3CDTF">2021-04-13T06:55:00Z</dcterms:modified>
</cp:coreProperties>
</file>