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00CA" w:rsidRPr="00BE5126" w:rsidRDefault="00E3476D" w:rsidP="008700CA">
      <w:r w:rsidRPr="00BE5126">
        <w:t>s</w:t>
      </w:r>
      <w:r w:rsidR="008700CA" w:rsidRPr="00BE5126">
        <w:t>-fi-</w:t>
      </w:r>
      <w:r w:rsidR="004B2957" w:rsidRPr="00BE5126">
        <w:t>0</w:t>
      </w:r>
      <w:r w:rsidR="00DC6C93" w:rsidRPr="00BE5126">
        <w:t>08</w:t>
      </w:r>
    </w:p>
    <w:p w:rsidR="008700CA" w:rsidRPr="00594BB5" w:rsidRDefault="008700CA" w:rsidP="008700CA">
      <w:pPr>
        <w:rPr>
          <w:sz w:val="28"/>
          <w:szCs w:val="28"/>
        </w:rPr>
      </w:pPr>
    </w:p>
    <w:p w:rsidR="008700CA" w:rsidRPr="00594BB5" w:rsidRDefault="008700CA" w:rsidP="008700CA">
      <w:pPr>
        <w:rPr>
          <w:sz w:val="28"/>
          <w:szCs w:val="28"/>
        </w:rPr>
      </w:pPr>
    </w:p>
    <w:p w:rsidR="008700CA" w:rsidRPr="00594BB5" w:rsidRDefault="008700CA" w:rsidP="008700CA">
      <w:pPr>
        <w:rPr>
          <w:sz w:val="28"/>
          <w:szCs w:val="28"/>
        </w:rPr>
      </w:pPr>
    </w:p>
    <w:p w:rsidR="008700CA" w:rsidRPr="00594BB5" w:rsidRDefault="008700CA" w:rsidP="008700CA">
      <w:pPr>
        <w:rPr>
          <w:sz w:val="28"/>
          <w:szCs w:val="28"/>
        </w:rPr>
      </w:pPr>
    </w:p>
    <w:p w:rsidR="008700CA" w:rsidRPr="00594BB5" w:rsidRDefault="008700CA" w:rsidP="008700CA">
      <w:pPr>
        <w:rPr>
          <w:sz w:val="28"/>
          <w:szCs w:val="28"/>
        </w:rPr>
      </w:pPr>
    </w:p>
    <w:p w:rsidR="00220AD9" w:rsidRPr="00594BB5" w:rsidRDefault="00220AD9" w:rsidP="008700CA">
      <w:pPr>
        <w:rPr>
          <w:sz w:val="28"/>
          <w:szCs w:val="28"/>
        </w:rPr>
      </w:pPr>
    </w:p>
    <w:p w:rsidR="00220AD9" w:rsidRPr="00594BB5" w:rsidRDefault="00220AD9" w:rsidP="008700CA">
      <w:pPr>
        <w:rPr>
          <w:sz w:val="28"/>
          <w:szCs w:val="28"/>
        </w:rPr>
      </w:pPr>
    </w:p>
    <w:p w:rsidR="00220AD9" w:rsidRPr="00594BB5" w:rsidRDefault="00220AD9" w:rsidP="008700CA">
      <w:pPr>
        <w:rPr>
          <w:sz w:val="28"/>
          <w:szCs w:val="28"/>
        </w:rPr>
      </w:pPr>
    </w:p>
    <w:p w:rsidR="008700CA" w:rsidRPr="00594BB5" w:rsidRDefault="008700CA" w:rsidP="008700CA">
      <w:pPr>
        <w:rPr>
          <w:sz w:val="28"/>
          <w:szCs w:val="28"/>
        </w:rPr>
      </w:pPr>
    </w:p>
    <w:p w:rsidR="008700CA" w:rsidRPr="00594BB5" w:rsidRDefault="008700CA" w:rsidP="008700CA">
      <w:pPr>
        <w:rPr>
          <w:sz w:val="28"/>
          <w:szCs w:val="28"/>
        </w:rPr>
      </w:pPr>
    </w:p>
    <w:p w:rsidR="008700CA" w:rsidRPr="00594BB5" w:rsidRDefault="008700CA" w:rsidP="008700CA">
      <w:pPr>
        <w:rPr>
          <w:sz w:val="28"/>
          <w:szCs w:val="28"/>
        </w:rPr>
      </w:pPr>
    </w:p>
    <w:p w:rsidR="00BE5126" w:rsidRDefault="009A09EB" w:rsidP="00BE5126">
      <w:pPr>
        <w:rPr>
          <w:sz w:val="28"/>
          <w:szCs w:val="28"/>
        </w:rPr>
      </w:pPr>
      <w:r>
        <w:rPr>
          <w:sz w:val="28"/>
          <w:szCs w:val="28"/>
        </w:rPr>
        <w:t>Про прогноз</w:t>
      </w:r>
      <w:r w:rsidR="00BE5126">
        <w:rPr>
          <w:sz w:val="28"/>
          <w:szCs w:val="28"/>
        </w:rPr>
        <w:t xml:space="preserve"> </w:t>
      </w:r>
      <w:r w:rsidR="00BE5126" w:rsidRPr="00C37D7A">
        <w:rPr>
          <w:sz w:val="28"/>
          <w:szCs w:val="28"/>
        </w:rPr>
        <w:t>бюджету</w:t>
      </w:r>
    </w:p>
    <w:p w:rsidR="00BE5126" w:rsidRPr="00C37D7A" w:rsidRDefault="00BE5126" w:rsidP="00BE5126">
      <w:pPr>
        <w:rPr>
          <w:sz w:val="28"/>
          <w:szCs w:val="28"/>
        </w:rPr>
      </w:pPr>
      <w:r w:rsidRPr="00C37D7A">
        <w:rPr>
          <w:sz w:val="28"/>
          <w:szCs w:val="28"/>
        </w:rPr>
        <w:t>Миколаївської міської</w:t>
      </w:r>
    </w:p>
    <w:p w:rsidR="00BE5126" w:rsidRDefault="00BE5126" w:rsidP="00BE5126">
      <w:pPr>
        <w:rPr>
          <w:sz w:val="28"/>
          <w:szCs w:val="28"/>
        </w:rPr>
      </w:pPr>
      <w:r w:rsidRPr="00C37D7A">
        <w:rPr>
          <w:sz w:val="28"/>
          <w:szCs w:val="28"/>
        </w:rPr>
        <w:t>територіальної громади</w:t>
      </w:r>
    </w:p>
    <w:p w:rsidR="00BE5126" w:rsidRPr="00C37D7A" w:rsidRDefault="00BE5126" w:rsidP="00BE5126">
      <w:pPr>
        <w:rPr>
          <w:sz w:val="28"/>
          <w:szCs w:val="28"/>
        </w:rPr>
      </w:pPr>
      <w:r>
        <w:rPr>
          <w:sz w:val="28"/>
          <w:szCs w:val="28"/>
        </w:rPr>
        <w:t>н</w:t>
      </w:r>
      <w:r w:rsidRPr="00C37D7A">
        <w:rPr>
          <w:sz w:val="28"/>
          <w:szCs w:val="28"/>
        </w:rPr>
        <w:t>а</w:t>
      </w:r>
      <w:r>
        <w:rPr>
          <w:sz w:val="28"/>
          <w:szCs w:val="28"/>
        </w:rPr>
        <w:t xml:space="preserve"> </w:t>
      </w:r>
      <w:r w:rsidRPr="00C37D7A">
        <w:rPr>
          <w:sz w:val="28"/>
          <w:szCs w:val="28"/>
        </w:rPr>
        <w:t>2022-2024 роки</w:t>
      </w:r>
    </w:p>
    <w:p w:rsidR="008700CA" w:rsidRPr="00594BB5" w:rsidRDefault="008700CA" w:rsidP="008700CA">
      <w:pPr>
        <w:rPr>
          <w:sz w:val="28"/>
          <w:szCs w:val="28"/>
        </w:rPr>
      </w:pPr>
    </w:p>
    <w:p w:rsidR="00B44102" w:rsidRPr="00594BB5" w:rsidRDefault="00B44102" w:rsidP="008700CA">
      <w:pPr>
        <w:rPr>
          <w:sz w:val="28"/>
          <w:szCs w:val="28"/>
        </w:rPr>
      </w:pPr>
    </w:p>
    <w:p w:rsidR="00F7247A" w:rsidRPr="00594BB5" w:rsidRDefault="008700CA" w:rsidP="00F7247A">
      <w:pPr>
        <w:pStyle w:val="ae"/>
        <w:ind w:left="0" w:right="0" w:firstLine="567"/>
      </w:pPr>
      <w:r w:rsidRPr="00594BB5">
        <w:t>Відповідно</w:t>
      </w:r>
      <w:r w:rsidR="0012556F" w:rsidRPr="00594BB5">
        <w:t xml:space="preserve"> до</w:t>
      </w:r>
      <w:r w:rsidR="000051E2">
        <w:t xml:space="preserve"> </w:t>
      </w:r>
      <w:r w:rsidR="0012556F" w:rsidRPr="00594BB5">
        <w:t>статті 75</w:t>
      </w:r>
      <w:r w:rsidR="0012556F" w:rsidRPr="00594BB5">
        <w:rPr>
          <w:vertAlign w:val="superscript"/>
        </w:rPr>
        <w:t>1</w:t>
      </w:r>
      <w:r w:rsidR="0012556F" w:rsidRPr="00594BB5">
        <w:t xml:space="preserve"> Бюджетного кодексу України</w:t>
      </w:r>
      <w:r w:rsidRPr="00594BB5">
        <w:t xml:space="preserve">, </w:t>
      </w:r>
      <w:r w:rsidR="002D4CFE">
        <w:t xml:space="preserve">розглянувши схвалений виконавчим комітетом Миколаївської міської ради прогноз </w:t>
      </w:r>
      <w:r w:rsidR="002D4CFE" w:rsidRPr="00C37D7A">
        <w:t>бюджету Миколаївської міської територіальної громади на 2022-2024 роки</w:t>
      </w:r>
      <w:r w:rsidR="002D4CFE">
        <w:t>,</w:t>
      </w:r>
      <w:r w:rsidR="002D4CFE" w:rsidRPr="00C37D7A">
        <w:t xml:space="preserve"> </w:t>
      </w:r>
      <w:r w:rsidR="00F7247A" w:rsidRPr="00594BB5">
        <w:t>керуючись</w:t>
      </w:r>
      <w:r w:rsidR="000051E2">
        <w:t xml:space="preserve"> </w:t>
      </w:r>
      <w:r w:rsidR="00F7247A" w:rsidRPr="00594BB5">
        <w:t>пунктом 23 частини першої статті 26, статтею 59 Закону України «Про місцеве самоврядування в Україні», міська рада</w:t>
      </w:r>
    </w:p>
    <w:p w:rsidR="00F7247A" w:rsidRPr="00594BB5" w:rsidRDefault="00F7247A" w:rsidP="00F7247A">
      <w:pPr>
        <w:ind w:right="-185" w:firstLine="567"/>
        <w:jc w:val="both"/>
        <w:rPr>
          <w:sz w:val="28"/>
          <w:szCs w:val="28"/>
        </w:rPr>
      </w:pPr>
    </w:p>
    <w:p w:rsidR="00F7247A" w:rsidRPr="00594BB5" w:rsidRDefault="00F7247A" w:rsidP="00F7247A">
      <w:pPr>
        <w:ind w:right="-185"/>
        <w:jc w:val="both"/>
        <w:rPr>
          <w:sz w:val="28"/>
          <w:szCs w:val="28"/>
        </w:rPr>
      </w:pPr>
      <w:r w:rsidRPr="00594BB5">
        <w:rPr>
          <w:sz w:val="28"/>
          <w:szCs w:val="28"/>
        </w:rPr>
        <w:t>ВИРІШИЛА:</w:t>
      </w:r>
    </w:p>
    <w:p w:rsidR="008700CA" w:rsidRPr="00594BB5" w:rsidRDefault="008700CA" w:rsidP="00F7247A">
      <w:pPr>
        <w:ind w:firstLine="567"/>
        <w:jc w:val="both"/>
        <w:rPr>
          <w:sz w:val="28"/>
          <w:szCs w:val="28"/>
        </w:rPr>
      </w:pPr>
    </w:p>
    <w:p w:rsidR="00071A14" w:rsidRPr="00594BB5" w:rsidRDefault="00071A14" w:rsidP="001B2213">
      <w:pPr>
        <w:pStyle w:val="af"/>
        <w:numPr>
          <w:ilvl w:val="0"/>
          <w:numId w:val="2"/>
        </w:numPr>
        <w:tabs>
          <w:tab w:val="left" w:pos="851"/>
        </w:tabs>
        <w:ind w:left="0" w:firstLine="567"/>
        <w:rPr>
          <w:szCs w:val="28"/>
        </w:rPr>
      </w:pPr>
      <w:r w:rsidRPr="00594BB5">
        <w:rPr>
          <w:szCs w:val="28"/>
        </w:rPr>
        <w:t xml:space="preserve">Затвердити </w:t>
      </w:r>
      <w:r w:rsidR="00BE5126">
        <w:rPr>
          <w:szCs w:val="28"/>
        </w:rPr>
        <w:t xml:space="preserve">прогноз </w:t>
      </w:r>
      <w:r w:rsidR="00BE5126" w:rsidRPr="00C37D7A">
        <w:rPr>
          <w:szCs w:val="28"/>
        </w:rPr>
        <w:t>бюджету Миколаївської міської територіальної громади на 2022-2024 роки (додається)</w:t>
      </w:r>
      <w:r w:rsidR="00265D2B" w:rsidRPr="00594BB5">
        <w:rPr>
          <w:szCs w:val="28"/>
        </w:rPr>
        <w:t>.</w:t>
      </w:r>
    </w:p>
    <w:p w:rsidR="00071A14" w:rsidRPr="00594BB5" w:rsidRDefault="00071A14" w:rsidP="00071A14">
      <w:pPr>
        <w:pStyle w:val="af"/>
        <w:tabs>
          <w:tab w:val="left" w:pos="851"/>
        </w:tabs>
        <w:ind w:left="0" w:firstLine="567"/>
        <w:rPr>
          <w:szCs w:val="28"/>
        </w:rPr>
      </w:pPr>
    </w:p>
    <w:p w:rsidR="00071A14" w:rsidRPr="00594BB5" w:rsidRDefault="00263CEF" w:rsidP="001B2213">
      <w:pPr>
        <w:pStyle w:val="af"/>
        <w:numPr>
          <w:ilvl w:val="0"/>
          <w:numId w:val="2"/>
        </w:numPr>
        <w:tabs>
          <w:tab w:val="left" w:pos="851"/>
        </w:tabs>
        <w:ind w:left="0" w:firstLine="567"/>
        <w:rPr>
          <w:szCs w:val="28"/>
        </w:rPr>
      </w:pPr>
      <w:r w:rsidRPr="00996EE2">
        <w:rPr>
          <w:szCs w:val="28"/>
        </w:rPr>
        <w:t xml:space="preserve">Контроль за виконанням даного рішення покласти на </w:t>
      </w:r>
      <w:r>
        <w:rPr>
          <w:szCs w:val="28"/>
        </w:rPr>
        <w:t>постійн</w:t>
      </w:r>
      <w:r w:rsidRPr="00C33C46">
        <w:rPr>
          <w:szCs w:val="28"/>
        </w:rPr>
        <w:t>у</w:t>
      </w:r>
      <w:r>
        <w:rPr>
          <w:szCs w:val="28"/>
        </w:rPr>
        <w:t xml:space="preserve"> комісі</w:t>
      </w:r>
      <w:r w:rsidRPr="00A956BE">
        <w:rPr>
          <w:szCs w:val="28"/>
        </w:rPr>
        <w:t xml:space="preserve">ю міської ради </w:t>
      </w:r>
      <w:r>
        <w:rPr>
          <w:szCs w:val="28"/>
        </w:rPr>
        <w:t xml:space="preserve">з питань економічної і інвестиційної політики, планування, бюджету, фінансів та соціально-економічного розвитку, підприємництва, наповнення бюджету та використання бюджетних коштів (Панченка), міського голову </w:t>
      </w:r>
      <w:proofErr w:type="spellStart"/>
      <w:r>
        <w:rPr>
          <w:szCs w:val="28"/>
        </w:rPr>
        <w:t>Сєнкевича</w:t>
      </w:r>
      <w:proofErr w:type="spellEnd"/>
      <w:r>
        <w:rPr>
          <w:szCs w:val="28"/>
        </w:rPr>
        <w:t xml:space="preserve"> О.Ф.</w:t>
      </w:r>
    </w:p>
    <w:p w:rsidR="00AA6BB7" w:rsidRPr="00594BB5" w:rsidRDefault="00AA6BB7" w:rsidP="00071A14">
      <w:pPr>
        <w:tabs>
          <w:tab w:val="left" w:pos="851"/>
        </w:tabs>
        <w:rPr>
          <w:sz w:val="28"/>
          <w:szCs w:val="28"/>
        </w:rPr>
      </w:pPr>
    </w:p>
    <w:p w:rsidR="00AA6BB7" w:rsidRPr="00594BB5" w:rsidRDefault="00AA6BB7" w:rsidP="00AA6BB7">
      <w:pPr>
        <w:rPr>
          <w:sz w:val="28"/>
          <w:szCs w:val="28"/>
        </w:rPr>
      </w:pPr>
    </w:p>
    <w:p w:rsidR="00AA6BB7" w:rsidRPr="00594BB5" w:rsidRDefault="00AA6BB7" w:rsidP="00AA6BB7">
      <w:pPr>
        <w:rPr>
          <w:sz w:val="28"/>
          <w:szCs w:val="28"/>
        </w:rPr>
      </w:pPr>
    </w:p>
    <w:p w:rsidR="00AA6BB7" w:rsidRPr="00594BB5" w:rsidRDefault="00AA6BB7" w:rsidP="00AA6BB7">
      <w:pPr>
        <w:tabs>
          <w:tab w:val="left" w:pos="993"/>
        </w:tabs>
        <w:jc w:val="both"/>
        <w:rPr>
          <w:sz w:val="28"/>
          <w:szCs w:val="28"/>
        </w:rPr>
      </w:pPr>
      <w:r w:rsidRPr="00594BB5">
        <w:rPr>
          <w:sz w:val="28"/>
          <w:szCs w:val="28"/>
        </w:rPr>
        <w:t xml:space="preserve">Міський голова  </w:t>
      </w:r>
      <w:r w:rsidR="00A468E3">
        <w:rPr>
          <w:sz w:val="28"/>
          <w:szCs w:val="28"/>
        </w:rPr>
        <w:t xml:space="preserve">     </w:t>
      </w:r>
      <w:r w:rsidRPr="00594BB5">
        <w:rPr>
          <w:sz w:val="28"/>
          <w:szCs w:val="28"/>
        </w:rPr>
        <w:t xml:space="preserve">           </w:t>
      </w:r>
      <w:r w:rsidR="00626C31">
        <w:rPr>
          <w:sz w:val="28"/>
          <w:szCs w:val="28"/>
        </w:rPr>
        <w:t xml:space="preserve">                    </w:t>
      </w:r>
      <w:r w:rsidR="009A09EB">
        <w:rPr>
          <w:sz w:val="28"/>
          <w:szCs w:val="28"/>
        </w:rPr>
        <w:t xml:space="preserve">  </w:t>
      </w:r>
      <w:r w:rsidR="00626C31">
        <w:rPr>
          <w:sz w:val="28"/>
          <w:szCs w:val="28"/>
        </w:rPr>
        <w:t xml:space="preserve">                   </w:t>
      </w:r>
      <w:r w:rsidRPr="00594BB5">
        <w:rPr>
          <w:sz w:val="28"/>
          <w:szCs w:val="28"/>
        </w:rPr>
        <w:t xml:space="preserve">                      </w:t>
      </w:r>
      <w:bookmarkStart w:id="0" w:name="RANGE!A1:F70"/>
      <w:bookmarkEnd w:id="0"/>
      <w:r w:rsidRPr="00594BB5">
        <w:rPr>
          <w:sz w:val="28"/>
          <w:szCs w:val="28"/>
        </w:rPr>
        <w:t>О.С</w:t>
      </w:r>
      <w:r w:rsidR="001D6747" w:rsidRPr="00594BB5">
        <w:rPr>
          <w:sz w:val="28"/>
          <w:szCs w:val="28"/>
        </w:rPr>
        <w:t>ЄНКЕВИЧ</w:t>
      </w:r>
    </w:p>
    <w:p w:rsidR="008700CA" w:rsidRPr="00594BB5" w:rsidRDefault="008700CA" w:rsidP="001D6747">
      <w:pPr>
        <w:jc w:val="both"/>
        <w:rPr>
          <w:sz w:val="28"/>
          <w:szCs w:val="28"/>
        </w:rPr>
      </w:pPr>
    </w:p>
    <w:p w:rsidR="007A7B99" w:rsidRPr="00594BB5" w:rsidRDefault="007A7B99" w:rsidP="008700CA">
      <w:pPr>
        <w:rPr>
          <w:sz w:val="28"/>
          <w:szCs w:val="28"/>
        </w:rPr>
      </w:pPr>
    </w:p>
    <w:p w:rsidR="008700CA" w:rsidRPr="00594BB5" w:rsidRDefault="008700CA" w:rsidP="008700CA">
      <w:pPr>
        <w:rPr>
          <w:sz w:val="28"/>
          <w:szCs w:val="28"/>
        </w:rPr>
      </w:pPr>
    </w:p>
    <w:p w:rsidR="00E80F03" w:rsidRPr="00594BB5" w:rsidRDefault="00E80F03" w:rsidP="008700CA">
      <w:pPr>
        <w:rPr>
          <w:sz w:val="28"/>
          <w:szCs w:val="28"/>
        </w:rPr>
      </w:pPr>
    </w:p>
    <w:p w:rsidR="008700CA" w:rsidRPr="00594BB5" w:rsidRDefault="008700CA" w:rsidP="008700CA">
      <w:pPr>
        <w:rPr>
          <w:sz w:val="28"/>
          <w:szCs w:val="28"/>
        </w:rPr>
      </w:pPr>
    </w:p>
    <w:p w:rsidR="008700CA" w:rsidRDefault="008700CA" w:rsidP="008700CA">
      <w:pPr>
        <w:rPr>
          <w:sz w:val="28"/>
          <w:szCs w:val="28"/>
        </w:rPr>
      </w:pPr>
    </w:p>
    <w:p w:rsidR="00FF0386" w:rsidRPr="00594BB5" w:rsidRDefault="00FF0386" w:rsidP="008700CA">
      <w:pPr>
        <w:rPr>
          <w:sz w:val="28"/>
          <w:szCs w:val="28"/>
        </w:rPr>
      </w:pPr>
    </w:p>
    <w:p w:rsidR="008700CA" w:rsidRDefault="008700CA" w:rsidP="008700CA">
      <w:pPr>
        <w:rPr>
          <w:sz w:val="28"/>
          <w:szCs w:val="28"/>
        </w:rPr>
      </w:pPr>
    </w:p>
    <w:p w:rsidR="001B2213" w:rsidRPr="00594BB5" w:rsidRDefault="001B2213" w:rsidP="008700CA">
      <w:pPr>
        <w:rPr>
          <w:sz w:val="28"/>
          <w:szCs w:val="28"/>
        </w:rPr>
      </w:pPr>
    </w:p>
    <w:p w:rsidR="008700CA" w:rsidRPr="00594BB5" w:rsidRDefault="008700CA" w:rsidP="008700CA">
      <w:pPr>
        <w:rPr>
          <w:sz w:val="28"/>
          <w:szCs w:val="28"/>
        </w:rPr>
      </w:pPr>
    </w:p>
    <w:p w:rsidR="00B01788" w:rsidRPr="00410A86" w:rsidRDefault="00A468E3" w:rsidP="006203AB">
      <w:pPr>
        <w:spacing w:line="360" w:lineRule="auto"/>
        <w:ind w:left="7088"/>
        <w:rPr>
          <w:sz w:val="28"/>
          <w:szCs w:val="28"/>
        </w:rPr>
      </w:pPr>
      <w:r>
        <w:rPr>
          <w:sz w:val="28"/>
          <w:szCs w:val="28"/>
        </w:rPr>
        <w:lastRenderedPageBreak/>
        <w:t>ЗАТВЕРДЖЕНО</w:t>
      </w:r>
    </w:p>
    <w:p w:rsidR="00B01788" w:rsidRPr="00410A86" w:rsidRDefault="00410A86" w:rsidP="006203AB">
      <w:pPr>
        <w:spacing w:line="360" w:lineRule="auto"/>
        <w:ind w:left="7088"/>
        <w:rPr>
          <w:sz w:val="28"/>
          <w:szCs w:val="28"/>
        </w:rPr>
      </w:pPr>
      <w:r>
        <w:rPr>
          <w:sz w:val="28"/>
          <w:szCs w:val="28"/>
        </w:rPr>
        <w:t>р</w:t>
      </w:r>
      <w:r w:rsidR="00B01788" w:rsidRPr="00410A86">
        <w:rPr>
          <w:sz w:val="28"/>
          <w:szCs w:val="28"/>
        </w:rPr>
        <w:t>ішення</w:t>
      </w:r>
      <w:r>
        <w:rPr>
          <w:sz w:val="28"/>
          <w:szCs w:val="28"/>
        </w:rPr>
        <w:t xml:space="preserve"> </w:t>
      </w:r>
      <w:r w:rsidR="00B01788" w:rsidRPr="00410A86">
        <w:rPr>
          <w:sz w:val="28"/>
          <w:szCs w:val="28"/>
        </w:rPr>
        <w:t>міської ради</w:t>
      </w:r>
    </w:p>
    <w:p w:rsidR="00B01788" w:rsidRPr="00410A86" w:rsidRDefault="00B01788" w:rsidP="006203AB">
      <w:pPr>
        <w:spacing w:line="360" w:lineRule="auto"/>
        <w:ind w:left="7088"/>
        <w:rPr>
          <w:sz w:val="28"/>
          <w:szCs w:val="28"/>
        </w:rPr>
      </w:pPr>
      <w:r w:rsidRPr="00410A86">
        <w:rPr>
          <w:sz w:val="28"/>
          <w:szCs w:val="28"/>
        </w:rPr>
        <w:t>від ____________</w:t>
      </w:r>
    </w:p>
    <w:p w:rsidR="00543173" w:rsidRPr="00594BB5" w:rsidRDefault="00B01788" w:rsidP="006203AB">
      <w:pPr>
        <w:spacing w:line="360" w:lineRule="auto"/>
        <w:ind w:left="7088"/>
        <w:rPr>
          <w:sz w:val="28"/>
          <w:szCs w:val="28"/>
        </w:rPr>
      </w:pPr>
      <w:r w:rsidRPr="00410A86">
        <w:rPr>
          <w:sz w:val="28"/>
          <w:szCs w:val="28"/>
        </w:rPr>
        <w:t>№_____________</w:t>
      </w:r>
    </w:p>
    <w:p w:rsidR="00D24F8E" w:rsidRPr="00594BB5" w:rsidRDefault="00D24F8E" w:rsidP="00F06B95">
      <w:pPr>
        <w:ind w:left="7080"/>
        <w:rPr>
          <w:sz w:val="28"/>
          <w:szCs w:val="28"/>
        </w:rPr>
      </w:pPr>
    </w:p>
    <w:p w:rsidR="00F748F4" w:rsidRPr="00C37D7A" w:rsidRDefault="00F748F4" w:rsidP="00F748F4">
      <w:pPr>
        <w:jc w:val="center"/>
        <w:rPr>
          <w:sz w:val="28"/>
          <w:szCs w:val="28"/>
        </w:rPr>
      </w:pPr>
      <w:r w:rsidRPr="00C37D7A">
        <w:rPr>
          <w:sz w:val="28"/>
          <w:szCs w:val="28"/>
        </w:rPr>
        <w:t>Прогноз</w:t>
      </w:r>
    </w:p>
    <w:p w:rsidR="00F748F4" w:rsidRPr="00C37D7A" w:rsidRDefault="00F748F4" w:rsidP="00F748F4">
      <w:pPr>
        <w:jc w:val="center"/>
        <w:rPr>
          <w:sz w:val="28"/>
          <w:szCs w:val="28"/>
        </w:rPr>
      </w:pPr>
      <w:r w:rsidRPr="00C37D7A">
        <w:rPr>
          <w:sz w:val="28"/>
          <w:szCs w:val="28"/>
        </w:rPr>
        <w:t>бюджету Миколаївської міської територіальної громади</w:t>
      </w:r>
    </w:p>
    <w:p w:rsidR="00F748F4" w:rsidRPr="00C37D7A" w:rsidRDefault="00F748F4" w:rsidP="00F748F4">
      <w:pPr>
        <w:jc w:val="center"/>
        <w:rPr>
          <w:sz w:val="28"/>
          <w:szCs w:val="28"/>
        </w:rPr>
      </w:pPr>
      <w:r w:rsidRPr="00C37D7A">
        <w:rPr>
          <w:sz w:val="28"/>
          <w:szCs w:val="28"/>
        </w:rPr>
        <w:t>на 2022-202</w:t>
      </w:r>
      <w:r>
        <w:rPr>
          <w:sz w:val="28"/>
          <w:szCs w:val="28"/>
        </w:rPr>
        <w:t>4</w:t>
      </w:r>
      <w:r w:rsidRPr="00C37D7A">
        <w:rPr>
          <w:sz w:val="28"/>
          <w:szCs w:val="28"/>
        </w:rPr>
        <w:t xml:space="preserve"> роки</w:t>
      </w:r>
    </w:p>
    <w:p w:rsidR="00F748F4" w:rsidRPr="00C37D7A" w:rsidRDefault="00F748F4" w:rsidP="00F748F4">
      <w:pPr>
        <w:jc w:val="center"/>
        <w:rPr>
          <w:sz w:val="28"/>
          <w:szCs w:val="28"/>
          <w:u w:val="single"/>
        </w:rPr>
      </w:pPr>
      <w:r w:rsidRPr="00C37D7A">
        <w:rPr>
          <w:sz w:val="28"/>
          <w:szCs w:val="28"/>
          <w:u w:val="single"/>
        </w:rPr>
        <w:t>(14549000000)</w:t>
      </w:r>
    </w:p>
    <w:p w:rsidR="00F748F4" w:rsidRPr="00C37D7A" w:rsidRDefault="00F748F4" w:rsidP="00F748F4"/>
    <w:p w:rsidR="00F748F4" w:rsidRPr="00C37D7A" w:rsidRDefault="00F748F4" w:rsidP="00F748F4">
      <w:pPr>
        <w:pStyle w:val="a7"/>
        <w:numPr>
          <w:ilvl w:val="0"/>
          <w:numId w:val="1"/>
        </w:numPr>
        <w:tabs>
          <w:tab w:val="left" w:pos="142"/>
        </w:tabs>
        <w:spacing w:before="0"/>
        <w:ind w:left="0" w:firstLine="0"/>
        <w:jc w:val="center"/>
        <w:rPr>
          <w:sz w:val="28"/>
          <w:szCs w:val="28"/>
        </w:rPr>
      </w:pPr>
      <w:r w:rsidRPr="00C37D7A">
        <w:rPr>
          <w:sz w:val="28"/>
          <w:szCs w:val="28"/>
        </w:rPr>
        <w:t>Загальна частина</w:t>
      </w:r>
    </w:p>
    <w:p w:rsidR="00F748F4" w:rsidRPr="00C37D7A" w:rsidRDefault="00F748F4" w:rsidP="00F748F4">
      <w:pPr>
        <w:tabs>
          <w:tab w:val="left" w:pos="851"/>
        </w:tabs>
        <w:ind w:firstLine="567"/>
        <w:jc w:val="both"/>
        <w:rPr>
          <w:sz w:val="28"/>
          <w:szCs w:val="28"/>
        </w:rPr>
      </w:pPr>
      <w:r w:rsidRPr="00C37D7A">
        <w:rPr>
          <w:sz w:val="28"/>
          <w:szCs w:val="28"/>
        </w:rPr>
        <w:t>Прогноз бюджету Миколаївської міської територіальної громади на 2022-2024 роки (далі – Прогноз) розроблено на основі діючих положень бюджетного та податкового законодавства України,</w:t>
      </w:r>
      <w:r w:rsidRPr="00C37D7A">
        <w:rPr>
          <w:color w:val="000000"/>
          <w:sz w:val="28"/>
          <w:szCs w:val="28"/>
          <w:lang w:eastAsia="uk-UA"/>
        </w:rPr>
        <w:t xml:space="preserve">основних прогнозних </w:t>
      </w:r>
      <w:proofErr w:type="spellStart"/>
      <w:r w:rsidRPr="00C37D7A">
        <w:rPr>
          <w:color w:val="000000"/>
          <w:sz w:val="28"/>
          <w:szCs w:val="28"/>
          <w:lang w:eastAsia="uk-UA"/>
        </w:rPr>
        <w:t>макропоказників</w:t>
      </w:r>
      <w:proofErr w:type="spellEnd"/>
      <w:r w:rsidRPr="00C37D7A">
        <w:rPr>
          <w:color w:val="000000"/>
          <w:sz w:val="28"/>
          <w:szCs w:val="28"/>
          <w:lang w:eastAsia="uk-UA"/>
        </w:rPr>
        <w:t xml:space="preserve"> економічного і соціального розвитку України на 2022-2024 роки, визначених Бюджетною декларацією на 2022-2024 роки, затвердженою постановою Кабінету Міністрів України від 31.05.2021 № 548 «Про схвалення Бюджетної декларації на 2022-2024 роки» та інших законодавчих актів з питань бюджету та міжбюджетних відносин</w:t>
      </w:r>
      <w:r w:rsidRPr="00C37D7A">
        <w:rPr>
          <w:sz w:val="28"/>
          <w:szCs w:val="28"/>
        </w:rPr>
        <w:t xml:space="preserve">, міських цільових програм, аналізу виконання бюджету міської територіальної громади  у попередніх та поточному бюджетному періоді, оцінки досягнутого рівня розвитку міста. </w:t>
      </w:r>
    </w:p>
    <w:p w:rsidR="00F748F4" w:rsidRPr="00C37D7A" w:rsidRDefault="00F748F4" w:rsidP="00F748F4">
      <w:pPr>
        <w:tabs>
          <w:tab w:val="left" w:pos="851"/>
        </w:tabs>
        <w:ind w:firstLine="567"/>
        <w:jc w:val="both"/>
        <w:rPr>
          <w:sz w:val="28"/>
          <w:szCs w:val="28"/>
        </w:rPr>
      </w:pPr>
      <w:r w:rsidRPr="00C37D7A">
        <w:rPr>
          <w:sz w:val="28"/>
          <w:szCs w:val="28"/>
        </w:rPr>
        <w:t>Метою середньострокового прогнозування є запровадження дієвого механізму управління бюджетним процесом в місті Миколаєві, встановлення взаємозв’язку між стратегічними цілями та можливостями бюджету у середньостроковій перспективі, забезпечення прозорості, передбачуваності та послідовності бюджетної політики.</w:t>
      </w:r>
    </w:p>
    <w:p w:rsidR="00F748F4" w:rsidRPr="00C37D7A" w:rsidRDefault="00F748F4" w:rsidP="00F748F4">
      <w:pPr>
        <w:tabs>
          <w:tab w:val="left" w:pos="851"/>
        </w:tabs>
        <w:ind w:firstLine="567"/>
        <w:jc w:val="both"/>
        <w:rPr>
          <w:sz w:val="28"/>
          <w:szCs w:val="28"/>
        </w:rPr>
      </w:pPr>
      <w:r w:rsidRPr="00C37D7A">
        <w:rPr>
          <w:sz w:val="28"/>
          <w:szCs w:val="28"/>
        </w:rPr>
        <w:t xml:space="preserve">Прогноз є стратегічним документом планування показників бюджету міської територіальної громади на середньостроковий період і основою для складання </w:t>
      </w:r>
      <w:proofErr w:type="spellStart"/>
      <w:r w:rsidRPr="00C37D7A">
        <w:rPr>
          <w:sz w:val="28"/>
          <w:szCs w:val="28"/>
        </w:rPr>
        <w:t>проєкту</w:t>
      </w:r>
      <w:proofErr w:type="spellEnd"/>
      <w:r w:rsidRPr="00C37D7A">
        <w:rPr>
          <w:sz w:val="28"/>
          <w:szCs w:val="28"/>
        </w:rPr>
        <w:t xml:space="preserve"> бюджету на 2022 рік.</w:t>
      </w:r>
    </w:p>
    <w:p w:rsidR="00F748F4" w:rsidRPr="00C37D7A" w:rsidRDefault="00F748F4" w:rsidP="00F748F4">
      <w:pPr>
        <w:tabs>
          <w:tab w:val="left" w:pos="851"/>
        </w:tabs>
        <w:ind w:firstLine="567"/>
        <w:jc w:val="both"/>
        <w:rPr>
          <w:sz w:val="28"/>
          <w:szCs w:val="28"/>
        </w:rPr>
      </w:pPr>
      <w:r w:rsidRPr="00C37D7A">
        <w:rPr>
          <w:sz w:val="28"/>
          <w:szCs w:val="28"/>
        </w:rPr>
        <w:t>Для досягнення мети Прогнозу планується забезпечити виконання наступних завдань:</w:t>
      </w:r>
    </w:p>
    <w:p w:rsidR="00F748F4" w:rsidRPr="00C37D7A" w:rsidRDefault="00F748F4" w:rsidP="00F748F4">
      <w:pPr>
        <w:pStyle w:val="af"/>
        <w:numPr>
          <w:ilvl w:val="0"/>
          <w:numId w:val="17"/>
        </w:numPr>
        <w:tabs>
          <w:tab w:val="left" w:pos="851"/>
        </w:tabs>
        <w:ind w:left="0" w:firstLine="567"/>
        <w:rPr>
          <w:szCs w:val="28"/>
        </w:rPr>
      </w:pPr>
      <w:r w:rsidRPr="00C37D7A">
        <w:t>підвищення результативності та ефективності управління бюджетними коштами;</w:t>
      </w:r>
    </w:p>
    <w:p w:rsidR="00F748F4" w:rsidRPr="00C37D7A" w:rsidRDefault="00F748F4" w:rsidP="00F748F4">
      <w:pPr>
        <w:pStyle w:val="af"/>
        <w:numPr>
          <w:ilvl w:val="0"/>
          <w:numId w:val="17"/>
        </w:numPr>
        <w:tabs>
          <w:tab w:val="left" w:pos="851"/>
        </w:tabs>
        <w:ind w:left="0" w:firstLine="567"/>
        <w:rPr>
          <w:szCs w:val="28"/>
        </w:rPr>
      </w:pPr>
      <w:r w:rsidRPr="00C37D7A">
        <w:t>забезпечення виконання дохідної частини бюджету міської територіальної громади відповідно до показників, затверджених міською радою;</w:t>
      </w:r>
    </w:p>
    <w:p w:rsidR="00F748F4" w:rsidRPr="00C37D7A" w:rsidRDefault="00F748F4" w:rsidP="00F748F4">
      <w:pPr>
        <w:pStyle w:val="af"/>
        <w:numPr>
          <w:ilvl w:val="0"/>
          <w:numId w:val="17"/>
        </w:numPr>
        <w:tabs>
          <w:tab w:val="left" w:pos="851"/>
        </w:tabs>
        <w:ind w:left="0" w:firstLine="567"/>
        <w:rPr>
          <w:szCs w:val="28"/>
        </w:rPr>
      </w:pPr>
      <w:r w:rsidRPr="00C37D7A">
        <w:t>вжиття заходів до залучення додаткових надходжень до бюджету міської територіальної громади, зокрема, шляхом забезпечення ефективного управління об’єктами комунальної власності та земельними ресурсами;</w:t>
      </w:r>
    </w:p>
    <w:p w:rsidR="00F748F4" w:rsidRPr="00C37D7A" w:rsidRDefault="00F748F4" w:rsidP="00F748F4">
      <w:pPr>
        <w:pStyle w:val="af"/>
        <w:numPr>
          <w:ilvl w:val="0"/>
          <w:numId w:val="17"/>
        </w:numPr>
        <w:tabs>
          <w:tab w:val="left" w:pos="0"/>
          <w:tab w:val="left" w:pos="851"/>
        </w:tabs>
        <w:ind w:left="0" w:firstLine="567"/>
        <w:outlineLvl w:val="2"/>
        <w:rPr>
          <w:szCs w:val="28"/>
          <w:lang w:eastAsia="uk-UA"/>
        </w:rPr>
      </w:pPr>
      <w:r w:rsidRPr="00C37D7A">
        <w:rPr>
          <w:szCs w:val="28"/>
        </w:rPr>
        <w:t>підвищення результативності та ефективності бюджетних видатків</w:t>
      </w:r>
      <w:r w:rsidRPr="00C37D7A">
        <w:rPr>
          <w:szCs w:val="28"/>
          <w:lang w:eastAsia="uk-UA"/>
        </w:rPr>
        <w:t xml:space="preserve"> шляхом застосування дієвих методів економії бюджетних коштів, здійснення</w:t>
      </w:r>
      <w:r w:rsidRPr="00C37D7A">
        <w:rPr>
          <w:rFonts w:eastAsia="Calibri"/>
          <w:szCs w:val="28"/>
          <w:lang w:eastAsia="en-US"/>
        </w:rPr>
        <w:t xml:space="preserve"> оптимізації витрат головних розпорядників бюджетних коштів шляхом виключення непріоритетних та неефективних витрат </w:t>
      </w:r>
      <w:r w:rsidRPr="00C37D7A">
        <w:rPr>
          <w:szCs w:val="28"/>
          <w:lang w:eastAsia="uk-UA"/>
        </w:rPr>
        <w:t>та подальшої оптимізації бюджетних програм;</w:t>
      </w:r>
    </w:p>
    <w:p w:rsidR="00F748F4" w:rsidRPr="00C37D7A" w:rsidRDefault="00F748F4" w:rsidP="00F748F4">
      <w:pPr>
        <w:pStyle w:val="af"/>
        <w:numPr>
          <w:ilvl w:val="0"/>
          <w:numId w:val="17"/>
        </w:numPr>
        <w:tabs>
          <w:tab w:val="left" w:pos="851"/>
        </w:tabs>
        <w:ind w:left="0" w:firstLine="567"/>
        <w:rPr>
          <w:szCs w:val="28"/>
        </w:rPr>
      </w:pPr>
      <w:r w:rsidRPr="00C37D7A">
        <w:lastRenderedPageBreak/>
        <w:t>забезпечення стабільного функціонування бюджетних установ та виконання заходів, передбачених міськими цільовими (комплексними) програмами;</w:t>
      </w:r>
    </w:p>
    <w:p w:rsidR="00F748F4" w:rsidRPr="00C37D7A" w:rsidRDefault="00F748F4" w:rsidP="00F748F4">
      <w:pPr>
        <w:pStyle w:val="af"/>
        <w:numPr>
          <w:ilvl w:val="0"/>
          <w:numId w:val="17"/>
        </w:numPr>
        <w:tabs>
          <w:tab w:val="left" w:pos="851"/>
        </w:tabs>
        <w:ind w:left="0" w:firstLine="567"/>
        <w:rPr>
          <w:szCs w:val="28"/>
        </w:rPr>
      </w:pPr>
      <w:r w:rsidRPr="00C37D7A">
        <w:t>запровадження дієвих заходів з енергозбереження.</w:t>
      </w:r>
    </w:p>
    <w:p w:rsidR="00F748F4" w:rsidRPr="00C37D7A" w:rsidRDefault="00F748F4" w:rsidP="00F748F4">
      <w:pPr>
        <w:tabs>
          <w:tab w:val="left" w:pos="851"/>
        </w:tabs>
        <w:ind w:firstLine="567"/>
        <w:jc w:val="both"/>
        <w:rPr>
          <w:sz w:val="28"/>
          <w:szCs w:val="28"/>
        </w:rPr>
      </w:pPr>
      <w:r w:rsidRPr="00C37D7A">
        <w:rPr>
          <w:sz w:val="28"/>
          <w:szCs w:val="28"/>
        </w:rPr>
        <w:t>На середньострокову перспективу в умовах стабілізації національної економіки України основними цілями, яких планується досягти в рамках виконання завдань Прогнозу, є:</w:t>
      </w:r>
    </w:p>
    <w:p w:rsidR="00F748F4" w:rsidRPr="00C37D7A" w:rsidRDefault="00F748F4" w:rsidP="00F748F4">
      <w:pPr>
        <w:pStyle w:val="af"/>
        <w:numPr>
          <w:ilvl w:val="0"/>
          <w:numId w:val="6"/>
        </w:numPr>
        <w:tabs>
          <w:tab w:val="left" w:pos="851"/>
        </w:tabs>
        <w:ind w:left="0" w:firstLine="567"/>
        <w:rPr>
          <w:szCs w:val="28"/>
        </w:rPr>
      </w:pPr>
      <w:r w:rsidRPr="00C37D7A">
        <w:rPr>
          <w:szCs w:val="28"/>
        </w:rPr>
        <w:t>зростання дохідної частини бюджету за рахунок активізації підприємницького потенціалу, підвищення податкоспроможності, зниження частки тіньової економіки, збільшення фонду оплати праці працівників підприємств, установ, організацій;</w:t>
      </w:r>
    </w:p>
    <w:p w:rsidR="00F748F4" w:rsidRPr="00C37D7A" w:rsidRDefault="00F748F4" w:rsidP="00F748F4">
      <w:pPr>
        <w:pStyle w:val="af"/>
        <w:numPr>
          <w:ilvl w:val="0"/>
          <w:numId w:val="6"/>
        </w:numPr>
        <w:tabs>
          <w:tab w:val="left" w:pos="851"/>
        </w:tabs>
        <w:ind w:left="0" w:firstLine="567"/>
        <w:rPr>
          <w:szCs w:val="28"/>
        </w:rPr>
      </w:pPr>
      <w:r w:rsidRPr="00C37D7A">
        <w:rPr>
          <w:szCs w:val="28"/>
        </w:rPr>
        <w:t>залучення інвестицій в економіку міста;</w:t>
      </w:r>
    </w:p>
    <w:p w:rsidR="00F748F4" w:rsidRPr="00C37D7A" w:rsidRDefault="00F748F4" w:rsidP="00F748F4">
      <w:pPr>
        <w:pStyle w:val="af"/>
        <w:numPr>
          <w:ilvl w:val="0"/>
          <w:numId w:val="6"/>
        </w:numPr>
        <w:tabs>
          <w:tab w:val="left" w:pos="851"/>
        </w:tabs>
        <w:ind w:left="0" w:firstLine="567"/>
        <w:rPr>
          <w:szCs w:val="28"/>
        </w:rPr>
      </w:pPr>
      <w:r w:rsidRPr="00C37D7A">
        <w:rPr>
          <w:szCs w:val="28"/>
        </w:rPr>
        <w:t>підвищення рівня прозорості та раціональності бюджетного процесу, посилення бюджетної дисципліни та контролю за витратами бюджету;</w:t>
      </w:r>
    </w:p>
    <w:p w:rsidR="00F748F4" w:rsidRPr="00C37D7A" w:rsidRDefault="00F748F4" w:rsidP="00F748F4">
      <w:pPr>
        <w:pStyle w:val="af"/>
        <w:numPr>
          <w:ilvl w:val="0"/>
          <w:numId w:val="6"/>
        </w:numPr>
        <w:tabs>
          <w:tab w:val="left" w:pos="851"/>
        </w:tabs>
        <w:ind w:left="0" w:firstLine="567"/>
        <w:rPr>
          <w:szCs w:val="28"/>
        </w:rPr>
      </w:pPr>
      <w:r w:rsidRPr="00C37D7A">
        <w:rPr>
          <w:szCs w:val="28"/>
        </w:rPr>
        <w:t xml:space="preserve">підтримка економічного зростання та зміцнення фінансово - економічної самостійності бюджету Миколаївської міської територіальної громади; </w:t>
      </w:r>
    </w:p>
    <w:p w:rsidR="00F748F4" w:rsidRPr="00C37D7A" w:rsidRDefault="00F748F4" w:rsidP="00F748F4">
      <w:pPr>
        <w:pStyle w:val="af"/>
        <w:numPr>
          <w:ilvl w:val="0"/>
          <w:numId w:val="6"/>
        </w:numPr>
        <w:tabs>
          <w:tab w:val="left" w:pos="851"/>
        </w:tabs>
        <w:ind w:left="0" w:firstLine="567"/>
        <w:rPr>
          <w:szCs w:val="28"/>
        </w:rPr>
      </w:pPr>
      <w:r w:rsidRPr="00C37D7A">
        <w:rPr>
          <w:szCs w:val="28"/>
        </w:rPr>
        <w:t>удосконалення системи результативних показників з метою підвищення якості надання послуг у відповідних сферах;</w:t>
      </w:r>
    </w:p>
    <w:p w:rsidR="00F748F4" w:rsidRPr="00C37D7A" w:rsidRDefault="00F748F4" w:rsidP="00F748F4">
      <w:pPr>
        <w:pStyle w:val="af"/>
        <w:numPr>
          <w:ilvl w:val="0"/>
          <w:numId w:val="6"/>
        </w:numPr>
        <w:tabs>
          <w:tab w:val="left" w:pos="851"/>
        </w:tabs>
        <w:ind w:left="0" w:firstLine="567"/>
        <w:outlineLvl w:val="2"/>
        <w:rPr>
          <w:szCs w:val="28"/>
          <w:lang w:eastAsia="uk-UA"/>
        </w:rPr>
      </w:pPr>
      <w:r w:rsidRPr="00C37D7A">
        <w:rPr>
          <w:szCs w:val="28"/>
        </w:rPr>
        <w:t>створення реального підґрунтя для виконання органами місцевого самоврядування своїх повноважень в частині якісних суспільних послуг населенню шляхом виконання державних соціальних стандартів і гарантій та ефективному функціонуванню бюджетної системи.</w:t>
      </w:r>
    </w:p>
    <w:p w:rsidR="00F748F4" w:rsidRPr="00C37D7A" w:rsidRDefault="00F748F4" w:rsidP="00F748F4">
      <w:pPr>
        <w:tabs>
          <w:tab w:val="left" w:pos="851"/>
        </w:tabs>
        <w:ind w:firstLine="567"/>
        <w:jc w:val="both"/>
        <w:rPr>
          <w:color w:val="000000"/>
          <w:sz w:val="28"/>
          <w:szCs w:val="28"/>
          <w:lang w:eastAsia="uk-UA"/>
        </w:rPr>
      </w:pPr>
      <w:r w:rsidRPr="00C37D7A">
        <w:rPr>
          <w:sz w:val="28"/>
          <w:szCs w:val="28"/>
          <w:lang w:eastAsia="uk-UA"/>
        </w:rPr>
        <w:t>Прогноз базується на принципах збалансованості, обґрунтованості, ефективності та результативності.</w:t>
      </w:r>
    </w:p>
    <w:p w:rsidR="00F748F4" w:rsidRPr="0042134A" w:rsidRDefault="00F748F4" w:rsidP="00F748F4">
      <w:pPr>
        <w:tabs>
          <w:tab w:val="left" w:pos="851"/>
        </w:tabs>
        <w:ind w:firstLine="567"/>
        <w:jc w:val="both"/>
        <w:rPr>
          <w:color w:val="000000"/>
          <w:spacing w:val="1"/>
          <w:sz w:val="28"/>
          <w:szCs w:val="28"/>
        </w:rPr>
      </w:pPr>
      <w:r w:rsidRPr="0042134A">
        <w:rPr>
          <w:color w:val="000000"/>
          <w:spacing w:val="1"/>
          <w:sz w:val="28"/>
          <w:szCs w:val="28"/>
        </w:rPr>
        <w:t>Основними ризиками, що можуть вплинути на виконання Прогнозу бюджету, є:</w:t>
      </w:r>
    </w:p>
    <w:p w:rsidR="00F748F4" w:rsidRPr="0042134A" w:rsidRDefault="00F748F4" w:rsidP="00F748F4">
      <w:pPr>
        <w:pStyle w:val="af"/>
        <w:numPr>
          <w:ilvl w:val="0"/>
          <w:numId w:val="16"/>
        </w:numPr>
        <w:tabs>
          <w:tab w:val="left" w:pos="851"/>
        </w:tabs>
        <w:ind w:left="0" w:firstLine="567"/>
        <w:rPr>
          <w:color w:val="000000"/>
          <w:spacing w:val="1"/>
          <w:szCs w:val="28"/>
        </w:rPr>
      </w:pPr>
      <w:r w:rsidRPr="0042134A">
        <w:rPr>
          <w:color w:val="000000"/>
          <w:spacing w:val="1"/>
          <w:szCs w:val="28"/>
        </w:rPr>
        <w:t>прийняття змін до бюджетно-податкового законодавства, що призводять до скорочення бюджетних надходжень;</w:t>
      </w:r>
    </w:p>
    <w:p w:rsidR="00F748F4" w:rsidRPr="0042134A" w:rsidRDefault="00F748F4" w:rsidP="00F748F4">
      <w:pPr>
        <w:pStyle w:val="af"/>
        <w:numPr>
          <w:ilvl w:val="0"/>
          <w:numId w:val="16"/>
        </w:numPr>
        <w:tabs>
          <w:tab w:val="left" w:pos="851"/>
        </w:tabs>
        <w:ind w:left="0" w:firstLine="567"/>
        <w:rPr>
          <w:color w:val="000000"/>
          <w:spacing w:val="1"/>
          <w:szCs w:val="28"/>
        </w:rPr>
      </w:pPr>
      <w:r w:rsidRPr="0042134A">
        <w:rPr>
          <w:color w:val="000000"/>
          <w:spacing w:val="1"/>
          <w:szCs w:val="28"/>
        </w:rPr>
        <w:t xml:space="preserve">прийняття центральними органами влади рішень, які призводять до збільшення видатків місцевих бюджетів, без передачі відповідного фінансового ресурсу на їх виконання; </w:t>
      </w:r>
    </w:p>
    <w:p w:rsidR="00F748F4" w:rsidRPr="0042134A" w:rsidRDefault="00F748F4" w:rsidP="00F748F4">
      <w:pPr>
        <w:pStyle w:val="af"/>
        <w:numPr>
          <w:ilvl w:val="0"/>
          <w:numId w:val="16"/>
        </w:numPr>
        <w:tabs>
          <w:tab w:val="left" w:pos="851"/>
        </w:tabs>
        <w:ind w:left="0" w:firstLine="567"/>
        <w:rPr>
          <w:color w:val="000000"/>
          <w:spacing w:val="1"/>
          <w:szCs w:val="28"/>
        </w:rPr>
      </w:pPr>
      <w:r w:rsidRPr="0042134A">
        <w:rPr>
          <w:color w:val="000000"/>
          <w:spacing w:val="1"/>
          <w:szCs w:val="28"/>
        </w:rPr>
        <w:t>настання несприятливих подій у національній і регіональній економіці (нестабільність рівня промислового виробництва і споживання, інфляційні і інші фактори, що зумовлюють підвищення витрат на виробництві тощо);</w:t>
      </w:r>
    </w:p>
    <w:p w:rsidR="00F748F4" w:rsidRPr="0042134A" w:rsidRDefault="00F748F4" w:rsidP="00F748F4">
      <w:pPr>
        <w:pStyle w:val="af"/>
        <w:numPr>
          <w:ilvl w:val="0"/>
          <w:numId w:val="16"/>
        </w:numPr>
        <w:tabs>
          <w:tab w:val="left" w:pos="851"/>
        </w:tabs>
        <w:ind w:left="0" w:firstLine="567"/>
        <w:rPr>
          <w:color w:val="000000"/>
          <w:spacing w:val="1"/>
          <w:szCs w:val="28"/>
        </w:rPr>
      </w:pPr>
      <w:r w:rsidRPr="0042134A">
        <w:rPr>
          <w:color w:val="000000"/>
          <w:spacing w:val="1"/>
          <w:szCs w:val="28"/>
        </w:rPr>
        <w:t xml:space="preserve">настання несприятливих подій у </w:t>
      </w:r>
      <w:proofErr w:type="spellStart"/>
      <w:r w:rsidRPr="0042134A">
        <w:rPr>
          <w:color w:val="000000"/>
          <w:spacing w:val="1"/>
          <w:szCs w:val="28"/>
        </w:rPr>
        <w:t>бюджетоутворювальних</w:t>
      </w:r>
      <w:proofErr w:type="spellEnd"/>
      <w:r w:rsidRPr="0042134A">
        <w:rPr>
          <w:color w:val="000000"/>
          <w:spacing w:val="1"/>
          <w:szCs w:val="28"/>
        </w:rPr>
        <w:t xml:space="preserve"> галузях економіки міста;</w:t>
      </w:r>
    </w:p>
    <w:p w:rsidR="00F748F4" w:rsidRPr="0042134A" w:rsidRDefault="00F748F4" w:rsidP="00F748F4">
      <w:pPr>
        <w:pStyle w:val="af"/>
        <w:numPr>
          <w:ilvl w:val="0"/>
          <w:numId w:val="16"/>
        </w:numPr>
        <w:tabs>
          <w:tab w:val="left" w:pos="851"/>
        </w:tabs>
        <w:ind w:left="0" w:firstLine="567"/>
        <w:rPr>
          <w:color w:val="000000"/>
          <w:spacing w:val="1"/>
          <w:szCs w:val="28"/>
        </w:rPr>
      </w:pPr>
      <w:r w:rsidRPr="0042134A">
        <w:rPr>
          <w:color w:val="000000"/>
          <w:spacing w:val="1"/>
          <w:szCs w:val="28"/>
        </w:rPr>
        <w:t>низька платіжна дисципліна (зростання простроченої заборгованості перед бюджетом, зростання кредиторської та дебіторської заборгованості підприємств, зростання податкового боргу);</w:t>
      </w:r>
    </w:p>
    <w:p w:rsidR="00F748F4" w:rsidRPr="0042134A" w:rsidRDefault="00F748F4" w:rsidP="00F748F4">
      <w:pPr>
        <w:pStyle w:val="af"/>
        <w:numPr>
          <w:ilvl w:val="0"/>
          <w:numId w:val="16"/>
        </w:numPr>
        <w:tabs>
          <w:tab w:val="left" w:pos="851"/>
        </w:tabs>
        <w:ind w:left="0" w:firstLine="567"/>
        <w:rPr>
          <w:color w:val="000000"/>
          <w:spacing w:val="1"/>
          <w:szCs w:val="28"/>
        </w:rPr>
      </w:pPr>
      <w:r w:rsidRPr="0042134A">
        <w:rPr>
          <w:color w:val="000000"/>
          <w:spacing w:val="1"/>
          <w:szCs w:val="28"/>
        </w:rPr>
        <w:t>збільшення видатків унаслідок дії зовнішньоекономічного чинника (збільшення цін на енергоносії, зміни курсів валют);</w:t>
      </w:r>
    </w:p>
    <w:p w:rsidR="00F748F4" w:rsidRPr="0042134A" w:rsidRDefault="00F748F4" w:rsidP="00F748F4">
      <w:pPr>
        <w:pStyle w:val="af"/>
        <w:numPr>
          <w:ilvl w:val="0"/>
          <w:numId w:val="16"/>
        </w:numPr>
        <w:tabs>
          <w:tab w:val="left" w:pos="851"/>
        </w:tabs>
        <w:ind w:left="0" w:firstLine="567"/>
        <w:rPr>
          <w:color w:val="000000"/>
          <w:spacing w:val="1"/>
          <w:szCs w:val="28"/>
        </w:rPr>
      </w:pPr>
      <w:r w:rsidRPr="0042134A">
        <w:rPr>
          <w:color w:val="000000"/>
          <w:spacing w:val="1"/>
          <w:szCs w:val="28"/>
        </w:rPr>
        <w:t>зростання витрат на обслуговування місцевого боргу в результаті зміни курсу валют.</w:t>
      </w:r>
    </w:p>
    <w:p w:rsidR="00F748F4" w:rsidRPr="00C37D7A" w:rsidRDefault="00F748F4" w:rsidP="00F748F4">
      <w:pPr>
        <w:tabs>
          <w:tab w:val="left" w:pos="851"/>
        </w:tabs>
        <w:ind w:firstLine="567"/>
        <w:jc w:val="both"/>
        <w:rPr>
          <w:color w:val="000000"/>
          <w:spacing w:val="1"/>
          <w:sz w:val="28"/>
          <w:szCs w:val="28"/>
        </w:rPr>
      </w:pPr>
      <w:r w:rsidRPr="00C37D7A">
        <w:rPr>
          <w:color w:val="000000"/>
          <w:spacing w:val="1"/>
          <w:sz w:val="28"/>
          <w:szCs w:val="28"/>
        </w:rPr>
        <w:t>Основними заходами для мінімізації впливу ризиків на показники бюджету є дотримання об’єктивності під час формування доходів бюджету та використання сучасних методів бюджетного планування та фінансового контролю.</w:t>
      </w:r>
    </w:p>
    <w:p w:rsidR="00F748F4" w:rsidRPr="00C37D7A" w:rsidRDefault="00F748F4" w:rsidP="00F748F4">
      <w:pPr>
        <w:pStyle w:val="af"/>
        <w:numPr>
          <w:ilvl w:val="0"/>
          <w:numId w:val="1"/>
        </w:numPr>
        <w:tabs>
          <w:tab w:val="left" w:pos="142"/>
        </w:tabs>
        <w:ind w:left="0" w:firstLine="0"/>
        <w:jc w:val="center"/>
        <w:outlineLvl w:val="2"/>
        <w:rPr>
          <w:szCs w:val="28"/>
        </w:rPr>
      </w:pPr>
      <w:r w:rsidRPr="00C37D7A">
        <w:rPr>
          <w:szCs w:val="28"/>
        </w:rPr>
        <w:lastRenderedPageBreak/>
        <w:t>Основні прогнозні показники економічного та соціального розвитку</w:t>
      </w:r>
    </w:p>
    <w:p w:rsidR="00F748F4" w:rsidRPr="00C37D7A" w:rsidRDefault="00F748F4" w:rsidP="00F748F4">
      <w:pPr>
        <w:tabs>
          <w:tab w:val="left" w:pos="851"/>
        </w:tabs>
        <w:jc w:val="center"/>
        <w:rPr>
          <w:rStyle w:val="rvts23"/>
          <w:bCs/>
          <w:sz w:val="28"/>
          <w:szCs w:val="28"/>
        </w:rPr>
      </w:pPr>
    </w:p>
    <w:p w:rsidR="00F748F4" w:rsidRPr="00C37D7A" w:rsidRDefault="00F748F4" w:rsidP="00F748F4">
      <w:pPr>
        <w:tabs>
          <w:tab w:val="left" w:pos="851"/>
        </w:tabs>
        <w:jc w:val="center"/>
        <w:rPr>
          <w:rStyle w:val="rvts23"/>
          <w:bCs/>
          <w:sz w:val="28"/>
          <w:szCs w:val="28"/>
        </w:rPr>
      </w:pPr>
      <w:r w:rsidRPr="00C37D7A">
        <w:rPr>
          <w:rStyle w:val="rvts23"/>
          <w:bCs/>
          <w:sz w:val="28"/>
          <w:szCs w:val="28"/>
        </w:rPr>
        <w:t>Поточний стан соціально-економічного розвитку міста</w:t>
      </w:r>
    </w:p>
    <w:p w:rsidR="00F748F4" w:rsidRPr="00C37D7A" w:rsidRDefault="00F748F4" w:rsidP="00F748F4">
      <w:pPr>
        <w:tabs>
          <w:tab w:val="left" w:pos="851"/>
        </w:tabs>
        <w:ind w:firstLine="567"/>
        <w:jc w:val="both"/>
        <w:rPr>
          <w:rStyle w:val="rvts23"/>
          <w:bCs/>
          <w:sz w:val="28"/>
          <w:szCs w:val="28"/>
        </w:rPr>
      </w:pPr>
      <w:r w:rsidRPr="00C37D7A">
        <w:rPr>
          <w:rStyle w:val="rvts23"/>
          <w:bCs/>
          <w:sz w:val="28"/>
          <w:szCs w:val="28"/>
        </w:rPr>
        <w:t xml:space="preserve">На соціальний та економічний розвиток міста значною мірою вливають несприятливі макроекономічні умови внаслідок обмеження економічної діяльності через запровадження карантинних заходів, </w:t>
      </w:r>
      <w:r w:rsidRPr="00C37D7A">
        <w:rPr>
          <w:sz w:val="28"/>
          <w:szCs w:val="28"/>
          <w:shd w:val="clear" w:color="auto" w:fill="FFFFFF"/>
        </w:rPr>
        <w:t xml:space="preserve">спрямованих на попередження розповсюдження захворюваності на гостру респіраторну інфекцію, спричинену </w:t>
      </w:r>
      <w:proofErr w:type="spellStart"/>
      <w:r w:rsidRPr="00C37D7A">
        <w:rPr>
          <w:sz w:val="28"/>
          <w:szCs w:val="28"/>
          <w:shd w:val="clear" w:color="auto" w:fill="FFFFFF"/>
        </w:rPr>
        <w:t>коронавірусом</w:t>
      </w:r>
      <w:proofErr w:type="spellEnd"/>
      <w:r w:rsidRPr="00C37D7A">
        <w:rPr>
          <w:sz w:val="28"/>
          <w:szCs w:val="28"/>
          <w:shd w:val="clear" w:color="auto" w:fill="FFFFFF"/>
        </w:rPr>
        <w:t xml:space="preserve"> COVID-19.</w:t>
      </w:r>
    </w:p>
    <w:p w:rsidR="00F748F4" w:rsidRPr="00C37D7A" w:rsidRDefault="00F748F4" w:rsidP="00F748F4">
      <w:pPr>
        <w:widowControl w:val="0"/>
        <w:tabs>
          <w:tab w:val="left" w:pos="851"/>
          <w:tab w:val="left" w:pos="9639"/>
        </w:tabs>
        <w:ind w:firstLine="567"/>
        <w:jc w:val="both"/>
        <w:rPr>
          <w:sz w:val="28"/>
          <w:szCs w:val="28"/>
        </w:rPr>
      </w:pPr>
      <w:r w:rsidRPr="00C37D7A">
        <w:rPr>
          <w:sz w:val="28"/>
          <w:szCs w:val="28"/>
        </w:rPr>
        <w:t>Господарський комплекс м. Миколаєва достатньо диверсифікований за видами економічної діяльності, але промисловість займає важливе місце у місцевій економіці як з точки зору формування та розвитку ринку праці, так і наповнення бюджетів усіх рівнів шляхом сплати податкових платежів. Місто входить до числа найбільш промислово розвинених міст України, а його частка в загальнообласному обсязі реалізації продукції до 2016 року становила близько 50 %. У місті здійснюють свою діяльність близько 6 тис. промислових підприємств, з них: 5 великих, 186 середніх та 5,8 тис. малих. Починаючи з 01.01.2016 у зв’язку зі змінами статистичного обліку (дані ТОВ «Миколаївський глиноземний завод» враховуються в показниках області) питома вага підприємств міста в загальнообласному обсязі реалізації продукції скоротилась, але залишилась суттєвою – 36,2 % у 2016 році, 31,9 % у 2017 році, 29,7 % у 2018 році, 32 % у 2019 році та 30,6 у 2020 році. При цьому обсяг реалізованої продукції у розрахунку на одного мешканця в м. Миколаєві починаючи з 01.01.2016 залишається меншим за середній показник по країні.</w:t>
      </w:r>
    </w:p>
    <w:p w:rsidR="00F748F4" w:rsidRPr="00C37D7A" w:rsidRDefault="00F748F4" w:rsidP="00F748F4">
      <w:pPr>
        <w:widowControl w:val="0"/>
        <w:tabs>
          <w:tab w:val="left" w:pos="851"/>
        </w:tabs>
        <w:ind w:firstLine="567"/>
        <w:jc w:val="both"/>
        <w:rPr>
          <w:sz w:val="28"/>
          <w:szCs w:val="28"/>
        </w:rPr>
      </w:pPr>
      <w:r w:rsidRPr="00C37D7A">
        <w:rPr>
          <w:sz w:val="28"/>
          <w:szCs w:val="28"/>
        </w:rPr>
        <w:t>Враховуючи зміни у статистичному обліку, зі складу основних галузей промислового комплексу міста починаючи з 2016 року було виключено металургійну галузь, а провідними галузями міста у 2016-2019 рр. залишалися машинобудування, харчова промисловість та постачання електроенергії, газу, пари та кондиційованого повітря. Зміни в структурі промислового комплексу міста протягом 2020 року характеризувались суттєвим збільшенням в обсязі реалізованої промислової продукції питомої ваги машинобудування.</w:t>
      </w:r>
    </w:p>
    <w:p w:rsidR="00F748F4" w:rsidRPr="00C37D7A" w:rsidRDefault="00F748F4" w:rsidP="00F748F4">
      <w:pPr>
        <w:widowControl w:val="0"/>
        <w:tabs>
          <w:tab w:val="left" w:pos="851"/>
        </w:tabs>
        <w:ind w:firstLine="567"/>
        <w:jc w:val="both"/>
        <w:rPr>
          <w:sz w:val="28"/>
          <w:szCs w:val="28"/>
        </w:rPr>
      </w:pPr>
      <w:r w:rsidRPr="00C37D7A">
        <w:rPr>
          <w:sz w:val="28"/>
          <w:szCs w:val="28"/>
        </w:rPr>
        <w:t xml:space="preserve">Серед найбільших підприємств харчової галузі – </w:t>
      </w:r>
      <w:proofErr w:type="spellStart"/>
      <w:r w:rsidRPr="00C37D7A">
        <w:rPr>
          <w:sz w:val="28"/>
          <w:szCs w:val="28"/>
        </w:rPr>
        <w:t>ПрАТ</w:t>
      </w:r>
      <w:proofErr w:type="spellEnd"/>
      <w:r w:rsidRPr="00C37D7A">
        <w:rPr>
          <w:sz w:val="28"/>
          <w:szCs w:val="28"/>
        </w:rPr>
        <w:t xml:space="preserve"> «</w:t>
      </w:r>
      <w:proofErr w:type="spellStart"/>
      <w:r w:rsidRPr="00C37D7A">
        <w:rPr>
          <w:sz w:val="28"/>
          <w:szCs w:val="28"/>
        </w:rPr>
        <w:t>Лакталіс-Миколаїв</w:t>
      </w:r>
      <w:proofErr w:type="spellEnd"/>
      <w:r w:rsidRPr="00C37D7A">
        <w:rPr>
          <w:sz w:val="28"/>
          <w:szCs w:val="28"/>
        </w:rPr>
        <w:t xml:space="preserve">» (входить до міжнародної групи </w:t>
      </w:r>
      <w:proofErr w:type="spellStart"/>
      <w:r w:rsidRPr="00C37D7A">
        <w:rPr>
          <w:sz w:val="28"/>
          <w:szCs w:val="28"/>
        </w:rPr>
        <w:t>Lactalis</w:t>
      </w:r>
      <w:proofErr w:type="spellEnd"/>
      <w:r w:rsidRPr="00C37D7A">
        <w:rPr>
          <w:sz w:val="28"/>
          <w:szCs w:val="28"/>
        </w:rPr>
        <w:t xml:space="preserve"> (Франція), </w:t>
      </w:r>
      <w:proofErr w:type="spellStart"/>
      <w:r w:rsidRPr="00C37D7A">
        <w:rPr>
          <w:sz w:val="28"/>
          <w:szCs w:val="28"/>
        </w:rPr>
        <w:t>ПрАТ</w:t>
      </w:r>
      <w:proofErr w:type="spellEnd"/>
      <w:r w:rsidRPr="00C37D7A">
        <w:rPr>
          <w:sz w:val="28"/>
          <w:szCs w:val="28"/>
        </w:rPr>
        <w:t xml:space="preserve"> «АБІНБЕВ ЕФЕС Україна» (входить до міжнародного пивоварного концерну Anheuser-Busch </w:t>
      </w:r>
      <w:proofErr w:type="spellStart"/>
      <w:r w:rsidRPr="00C37D7A">
        <w:rPr>
          <w:sz w:val="28"/>
          <w:szCs w:val="28"/>
        </w:rPr>
        <w:t>InBev</w:t>
      </w:r>
      <w:proofErr w:type="spellEnd"/>
      <w:r w:rsidRPr="00C37D7A">
        <w:rPr>
          <w:sz w:val="28"/>
          <w:szCs w:val="28"/>
        </w:rPr>
        <w:t xml:space="preserve"> (Бельгія). Крім цього, у даній сфері в місті працюють підприємства з виробництва борошна та хлібобулочних виробів, кондитерських та ковбасних виробів, виробництва овочевої продукції тощо.</w:t>
      </w:r>
    </w:p>
    <w:p w:rsidR="00F748F4" w:rsidRPr="00C37D7A" w:rsidRDefault="00F748F4" w:rsidP="00F748F4">
      <w:pPr>
        <w:widowControl w:val="0"/>
        <w:tabs>
          <w:tab w:val="left" w:pos="851"/>
        </w:tabs>
        <w:ind w:firstLine="567"/>
        <w:jc w:val="both"/>
        <w:rPr>
          <w:sz w:val="28"/>
          <w:szCs w:val="28"/>
        </w:rPr>
      </w:pPr>
      <w:r w:rsidRPr="00C37D7A">
        <w:rPr>
          <w:sz w:val="28"/>
          <w:szCs w:val="28"/>
        </w:rPr>
        <w:t xml:space="preserve">Провідні позиції серед машинобудівних підприємств міста займають: </w:t>
      </w:r>
      <w:proofErr w:type="spellStart"/>
      <w:r w:rsidRPr="00C37D7A">
        <w:rPr>
          <w:sz w:val="28"/>
          <w:szCs w:val="28"/>
        </w:rPr>
        <w:t>ДП</w:t>
      </w:r>
      <w:proofErr w:type="spellEnd"/>
      <w:r w:rsidRPr="00C37D7A">
        <w:rPr>
          <w:sz w:val="28"/>
          <w:szCs w:val="28"/>
        </w:rPr>
        <w:t xml:space="preserve"> «НВКГ «ЗОРЯ» - «МАШПРОЕКТ» (входить до складу </w:t>
      </w:r>
      <w:proofErr w:type="spellStart"/>
      <w:r w:rsidRPr="00C37D7A">
        <w:rPr>
          <w:sz w:val="28"/>
          <w:szCs w:val="28"/>
        </w:rPr>
        <w:t>ДП</w:t>
      </w:r>
      <w:proofErr w:type="spellEnd"/>
      <w:r w:rsidRPr="00C37D7A">
        <w:rPr>
          <w:sz w:val="28"/>
          <w:szCs w:val="28"/>
        </w:rPr>
        <w:t xml:space="preserve"> «</w:t>
      </w:r>
      <w:proofErr w:type="spellStart"/>
      <w:r w:rsidRPr="00C37D7A">
        <w:rPr>
          <w:sz w:val="28"/>
          <w:szCs w:val="28"/>
        </w:rPr>
        <w:t>Укроборонпром</w:t>
      </w:r>
      <w:proofErr w:type="spellEnd"/>
      <w:r w:rsidRPr="00C37D7A">
        <w:rPr>
          <w:sz w:val="28"/>
          <w:szCs w:val="28"/>
        </w:rPr>
        <w:t xml:space="preserve">», є одним із лідерів світового газотурбобудування), </w:t>
      </w:r>
      <w:proofErr w:type="spellStart"/>
      <w:r w:rsidRPr="00C37D7A">
        <w:rPr>
          <w:sz w:val="28"/>
          <w:szCs w:val="28"/>
        </w:rPr>
        <w:t>ДП</w:t>
      </w:r>
      <w:proofErr w:type="spellEnd"/>
      <w:r w:rsidRPr="00C37D7A">
        <w:rPr>
          <w:sz w:val="28"/>
          <w:szCs w:val="28"/>
        </w:rPr>
        <w:t xml:space="preserve"> «Миколаївський бронетанковий завод» (входить до складу </w:t>
      </w:r>
      <w:proofErr w:type="spellStart"/>
      <w:r w:rsidRPr="00C37D7A">
        <w:rPr>
          <w:sz w:val="28"/>
          <w:szCs w:val="28"/>
        </w:rPr>
        <w:t>ДП</w:t>
      </w:r>
      <w:proofErr w:type="spellEnd"/>
      <w:r w:rsidRPr="00C37D7A">
        <w:rPr>
          <w:sz w:val="28"/>
          <w:szCs w:val="28"/>
        </w:rPr>
        <w:t xml:space="preserve"> «</w:t>
      </w:r>
      <w:proofErr w:type="spellStart"/>
      <w:r w:rsidRPr="00C37D7A">
        <w:rPr>
          <w:sz w:val="28"/>
          <w:szCs w:val="28"/>
        </w:rPr>
        <w:t>Укроборонпром</w:t>
      </w:r>
      <w:proofErr w:type="spellEnd"/>
      <w:r w:rsidRPr="00C37D7A">
        <w:rPr>
          <w:sz w:val="28"/>
          <w:szCs w:val="28"/>
        </w:rPr>
        <w:t xml:space="preserve">», здійснює реалізацію замовлень з відновлення й ремонту бронетехніки Збройних Сил України), ПАТ «Завод «Екватор» (здійснює розробку та виготовлення суднового устаткування вентиляції, </w:t>
      </w:r>
      <w:proofErr w:type="spellStart"/>
      <w:r w:rsidRPr="00C37D7A">
        <w:rPr>
          <w:sz w:val="28"/>
          <w:szCs w:val="28"/>
        </w:rPr>
        <w:t>кондиціонування</w:t>
      </w:r>
      <w:proofErr w:type="spellEnd"/>
      <w:r w:rsidRPr="00C37D7A">
        <w:rPr>
          <w:sz w:val="28"/>
          <w:szCs w:val="28"/>
        </w:rPr>
        <w:t xml:space="preserve"> та очищення повітря), ПАТ МЗМФО (випускає комплексні автоматизовані системи змащення, нагнітальне обладнання та устаткування для очищення мастильно-охолоджуючих рідин, контрольно-регулюючі прилади, фільтри тощо), ТОВ «</w:t>
      </w:r>
      <w:proofErr w:type="spellStart"/>
      <w:r w:rsidRPr="00C37D7A">
        <w:rPr>
          <w:sz w:val="28"/>
          <w:szCs w:val="28"/>
        </w:rPr>
        <w:t>Політехпром</w:t>
      </w:r>
      <w:proofErr w:type="spellEnd"/>
      <w:r w:rsidRPr="00C37D7A">
        <w:rPr>
          <w:sz w:val="28"/>
          <w:szCs w:val="28"/>
        </w:rPr>
        <w:t xml:space="preserve">» (здійснює виробництво електродвигунів, складної побутової </w:t>
      </w:r>
      <w:r w:rsidRPr="00C37D7A">
        <w:rPr>
          <w:sz w:val="28"/>
          <w:szCs w:val="28"/>
        </w:rPr>
        <w:lastRenderedPageBreak/>
        <w:t xml:space="preserve">техніки), </w:t>
      </w:r>
      <w:proofErr w:type="spellStart"/>
      <w:r w:rsidRPr="00C37D7A">
        <w:rPr>
          <w:sz w:val="28"/>
          <w:szCs w:val="28"/>
        </w:rPr>
        <w:t>ДП</w:t>
      </w:r>
      <w:proofErr w:type="spellEnd"/>
      <w:r w:rsidRPr="00C37D7A">
        <w:rPr>
          <w:sz w:val="28"/>
          <w:szCs w:val="28"/>
        </w:rPr>
        <w:t xml:space="preserve"> «Миколаївський суднобудівний завод» (раніше – </w:t>
      </w:r>
      <w:proofErr w:type="spellStart"/>
      <w:r w:rsidRPr="00C37D7A">
        <w:rPr>
          <w:sz w:val="28"/>
          <w:szCs w:val="28"/>
        </w:rPr>
        <w:t>ДП</w:t>
      </w:r>
      <w:proofErr w:type="spellEnd"/>
      <w:r w:rsidRPr="00C37D7A">
        <w:rPr>
          <w:sz w:val="28"/>
          <w:szCs w:val="28"/>
        </w:rPr>
        <w:t xml:space="preserve"> «Суднобудівний завод ім. 61 комунара»), ТОВ «МСЗ «ОКЕАН». ПАТ «Чорноморський суднобудівний завод» припинено.</w:t>
      </w:r>
    </w:p>
    <w:p w:rsidR="00F748F4" w:rsidRPr="00C37D7A" w:rsidRDefault="00F748F4" w:rsidP="00F748F4">
      <w:pPr>
        <w:widowControl w:val="0"/>
        <w:tabs>
          <w:tab w:val="left" w:pos="851"/>
        </w:tabs>
        <w:ind w:firstLine="567"/>
        <w:jc w:val="both"/>
        <w:rPr>
          <w:sz w:val="28"/>
          <w:szCs w:val="28"/>
          <w:u w:val="single"/>
        </w:rPr>
      </w:pPr>
      <w:r w:rsidRPr="00C37D7A">
        <w:rPr>
          <w:sz w:val="28"/>
          <w:szCs w:val="28"/>
        </w:rPr>
        <w:t xml:space="preserve">За підсумками 2020 року промисловими підприємствами міста Миколаїв було реалізовано продукції на суму 19,1 </w:t>
      </w:r>
      <w:proofErr w:type="spellStart"/>
      <w:r w:rsidRPr="00C37D7A">
        <w:rPr>
          <w:sz w:val="28"/>
          <w:szCs w:val="28"/>
        </w:rPr>
        <w:t>млрд</w:t>
      </w:r>
      <w:proofErr w:type="spellEnd"/>
      <w:r w:rsidRPr="00C37D7A">
        <w:rPr>
          <w:sz w:val="28"/>
          <w:szCs w:val="28"/>
        </w:rPr>
        <w:t xml:space="preserve"> </w:t>
      </w:r>
      <w:proofErr w:type="spellStart"/>
      <w:r w:rsidRPr="00C37D7A">
        <w:rPr>
          <w:sz w:val="28"/>
          <w:szCs w:val="28"/>
        </w:rPr>
        <w:t>грн</w:t>
      </w:r>
      <w:proofErr w:type="spellEnd"/>
      <w:r w:rsidRPr="00C37D7A">
        <w:rPr>
          <w:sz w:val="28"/>
          <w:szCs w:val="28"/>
        </w:rPr>
        <w:t>, що на 4,5 % менше за відповідний показник попереднього року в фактичних цінах. У 2020 році вплив негативних чинників на результати діяльності основних підприємств промислового комплексу міста Миколаїв та обсяги надходжень податків та зборів від промислових підприємств до бюджету міської територіальної громади був помірним. Динаміка дохідної частини бюджету міста була позитивною.</w:t>
      </w:r>
    </w:p>
    <w:p w:rsidR="00F748F4" w:rsidRPr="00C37D7A" w:rsidRDefault="00F748F4" w:rsidP="00F748F4">
      <w:pPr>
        <w:pStyle w:val="ac"/>
        <w:tabs>
          <w:tab w:val="left" w:pos="851"/>
        </w:tabs>
        <w:ind w:right="0" w:firstLine="567"/>
        <w:rPr>
          <w:sz w:val="28"/>
          <w:szCs w:val="28"/>
          <w:u w:val="single"/>
          <w:lang w:eastAsia="uk-UA"/>
        </w:rPr>
      </w:pPr>
      <w:r w:rsidRPr="00C37D7A">
        <w:rPr>
          <w:sz w:val="28"/>
          <w:szCs w:val="28"/>
        </w:rPr>
        <w:t xml:space="preserve">Відповідно до інформації, наданої Миколаївським міським центром зайнятості, на фоні пандемії </w:t>
      </w:r>
      <w:proofErr w:type="spellStart"/>
      <w:r w:rsidRPr="00C37D7A">
        <w:rPr>
          <w:sz w:val="28"/>
          <w:szCs w:val="28"/>
        </w:rPr>
        <w:t>коронавірусної</w:t>
      </w:r>
      <w:proofErr w:type="spellEnd"/>
      <w:r w:rsidRPr="00C37D7A">
        <w:rPr>
          <w:sz w:val="28"/>
          <w:szCs w:val="28"/>
        </w:rPr>
        <w:t xml:space="preserve"> інфекції, прогнози тенденцій ринку праці, як і  реальний економічний стан, набувають суттєві зміни.</w:t>
      </w:r>
    </w:p>
    <w:p w:rsidR="00F748F4" w:rsidRPr="00C37D7A" w:rsidRDefault="00F748F4" w:rsidP="00F748F4">
      <w:pPr>
        <w:pStyle w:val="ac"/>
        <w:tabs>
          <w:tab w:val="left" w:pos="851"/>
        </w:tabs>
        <w:ind w:right="0" w:firstLine="567"/>
        <w:rPr>
          <w:sz w:val="28"/>
          <w:szCs w:val="28"/>
        </w:rPr>
      </w:pPr>
      <w:r w:rsidRPr="00C37D7A">
        <w:rPr>
          <w:sz w:val="28"/>
          <w:szCs w:val="28"/>
        </w:rPr>
        <w:t xml:space="preserve">Пандемія </w:t>
      </w:r>
      <w:proofErr w:type="spellStart"/>
      <w:r w:rsidRPr="00C37D7A">
        <w:rPr>
          <w:sz w:val="28"/>
          <w:szCs w:val="28"/>
        </w:rPr>
        <w:t>коронавірусу</w:t>
      </w:r>
      <w:proofErr w:type="spellEnd"/>
      <w:r w:rsidRPr="00C37D7A">
        <w:rPr>
          <w:sz w:val="28"/>
          <w:szCs w:val="28"/>
        </w:rPr>
        <w:t xml:space="preserve"> з одного боку, спровокувала у короткостроковій перспективі вимушене масове безробіття, а з іншого – надала поштовх до впровадження системи нових можливостей для розвитку бізнесу.</w:t>
      </w:r>
    </w:p>
    <w:p w:rsidR="00F748F4" w:rsidRPr="00C37D7A" w:rsidRDefault="00F748F4" w:rsidP="00F748F4">
      <w:pPr>
        <w:tabs>
          <w:tab w:val="left" w:pos="720"/>
          <w:tab w:val="left" w:pos="851"/>
          <w:tab w:val="left" w:pos="900"/>
        </w:tabs>
        <w:ind w:firstLine="567"/>
        <w:jc w:val="both"/>
        <w:rPr>
          <w:rFonts w:eastAsia="Calibri"/>
          <w:sz w:val="28"/>
          <w:szCs w:val="28"/>
          <w:lang w:eastAsia="en-US"/>
        </w:rPr>
      </w:pPr>
      <w:r w:rsidRPr="00C37D7A">
        <w:rPr>
          <w:sz w:val="28"/>
          <w:szCs w:val="28"/>
        </w:rPr>
        <w:t>Так, ресторани та кафе перейшли на доставку їжі до клієнта, театри та кінотеатри пропонують сертифікати на майбутні перегляди вистав та фільмів,  салони краси складають набори для самостійного фарбування волосся тощо</w:t>
      </w:r>
      <w:r w:rsidRPr="00C37D7A">
        <w:rPr>
          <w:rStyle w:val="aff"/>
          <w:sz w:val="28"/>
          <w:szCs w:val="28"/>
        </w:rPr>
        <w:t xml:space="preserve">. </w:t>
      </w:r>
      <w:r w:rsidRPr="00C37D7A">
        <w:rPr>
          <w:sz w:val="28"/>
          <w:szCs w:val="28"/>
        </w:rPr>
        <w:t>Значний відсоток підприємств, що втратили можливість працювати під  час карантину, повністю згорнули діяльність, як результат – кількість нових вакансій скоротилася майже вдвічі.</w:t>
      </w:r>
      <w:r w:rsidRPr="00C37D7A">
        <w:rPr>
          <w:rStyle w:val="aff"/>
          <w:sz w:val="28"/>
          <w:szCs w:val="28"/>
        </w:rPr>
        <w:t xml:space="preserve"> За сприяння служби зайнятості роботу отримали 4317 осіб, що на 4274 особи або на 50,3 % менше ніж у 2019 році.</w:t>
      </w:r>
    </w:p>
    <w:p w:rsidR="00F748F4" w:rsidRPr="00C37D7A" w:rsidRDefault="00F748F4" w:rsidP="00F748F4">
      <w:pPr>
        <w:tabs>
          <w:tab w:val="left" w:pos="851"/>
        </w:tabs>
        <w:ind w:firstLine="567"/>
        <w:jc w:val="both"/>
        <w:rPr>
          <w:sz w:val="28"/>
          <w:szCs w:val="28"/>
        </w:rPr>
      </w:pPr>
      <w:r w:rsidRPr="00C37D7A">
        <w:rPr>
          <w:sz w:val="28"/>
          <w:szCs w:val="28"/>
        </w:rPr>
        <w:t xml:space="preserve">Протягом 2020 року послуги Миколаївського міського центру зайнятості отримали 16284 особи, з них 10091 особа мала статус безробітного, що більше на 3497 осіб або на 53 % у порівнянні з 2019 роком.               </w:t>
      </w:r>
    </w:p>
    <w:p w:rsidR="00F748F4" w:rsidRPr="00C37D7A" w:rsidRDefault="00F748F4" w:rsidP="00F748F4">
      <w:pPr>
        <w:tabs>
          <w:tab w:val="left" w:pos="720"/>
          <w:tab w:val="left" w:pos="851"/>
          <w:tab w:val="left" w:pos="900"/>
        </w:tabs>
        <w:ind w:firstLine="567"/>
        <w:jc w:val="both"/>
        <w:rPr>
          <w:sz w:val="28"/>
          <w:szCs w:val="28"/>
        </w:rPr>
      </w:pPr>
      <w:r w:rsidRPr="00C37D7A">
        <w:rPr>
          <w:sz w:val="28"/>
          <w:szCs w:val="28"/>
        </w:rPr>
        <w:t>Крім того, на ринку праці продовжує посилюватися структурний дисбаланс попиту і пропозиції робочої сили, у тому числі через невідповідність отриманої освіти кваліфікаційним вимогам посад, особливо у молодіжному середовищі, що спричиняє збільшення безробіття серед молоді віком від 20 років та відтік трудових ресурсів за рахунок міграції працездатного населення.</w:t>
      </w:r>
    </w:p>
    <w:p w:rsidR="00F748F4" w:rsidRPr="00C37D7A" w:rsidRDefault="00F748F4" w:rsidP="00F748F4">
      <w:pPr>
        <w:pStyle w:val="ac"/>
        <w:tabs>
          <w:tab w:val="left" w:pos="851"/>
        </w:tabs>
        <w:ind w:right="0" w:firstLine="567"/>
        <w:rPr>
          <w:sz w:val="28"/>
          <w:szCs w:val="28"/>
        </w:rPr>
      </w:pPr>
      <w:r w:rsidRPr="00C37D7A">
        <w:rPr>
          <w:sz w:val="28"/>
          <w:szCs w:val="28"/>
        </w:rPr>
        <w:t>Ринок праці у прогнозному періоді зазнає суттєвого впливу від трансформації структури попиту. Зростатиме попит на робітничі професії та нові «цифрові» професії. Як наслідок, кількість зареєстрованих безробітних по місту буде поступово знижуватись у прогнозному періоді з 8,5 тис. осіб у 2022 році до 7 тис осіб у 2024 році.</w:t>
      </w:r>
    </w:p>
    <w:p w:rsidR="00F748F4" w:rsidRPr="00C37D7A" w:rsidRDefault="00F748F4" w:rsidP="00F748F4">
      <w:pPr>
        <w:tabs>
          <w:tab w:val="right" w:pos="709"/>
          <w:tab w:val="left" w:pos="851"/>
        </w:tabs>
        <w:ind w:firstLine="567"/>
        <w:jc w:val="both"/>
        <w:rPr>
          <w:sz w:val="28"/>
          <w:szCs w:val="28"/>
        </w:rPr>
      </w:pPr>
      <w:r w:rsidRPr="00C37D7A">
        <w:rPr>
          <w:sz w:val="28"/>
          <w:szCs w:val="28"/>
        </w:rPr>
        <w:t>Середньомісячна номінальна заробітна плата в економіці Миколаївської області у 2020 році складала 11414 грн. Порівняно до даних за 2019 рік спостерігається зростання показника на 12,8 %.</w:t>
      </w:r>
    </w:p>
    <w:p w:rsidR="00F748F4" w:rsidRPr="00C37D7A" w:rsidRDefault="00F748F4" w:rsidP="00F748F4">
      <w:pPr>
        <w:tabs>
          <w:tab w:val="right" w:pos="709"/>
          <w:tab w:val="left" w:pos="851"/>
        </w:tabs>
        <w:ind w:firstLine="567"/>
        <w:jc w:val="both"/>
        <w:rPr>
          <w:sz w:val="28"/>
          <w:szCs w:val="28"/>
        </w:rPr>
      </w:pPr>
      <w:r w:rsidRPr="00C37D7A">
        <w:rPr>
          <w:sz w:val="28"/>
          <w:szCs w:val="28"/>
        </w:rPr>
        <w:t xml:space="preserve">Аналіз зростання рівня середньої заробітної плати на підприємствах, в установах та організаціях міста Миколаєва та області показує, що її зростання в 2022-2024 роках можливе за умови завантаження замовленнями виробничих галузей та за умови зростання обсягів виробництва, робіт та послуг як у державному, так і в приватному секторах економіки. </w:t>
      </w:r>
    </w:p>
    <w:p w:rsidR="00F748F4" w:rsidRPr="00C37D7A" w:rsidRDefault="00F748F4" w:rsidP="00F748F4">
      <w:pPr>
        <w:pStyle w:val="ac"/>
        <w:tabs>
          <w:tab w:val="left" w:pos="851"/>
        </w:tabs>
        <w:ind w:right="0" w:firstLine="567"/>
        <w:rPr>
          <w:sz w:val="28"/>
          <w:szCs w:val="28"/>
        </w:rPr>
      </w:pPr>
      <w:r w:rsidRPr="00C37D7A">
        <w:rPr>
          <w:sz w:val="28"/>
          <w:szCs w:val="28"/>
        </w:rPr>
        <w:t xml:space="preserve">Враховуючи наявні можливості економіки та процеси трудової міграції у середньостроковій перспективі відбуватиметься подальше збільшення </w:t>
      </w:r>
      <w:r w:rsidRPr="00C37D7A">
        <w:rPr>
          <w:sz w:val="28"/>
          <w:szCs w:val="28"/>
        </w:rPr>
        <w:lastRenderedPageBreak/>
        <w:t xml:space="preserve">мінімальної заробітної плати з одночасним здійсненням поетапного перегляду усіх тарифних ставок Єдиної тарифної сітки, з метою залучення висококваліфікованої робочої сили. Ці процеси визначатимуть динаміку середньомісячної заробітної плати, яка зростатиме у реальному вимірі, у тому числі з урахуванням зниження інфляційних процесів в економіці. Впродовж 2022-2024 років заробітна плата зростатиме (у 2022 році на 13,0 % у 2024 році на 11,1 %). </w:t>
      </w:r>
    </w:p>
    <w:p w:rsidR="00F748F4" w:rsidRPr="00C37D7A" w:rsidRDefault="00F748F4" w:rsidP="00F748F4">
      <w:pPr>
        <w:pStyle w:val="ac"/>
        <w:tabs>
          <w:tab w:val="left" w:pos="851"/>
        </w:tabs>
        <w:ind w:right="0" w:firstLine="567"/>
        <w:rPr>
          <w:sz w:val="28"/>
          <w:szCs w:val="28"/>
        </w:rPr>
      </w:pPr>
      <w:r w:rsidRPr="00C37D7A">
        <w:rPr>
          <w:sz w:val="28"/>
          <w:szCs w:val="28"/>
          <w:lang w:eastAsia="uk-UA"/>
        </w:rPr>
        <w:t xml:space="preserve">Завдяки заходам, спрямованим на формування стимулюючих умов для розвитку підприємницької діяльності шляхом удосконалення регуляторних процесів та нормативно-правової бази, реалізації нових підходів до реєстрації підприємців, надання дозвільних документів та адміністративних послуг у 2019 році спостерігалась тенденція до стабілізації та поступового збільшення кількості малих та середніх підприємств порівняно з 2018 роком в 2019 році на 13,1 % та становить 6863 підприємств. Підприємства малого та середнього бізнесу становлять 99,9 % від загальної кількості економічно активних підприємств міста. Також спостерігалась тенденція до збільшення кількості зайнятих працівників на підприємствах м. Миколаєва у 2019 (81722 осіб) році порівняно з 2018 (72978 осіб) роком на 11,9. </w:t>
      </w:r>
      <w:r w:rsidRPr="00C37D7A">
        <w:rPr>
          <w:bCs/>
          <w:sz w:val="28"/>
          <w:szCs w:val="28"/>
          <w:lang w:eastAsia="uk-UA"/>
        </w:rPr>
        <w:t>Обсяг реалізованої продукції (товарів, послуг) на великих, середніх, малих та мікропідприємствах</w:t>
      </w:r>
      <w:r w:rsidRPr="00C37D7A">
        <w:rPr>
          <w:sz w:val="28"/>
          <w:szCs w:val="28"/>
          <w:lang w:eastAsia="uk-UA"/>
        </w:rPr>
        <w:t xml:space="preserve"> міста Миколаєва у 2019 році складає 107139,8 </w:t>
      </w:r>
      <w:proofErr w:type="spellStart"/>
      <w:r w:rsidRPr="00C37D7A">
        <w:rPr>
          <w:sz w:val="28"/>
          <w:szCs w:val="28"/>
          <w:lang w:eastAsia="uk-UA"/>
        </w:rPr>
        <w:t>млн</w:t>
      </w:r>
      <w:proofErr w:type="spellEnd"/>
      <w:r w:rsidRPr="00C37D7A">
        <w:rPr>
          <w:sz w:val="28"/>
          <w:szCs w:val="28"/>
          <w:lang w:eastAsia="uk-UA"/>
        </w:rPr>
        <w:t xml:space="preserve"> </w:t>
      </w:r>
      <w:proofErr w:type="spellStart"/>
      <w:r w:rsidRPr="00C37D7A">
        <w:rPr>
          <w:sz w:val="28"/>
          <w:szCs w:val="28"/>
          <w:lang w:eastAsia="uk-UA"/>
        </w:rPr>
        <w:t>грн</w:t>
      </w:r>
      <w:proofErr w:type="spellEnd"/>
      <w:r w:rsidRPr="00C37D7A">
        <w:rPr>
          <w:sz w:val="28"/>
          <w:szCs w:val="28"/>
          <w:lang w:eastAsia="uk-UA"/>
        </w:rPr>
        <w:t xml:space="preserve">, що на 12,6 % більше ніж у 2018 році (95014,0 </w:t>
      </w:r>
      <w:proofErr w:type="spellStart"/>
      <w:r w:rsidRPr="00C37D7A">
        <w:rPr>
          <w:sz w:val="28"/>
          <w:szCs w:val="28"/>
          <w:lang w:eastAsia="uk-UA"/>
        </w:rPr>
        <w:t>млн</w:t>
      </w:r>
      <w:proofErr w:type="spellEnd"/>
      <w:r w:rsidRPr="00C37D7A">
        <w:rPr>
          <w:sz w:val="28"/>
          <w:szCs w:val="28"/>
          <w:lang w:eastAsia="uk-UA"/>
        </w:rPr>
        <w:t xml:space="preserve"> </w:t>
      </w:r>
      <w:proofErr w:type="spellStart"/>
      <w:r w:rsidRPr="00C37D7A">
        <w:rPr>
          <w:sz w:val="28"/>
          <w:szCs w:val="28"/>
          <w:lang w:eastAsia="uk-UA"/>
        </w:rPr>
        <w:t>грн</w:t>
      </w:r>
      <w:proofErr w:type="spellEnd"/>
      <w:r w:rsidRPr="00C37D7A">
        <w:rPr>
          <w:sz w:val="28"/>
          <w:szCs w:val="28"/>
          <w:lang w:eastAsia="uk-UA"/>
        </w:rPr>
        <w:t xml:space="preserve">). </w:t>
      </w:r>
      <w:r w:rsidRPr="00C37D7A">
        <w:rPr>
          <w:sz w:val="28"/>
          <w:szCs w:val="28"/>
        </w:rPr>
        <w:t xml:space="preserve">За 2019 рік від діяльності підприємств надійшло від сплати єдиного податку 388,5 </w:t>
      </w:r>
      <w:proofErr w:type="spellStart"/>
      <w:r w:rsidRPr="00C37D7A">
        <w:rPr>
          <w:sz w:val="28"/>
          <w:szCs w:val="28"/>
        </w:rPr>
        <w:t>млн</w:t>
      </w:r>
      <w:proofErr w:type="spellEnd"/>
      <w:r w:rsidRPr="00C37D7A">
        <w:rPr>
          <w:sz w:val="28"/>
          <w:szCs w:val="28"/>
        </w:rPr>
        <w:t xml:space="preserve"> </w:t>
      </w:r>
      <w:proofErr w:type="spellStart"/>
      <w:r w:rsidRPr="00C37D7A">
        <w:rPr>
          <w:sz w:val="28"/>
          <w:szCs w:val="28"/>
        </w:rPr>
        <w:t>грн</w:t>
      </w:r>
      <w:proofErr w:type="spellEnd"/>
      <w:r w:rsidRPr="00C37D7A">
        <w:rPr>
          <w:sz w:val="28"/>
          <w:szCs w:val="28"/>
        </w:rPr>
        <w:t xml:space="preserve"> (8,5 % від обсягів загальних надходжень), що на 21,7 % більше у порівняні з 2018 роком.</w:t>
      </w:r>
    </w:p>
    <w:p w:rsidR="00F748F4" w:rsidRPr="00C37D7A" w:rsidRDefault="00F748F4" w:rsidP="00F748F4">
      <w:pPr>
        <w:pStyle w:val="ac"/>
        <w:tabs>
          <w:tab w:val="left" w:pos="851"/>
        </w:tabs>
        <w:ind w:right="0" w:firstLine="567"/>
        <w:rPr>
          <w:sz w:val="28"/>
          <w:szCs w:val="28"/>
        </w:rPr>
      </w:pPr>
      <w:r w:rsidRPr="00C37D7A">
        <w:rPr>
          <w:sz w:val="28"/>
          <w:szCs w:val="28"/>
        </w:rPr>
        <w:t>Починаючи з 2020 року</w:t>
      </w:r>
      <w:r>
        <w:rPr>
          <w:sz w:val="28"/>
          <w:szCs w:val="28"/>
        </w:rPr>
        <w:t>,</w:t>
      </w:r>
      <w:r w:rsidRPr="00C37D7A">
        <w:rPr>
          <w:sz w:val="28"/>
          <w:szCs w:val="28"/>
        </w:rPr>
        <w:t xml:space="preserve"> пандемія COVID-19 спричинила низку проблем для бізнесу в місті Миколаєві, зокрема карантинні обмеження для низки підприємств на період здійснення обмежувальних протиепідемічних заходів, запроваджених з метою запобігання поширенню на території України гострої респіраторної хвороби COVID-19, спричиненої </w:t>
      </w:r>
      <w:proofErr w:type="spellStart"/>
      <w:r w:rsidRPr="00C37D7A">
        <w:rPr>
          <w:sz w:val="28"/>
          <w:szCs w:val="28"/>
        </w:rPr>
        <w:t>коронавірусом</w:t>
      </w:r>
      <w:proofErr w:type="spellEnd"/>
      <w:r w:rsidRPr="00C37D7A">
        <w:rPr>
          <w:sz w:val="28"/>
          <w:szCs w:val="28"/>
        </w:rPr>
        <w:t xml:space="preserve"> SARS-CoV-2». </w:t>
      </w:r>
    </w:p>
    <w:p w:rsidR="00F748F4" w:rsidRPr="00C37D7A" w:rsidRDefault="00F748F4" w:rsidP="00F748F4">
      <w:pPr>
        <w:pStyle w:val="ac"/>
        <w:tabs>
          <w:tab w:val="left" w:pos="851"/>
        </w:tabs>
        <w:ind w:right="0" w:firstLine="567"/>
        <w:rPr>
          <w:sz w:val="28"/>
          <w:szCs w:val="28"/>
        </w:rPr>
      </w:pPr>
      <w:r w:rsidRPr="00C37D7A">
        <w:rPr>
          <w:sz w:val="28"/>
          <w:szCs w:val="28"/>
        </w:rPr>
        <w:t>Для можливості створення належних умов для розвитку підприємництва зокрема в умовах пандемії COVID-19, розроблено Програму розвитку малого і середнього підприємництва у м. Миколаєві до 2023 року, яка затверджена рішенням Миколаївської міської ради від 24.12.2020 № 2/21.</w:t>
      </w:r>
    </w:p>
    <w:p w:rsidR="00F748F4" w:rsidRPr="00C37D7A" w:rsidRDefault="00F748F4" w:rsidP="00F748F4">
      <w:pPr>
        <w:pStyle w:val="ac"/>
        <w:tabs>
          <w:tab w:val="left" w:pos="851"/>
        </w:tabs>
        <w:ind w:right="0" w:firstLine="567"/>
        <w:rPr>
          <w:sz w:val="28"/>
          <w:szCs w:val="28"/>
        </w:rPr>
      </w:pPr>
      <w:r w:rsidRPr="00C37D7A">
        <w:rPr>
          <w:sz w:val="28"/>
          <w:szCs w:val="28"/>
        </w:rPr>
        <w:t xml:space="preserve">Метою </w:t>
      </w:r>
      <w:r>
        <w:rPr>
          <w:sz w:val="28"/>
          <w:szCs w:val="28"/>
        </w:rPr>
        <w:t>Програми</w:t>
      </w:r>
      <w:r w:rsidRPr="00C37D7A">
        <w:rPr>
          <w:sz w:val="28"/>
          <w:szCs w:val="28"/>
        </w:rPr>
        <w:t xml:space="preserve"> є:</w:t>
      </w:r>
    </w:p>
    <w:p w:rsidR="00F748F4" w:rsidRPr="00C37D7A" w:rsidRDefault="00F748F4" w:rsidP="00F748F4">
      <w:pPr>
        <w:pStyle w:val="ac"/>
        <w:numPr>
          <w:ilvl w:val="0"/>
          <w:numId w:val="16"/>
        </w:numPr>
        <w:tabs>
          <w:tab w:val="left" w:pos="709"/>
        </w:tabs>
        <w:ind w:left="0" w:right="0" w:firstLine="567"/>
        <w:rPr>
          <w:sz w:val="28"/>
          <w:szCs w:val="28"/>
        </w:rPr>
      </w:pPr>
      <w:r w:rsidRPr="00C37D7A">
        <w:rPr>
          <w:sz w:val="28"/>
          <w:szCs w:val="28"/>
        </w:rPr>
        <w:t>створення сприятливих умов для активізації підприємницької діяльності та поліпшення інвестиційного клімату;</w:t>
      </w:r>
    </w:p>
    <w:p w:rsidR="00F748F4" w:rsidRPr="00C37D7A" w:rsidRDefault="00F748F4" w:rsidP="00F748F4">
      <w:pPr>
        <w:pStyle w:val="ac"/>
        <w:numPr>
          <w:ilvl w:val="0"/>
          <w:numId w:val="16"/>
        </w:numPr>
        <w:tabs>
          <w:tab w:val="left" w:pos="709"/>
        </w:tabs>
        <w:ind w:left="0" w:right="0" w:firstLine="567"/>
        <w:rPr>
          <w:sz w:val="28"/>
          <w:szCs w:val="28"/>
        </w:rPr>
      </w:pPr>
      <w:r w:rsidRPr="00C37D7A">
        <w:rPr>
          <w:sz w:val="28"/>
          <w:szCs w:val="28"/>
        </w:rPr>
        <w:t>створення належних умов для розвитку конкурентоспроможності малого та середнього підприємництва;</w:t>
      </w:r>
    </w:p>
    <w:p w:rsidR="00F748F4" w:rsidRPr="00C37D7A" w:rsidRDefault="00F748F4" w:rsidP="00F748F4">
      <w:pPr>
        <w:pStyle w:val="ac"/>
        <w:numPr>
          <w:ilvl w:val="0"/>
          <w:numId w:val="16"/>
        </w:numPr>
        <w:tabs>
          <w:tab w:val="left" w:pos="709"/>
        </w:tabs>
        <w:ind w:left="0" w:right="0" w:firstLine="567"/>
        <w:rPr>
          <w:sz w:val="28"/>
          <w:szCs w:val="28"/>
        </w:rPr>
      </w:pPr>
      <w:r w:rsidRPr="00C37D7A">
        <w:rPr>
          <w:sz w:val="28"/>
          <w:szCs w:val="28"/>
        </w:rPr>
        <w:t>підвищення економічних показників розвитку міста;</w:t>
      </w:r>
    </w:p>
    <w:p w:rsidR="00F748F4" w:rsidRPr="00C37D7A" w:rsidRDefault="00F748F4" w:rsidP="00F748F4">
      <w:pPr>
        <w:pStyle w:val="ac"/>
        <w:numPr>
          <w:ilvl w:val="0"/>
          <w:numId w:val="16"/>
        </w:numPr>
        <w:tabs>
          <w:tab w:val="left" w:pos="709"/>
        </w:tabs>
        <w:ind w:left="0" w:right="0" w:firstLine="567"/>
        <w:rPr>
          <w:sz w:val="28"/>
          <w:szCs w:val="28"/>
        </w:rPr>
      </w:pPr>
      <w:r w:rsidRPr="00C37D7A">
        <w:rPr>
          <w:sz w:val="28"/>
          <w:szCs w:val="28"/>
        </w:rPr>
        <w:t>забезпечення зайнятості населення шляхом заохочення суб’єктів господарювання до розвитку їх діяльності;</w:t>
      </w:r>
    </w:p>
    <w:p w:rsidR="00F748F4" w:rsidRPr="00C37D7A" w:rsidRDefault="00F748F4" w:rsidP="00F748F4">
      <w:pPr>
        <w:pStyle w:val="ac"/>
        <w:numPr>
          <w:ilvl w:val="0"/>
          <w:numId w:val="16"/>
        </w:numPr>
        <w:tabs>
          <w:tab w:val="left" w:pos="709"/>
        </w:tabs>
        <w:ind w:left="0" w:right="0" w:firstLine="567"/>
        <w:rPr>
          <w:sz w:val="28"/>
          <w:szCs w:val="28"/>
        </w:rPr>
      </w:pPr>
      <w:r w:rsidRPr="00C37D7A">
        <w:rPr>
          <w:sz w:val="28"/>
          <w:szCs w:val="28"/>
        </w:rPr>
        <w:t>сприяння розвитку підприємництва в Україні, створення сприятливих умов для відкриття, ведення і зростання малого і середнього підприємництва шляхом консолідації зусиль усіх заінтересованих сторін, що забезпечить соціально-економічний розвиток міста та підвищить рівень життя населення.</w:t>
      </w:r>
    </w:p>
    <w:p w:rsidR="00F748F4" w:rsidRPr="00C37D7A" w:rsidRDefault="00F748F4" w:rsidP="00F748F4">
      <w:pPr>
        <w:pStyle w:val="ac"/>
        <w:tabs>
          <w:tab w:val="left" w:pos="851"/>
        </w:tabs>
        <w:ind w:right="0" w:firstLine="567"/>
        <w:rPr>
          <w:sz w:val="28"/>
          <w:szCs w:val="28"/>
        </w:rPr>
      </w:pPr>
      <w:r w:rsidRPr="00C37D7A">
        <w:rPr>
          <w:sz w:val="28"/>
          <w:szCs w:val="28"/>
        </w:rPr>
        <w:t>Головним завданням Програм</w:t>
      </w:r>
      <w:r>
        <w:rPr>
          <w:sz w:val="28"/>
          <w:szCs w:val="28"/>
        </w:rPr>
        <w:t>и</w:t>
      </w:r>
      <w:r w:rsidRPr="00C37D7A">
        <w:rPr>
          <w:sz w:val="28"/>
          <w:szCs w:val="28"/>
        </w:rPr>
        <w:t xml:space="preserve"> розвитку малого і середнього підприємництва у м. Миколаєві є робота, спрямована на реалізацію заходів за наступними пріоритетами розвитку підприємництва в місті Миколаєві, а саме:</w:t>
      </w:r>
    </w:p>
    <w:p w:rsidR="00F748F4" w:rsidRPr="00C37D7A" w:rsidRDefault="00F748F4" w:rsidP="00F748F4">
      <w:pPr>
        <w:pStyle w:val="ac"/>
        <w:tabs>
          <w:tab w:val="left" w:pos="851"/>
        </w:tabs>
        <w:ind w:right="0" w:firstLine="567"/>
        <w:rPr>
          <w:sz w:val="28"/>
          <w:szCs w:val="28"/>
        </w:rPr>
      </w:pPr>
      <w:r w:rsidRPr="00C37D7A">
        <w:rPr>
          <w:sz w:val="28"/>
          <w:szCs w:val="28"/>
        </w:rPr>
        <w:lastRenderedPageBreak/>
        <w:t>- покращання базових умов ведення бізнесу;</w:t>
      </w:r>
    </w:p>
    <w:p w:rsidR="00F748F4" w:rsidRPr="00C37D7A" w:rsidRDefault="00F748F4" w:rsidP="00F748F4">
      <w:pPr>
        <w:pStyle w:val="ac"/>
        <w:tabs>
          <w:tab w:val="left" w:pos="851"/>
        </w:tabs>
        <w:ind w:right="0" w:firstLine="567"/>
        <w:rPr>
          <w:sz w:val="28"/>
          <w:szCs w:val="28"/>
        </w:rPr>
      </w:pPr>
      <w:r w:rsidRPr="00C37D7A">
        <w:rPr>
          <w:sz w:val="28"/>
          <w:szCs w:val="28"/>
        </w:rPr>
        <w:t>- посилення умов просування місцевого бізнесу;</w:t>
      </w:r>
    </w:p>
    <w:p w:rsidR="00F748F4" w:rsidRPr="00C37D7A" w:rsidRDefault="00F748F4" w:rsidP="00F748F4">
      <w:pPr>
        <w:pStyle w:val="ac"/>
        <w:tabs>
          <w:tab w:val="left" w:pos="851"/>
        </w:tabs>
        <w:ind w:right="0" w:firstLine="567"/>
        <w:rPr>
          <w:sz w:val="28"/>
          <w:szCs w:val="28"/>
        </w:rPr>
      </w:pPr>
      <w:r w:rsidRPr="00C37D7A">
        <w:rPr>
          <w:sz w:val="28"/>
          <w:szCs w:val="28"/>
        </w:rPr>
        <w:t>- інформаційна підтримка;</w:t>
      </w:r>
    </w:p>
    <w:p w:rsidR="00F748F4" w:rsidRPr="00C37D7A" w:rsidRDefault="00F748F4" w:rsidP="00F748F4">
      <w:pPr>
        <w:pStyle w:val="af3"/>
        <w:tabs>
          <w:tab w:val="left" w:pos="851"/>
        </w:tabs>
        <w:spacing w:after="0"/>
        <w:ind w:left="0" w:firstLine="567"/>
        <w:rPr>
          <w:sz w:val="28"/>
          <w:szCs w:val="28"/>
          <w:lang w:val="uk-UA"/>
        </w:rPr>
      </w:pPr>
      <w:r w:rsidRPr="00C37D7A">
        <w:rPr>
          <w:sz w:val="28"/>
          <w:szCs w:val="28"/>
          <w:lang w:val="uk-UA"/>
        </w:rPr>
        <w:t xml:space="preserve">- підприємницьке навчання, кадрова інфраструктура. </w:t>
      </w:r>
    </w:p>
    <w:p w:rsidR="00F748F4" w:rsidRPr="00C37D7A" w:rsidRDefault="00F748F4" w:rsidP="00F748F4">
      <w:pPr>
        <w:pStyle w:val="af3"/>
        <w:tabs>
          <w:tab w:val="left" w:pos="851"/>
        </w:tabs>
        <w:spacing w:after="0"/>
        <w:ind w:left="0" w:firstLine="567"/>
        <w:jc w:val="both"/>
        <w:rPr>
          <w:sz w:val="28"/>
          <w:szCs w:val="28"/>
          <w:lang w:val="uk-UA"/>
        </w:rPr>
      </w:pPr>
      <w:r w:rsidRPr="00C37D7A">
        <w:rPr>
          <w:sz w:val="28"/>
          <w:szCs w:val="28"/>
          <w:lang w:val="uk-UA"/>
        </w:rPr>
        <w:t xml:space="preserve">Демографічні процеси є одними з ключових факторів сталого розвитку міста. Так, </w:t>
      </w:r>
      <w:r w:rsidRPr="00C37D7A">
        <w:rPr>
          <w:bCs/>
          <w:sz w:val="28"/>
          <w:szCs w:val="28"/>
          <w:lang w:val="uk-UA"/>
        </w:rPr>
        <w:t xml:space="preserve">демографічна ситуація </w:t>
      </w:r>
      <w:r w:rsidRPr="00C37D7A">
        <w:rPr>
          <w:sz w:val="28"/>
          <w:szCs w:val="28"/>
          <w:lang w:val="uk-UA"/>
        </w:rPr>
        <w:t xml:space="preserve">у середньостроковій перспективі в Україні залишатиметься досить складною на тлі негативного впливу світової пандемії у 2021 році та характеризуватиметься подальшим поступовим зниженням загальної кількості населення. Слід зазначити, що дана ситуація простежується впродовж багатьох останніх років. Протягом останніх років відбувається зменшення природного приросту населення  через зниження народжуваності. Залишається суттєвим перевищення кількості померлих над кількістю </w:t>
      </w:r>
      <w:proofErr w:type="spellStart"/>
      <w:r w:rsidRPr="00C37D7A">
        <w:rPr>
          <w:sz w:val="28"/>
          <w:szCs w:val="28"/>
          <w:lang w:val="uk-UA"/>
        </w:rPr>
        <w:t>живонароджених</w:t>
      </w:r>
      <w:proofErr w:type="spellEnd"/>
    </w:p>
    <w:p w:rsidR="00F748F4" w:rsidRPr="00C37D7A" w:rsidRDefault="00F748F4" w:rsidP="00F748F4">
      <w:pPr>
        <w:widowControl w:val="0"/>
        <w:tabs>
          <w:tab w:val="left" w:pos="851"/>
        </w:tabs>
        <w:ind w:firstLine="567"/>
        <w:jc w:val="both"/>
        <w:rPr>
          <w:sz w:val="28"/>
          <w:szCs w:val="28"/>
          <w:u w:val="single"/>
        </w:rPr>
      </w:pPr>
      <w:r w:rsidRPr="00C37D7A">
        <w:rPr>
          <w:sz w:val="28"/>
          <w:szCs w:val="28"/>
        </w:rPr>
        <w:t>Так, середньорічна чисельність наявного населення прогнозується на рівні 471,5 тис. осіб в середньому у 2022-2024 роках (у 2022 році – 474,2 тис. осіб, у 2023 – 471,5 тис. осіб 2024 -468,8 тис. осіб).</w:t>
      </w:r>
    </w:p>
    <w:p w:rsidR="00F748F4" w:rsidRPr="00C37D7A" w:rsidRDefault="00F748F4" w:rsidP="00F748F4">
      <w:pPr>
        <w:tabs>
          <w:tab w:val="left" w:pos="851"/>
        </w:tabs>
        <w:ind w:firstLine="567"/>
        <w:jc w:val="both"/>
        <w:rPr>
          <w:sz w:val="28"/>
          <w:szCs w:val="28"/>
        </w:rPr>
      </w:pPr>
      <w:r w:rsidRPr="00C37D7A">
        <w:rPr>
          <w:sz w:val="28"/>
          <w:szCs w:val="28"/>
        </w:rPr>
        <w:t xml:space="preserve">Зважаючи на збереження стабільної внутрішньополітичної ситуації в регіоні, в Миколаєві, як і в попередніх періодах, зберігався сприятливий інвестиційний клімат. У 2018 році на відміну від попередніх періодів, в м. Миколаєві мало місце зростання обсягу прямих іноземних інвестицій, проте, як і раніше, залежність підприємств від надходжень іноземного капіталу залишалася невисокою. Протягом року в м. Миколаєві реалізовувались важливі інвестиційні </w:t>
      </w:r>
      <w:proofErr w:type="spellStart"/>
      <w:r w:rsidRPr="00C37D7A">
        <w:rPr>
          <w:sz w:val="28"/>
          <w:szCs w:val="28"/>
        </w:rPr>
        <w:t>проєкти</w:t>
      </w:r>
      <w:proofErr w:type="spellEnd"/>
      <w:r w:rsidRPr="00C37D7A">
        <w:rPr>
          <w:sz w:val="28"/>
          <w:szCs w:val="28"/>
        </w:rPr>
        <w:t xml:space="preserve"> підприємствами міста, передусім промислового та транспортного комплексів. Обсяги капітальних інвестицій на території м. Миколаєва зростали.</w:t>
      </w:r>
    </w:p>
    <w:p w:rsidR="00F748F4" w:rsidRPr="00C37D7A" w:rsidRDefault="00F748F4" w:rsidP="00F748F4">
      <w:pPr>
        <w:tabs>
          <w:tab w:val="left" w:pos="851"/>
        </w:tabs>
        <w:ind w:firstLine="567"/>
        <w:jc w:val="both"/>
        <w:rPr>
          <w:sz w:val="28"/>
          <w:szCs w:val="28"/>
        </w:rPr>
      </w:pPr>
      <w:r w:rsidRPr="00C37D7A">
        <w:rPr>
          <w:sz w:val="28"/>
          <w:szCs w:val="28"/>
        </w:rPr>
        <w:t xml:space="preserve">Восьмий рік поспіль уповноваженим рейтинговим агентством «Кредит-рейтинг» було підтверджено довгостроковий кредитний рейтинг та рейтинг боргового зобов’язання м. Миколаєва за національної шкалою на рівні </w:t>
      </w:r>
      <w:proofErr w:type="spellStart"/>
      <w:r w:rsidRPr="00C37D7A">
        <w:rPr>
          <w:sz w:val="28"/>
          <w:szCs w:val="28"/>
        </w:rPr>
        <w:t>uaBBB+</w:t>
      </w:r>
      <w:proofErr w:type="spellEnd"/>
      <w:r w:rsidRPr="00C37D7A">
        <w:rPr>
          <w:sz w:val="28"/>
          <w:szCs w:val="28"/>
        </w:rPr>
        <w:t xml:space="preserve"> стабільний. </w:t>
      </w:r>
    </w:p>
    <w:p w:rsidR="00F748F4" w:rsidRPr="00C37D7A" w:rsidRDefault="00F748F4" w:rsidP="00F748F4">
      <w:pPr>
        <w:tabs>
          <w:tab w:val="left" w:pos="851"/>
        </w:tabs>
        <w:ind w:firstLine="567"/>
        <w:jc w:val="both"/>
        <w:rPr>
          <w:sz w:val="28"/>
          <w:szCs w:val="28"/>
        </w:rPr>
      </w:pPr>
      <w:r w:rsidRPr="00C37D7A">
        <w:rPr>
          <w:sz w:val="28"/>
          <w:szCs w:val="28"/>
        </w:rPr>
        <w:t xml:space="preserve">З 2016 року уповноваженим рейтинговим агентством «Кредит-рейтинг» визначається  Інвестиційний рейтинг м. Миколаєва  на рівні   uaINV4 – високий. </w:t>
      </w:r>
    </w:p>
    <w:p w:rsidR="00F748F4" w:rsidRPr="00C37D7A" w:rsidRDefault="00F748F4" w:rsidP="00F748F4">
      <w:pPr>
        <w:tabs>
          <w:tab w:val="left" w:pos="851"/>
        </w:tabs>
        <w:ind w:firstLine="567"/>
        <w:jc w:val="both"/>
        <w:rPr>
          <w:sz w:val="28"/>
          <w:szCs w:val="28"/>
        </w:rPr>
      </w:pPr>
      <w:r w:rsidRPr="00C37D7A">
        <w:rPr>
          <w:sz w:val="28"/>
          <w:szCs w:val="28"/>
        </w:rPr>
        <w:t xml:space="preserve">З метою підвищення прозорості та інвестиційної привабливості міста Миколаєва на початку червня 2020 року Міжнародне рейтингове агентство </w:t>
      </w:r>
      <w:proofErr w:type="spellStart"/>
      <w:r w:rsidRPr="00C37D7A">
        <w:rPr>
          <w:sz w:val="28"/>
          <w:szCs w:val="28"/>
        </w:rPr>
        <w:t>FitchRatings</w:t>
      </w:r>
      <w:proofErr w:type="spellEnd"/>
      <w:r w:rsidRPr="00C37D7A">
        <w:rPr>
          <w:sz w:val="28"/>
          <w:szCs w:val="28"/>
        </w:rPr>
        <w:t>, одне з трьох провідних </w:t>
      </w:r>
      <w:hyperlink r:id="rId8" w:tooltip="Рейтингове агентство" w:history="1">
        <w:r w:rsidRPr="00C37D7A">
          <w:rPr>
            <w:sz w:val="28"/>
            <w:szCs w:val="28"/>
          </w:rPr>
          <w:t>рейтингових агентств</w:t>
        </w:r>
      </w:hyperlink>
      <w:r w:rsidRPr="00C37D7A">
        <w:rPr>
          <w:sz w:val="28"/>
          <w:szCs w:val="28"/>
        </w:rPr>
        <w:t xml:space="preserve"> світу, присвоїло місту Миколаєву довгостроковий рейтинг </w:t>
      </w:r>
      <w:proofErr w:type="spellStart"/>
      <w:r w:rsidRPr="00C37D7A">
        <w:rPr>
          <w:sz w:val="28"/>
          <w:szCs w:val="28"/>
        </w:rPr>
        <w:t>дефолту</w:t>
      </w:r>
      <w:proofErr w:type="spellEnd"/>
      <w:r w:rsidRPr="00C37D7A">
        <w:rPr>
          <w:sz w:val="28"/>
          <w:szCs w:val="28"/>
        </w:rPr>
        <w:t xml:space="preserve"> емітента в іноземній та національній валюті на рівні «B» з прогнозом «Стабільний». </w:t>
      </w:r>
    </w:p>
    <w:p w:rsidR="00F748F4" w:rsidRPr="00C37D7A" w:rsidRDefault="00F748F4" w:rsidP="00F748F4">
      <w:pPr>
        <w:tabs>
          <w:tab w:val="left" w:pos="851"/>
        </w:tabs>
        <w:ind w:firstLine="567"/>
        <w:jc w:val="both"/>
        <w:rPr>
          <w:sz w:val="28"/>
          <w:szCs w:val="28"/>
        </w:rPr>
      </w:pPr>
      <w:r w:rsidRPr="00C37D7A">
        <w:rPr>
          <w:sz w:val="28"/>
          <w:szCs w:val="28"/>
        </w:rPr>
        <w:t xml:space="preserve">Рейтинг міста Миколаєва за міжнародною шкалою обмежений суверенним рейтингом України (В/Стабільний). </w:t>
      </w:r>
      <w:proofErr w:type="spellStart"/>
      <w:r w:rsidRPr="00C37D7A">
        <w:rPr>
          <w:sz w:val="28"/>
          <w:szCs w:val="28"/>
        </w:rPr>
        <w:t>Fitch</w:t>
      </w:r>
      <w:proofErr w:type="spellEnd"/>
      <w:r w:rsidRPr="00C37D7A">
        <w:rPr>
          <w:sz w:val="28"/>
          <w:szCs w:val="28"/>
        </w:rPr>
        <w:t xml:space="preserve"> також оцінює кредитний профіль міста на рівні «b+». У 2020 році  </w:t>
      </w:r>
      <w:proofErr w:type="spellStart"/>
      <w:r w:rsidRPr="00C37D7A">
        <w:rPr>
          <w:sz w:val="28"/>
          <w:szCs w:val="28"/>
        </w:rPr>
        <w:t>Fitch</w:t>
      </w:r>
      <w:proofErr w:type="spellEnd"/>
      <w:r w:rsidRPr="00C37D7A">
        <w:rPr>
          <w:sz w:val="28"/>
          <w:szCs w:val="28"/>
        </w:rPr>
        <w:t xml:space="preserve"> оцінив 8 українських міст</w:t>
      </w:r>
      <w:r>
        <w:rPr>
          <w:sz w:val="28"/>
          <w:szCs w:val="28"/>
        </w:rPr>
        <w:t>,</w:t>
      </w:r>
      <w:r w:rsidRPr="00C37D7A">
        <w:rPr>
          <w:sz w:val="28"/>
          <w:szCs w:val="28"/>
        </w:rPr>
        <w:t xml:space="preserve"> 6 з яких мають  кредитний профіль міста на рівні «b+», а саме: Київ, Одеса, Харків, Львів, Маріуполь, Миколаїв.</w:t>
      </w:r>
    </w:p>
    <w:p w:rsidR="00F748F4" w:rsidRPr="00C37D7A" w:rsidRDefault="00F748F4" w:rsidP="00F748F4">
      <w:pPr>
        <w:tabs>
          <w:tab w:val="left" w:pos="851"/>
        </w:tabs>
        <w:ind w:firstLine="567"/>
        <w:jc w:val="both"/>
        <w:rPr>
          <w:sz w:val="28"/>
          <w:szCs w:val="28"/>
        </w:rPr>
      </w:pPr>
      <w:r w:rsidRPr="00C37D7A">
        <w:rPr>
          <w:sz w:val="28"/>
          <w:szCs w:val="28"/>
        </w:rPr>
        <w:t xml:space="preserve">4 грудня 2020 року місту Миколаєву залишено без змін довгостроковий рейтинг </w:t>
      </w:r>
      <w:proofErr w:type="spellStart"/>
      <w:r w:rsidRPr="00C37D7A">
        <w:rPr>
          <w:sz w:val="28"/>
          <w:szCs w:val="28"/>
        </w:rPr>
        <w:t>дефолту</w:t>
      </w:r>
      <w:proofErr w:type="spellEnd"/>
      <w:r w:rsidRPr="00C37D7A">
        <w:rPr>
          <w:sz w:val="28"/>
          <w:szCs w:val="28"/>
        </w:rPr>
        <w:t xml:space="preserve"> емітента в іноземній та національній валюті на рівні «B» з прогнозом «Стабільний».</w:t>
      </w:r>
    </w:p>
    <w:p w:rsidR="00F748F4" w:rsidRPr="00C37D7A" w:rsidRDefault="00F748F4" w:rsidP="00F748F4">
      <w:pPr>
        <w:tabs>
          <w:tab w:val="left" w:pos="851"/>
        </w:tabs>
        <w:ind w:firstLine="567"/>
        <w:jc w:val="both"/>
        <w:rPr>
          <w:sz w:val="28"/>
          <w:szCs w:val="28"/>
        </w:rPr>
      </w:pPr>
      <w:r w:rsidRPr="00C37D7A">
        <w:rPr>
          <w:sz w:val="28"/>
          <w:szCs w:val="28"/>
        </w:rPr>
        <w:t xml:space="preserve">Присвоєний місту Миколаєву рейтинг – це критерій довіри для міжнародних фінансових організацій, які готові вкласти кошти в пріоритетні </w:t>
      </w:r>
      <w:proofErr w:type="spellStart"/>
      <w:r w:rsidRPr="00C37D7A">
        <w:rPr>
          <w:sz w:val="28"/>
          <w:szCs w:val="28"/>
        </w:rPr>
        <w:lastRenderedPageBreak/>
        <w:t>проєкти</w:t>
      </w:r>
      <w:proofErr w:type="spellEnd"/>
      <w:r w:rsidRPr="00C37D7A">
        <w:rPr>
          <w:sz w:val="28"/>
          <w:szCs w:val="28"/>
        </w:rPr>
        <w:t xml:space="preserve"> </w:t>
      </w:r>
      <w:proofErr w:type="spellStart"/>
      <w:r w:rsidRPr="00C37D7A">
        <w:rPr>
          <w:sz w:val="28"/>
          <w:szCs w:val="28"/>
        </w:rPr>
        <w:t>енергоефективності</w:t>
      </w:r>
      <w:proofErr w:type="spellEnd"/>
      <w:r w:rsidRPr="00C37D7A">
        <w:rPr>
          <w:sz w:val="28"/>
          <w:szCs w:val="28"/>
        </w:rPr>
        <w:t xml:space="preserve">, розвитку міського громадського транспорту, безпеки дорожнього руху. Також рейтинг сприяє залученню в майбутньому більш доступних ресурсів від міжнародних фінансових організацій для реалізації важливих </w:t>
      </w:r>
      <w:proofErr w:type="spellStart"/>
      <w:r w:rsidRPr="00C37D7A">
        <w:rPr>
          <w:sz w:val="28"/>
          <w:szCs w:val="28"/>
        </w:rPr>
        <w:t>проєктів</w:t>
      </w:r>
      <w:proofErr w:type="spellEnd"/>
      <w:r w:rsidRPr="00C37D7A">
        <w:rPr>
          <w:sz w:val="28"/>
          <w:szCs w:val="28"/>
        </w:rPr>
        <w:t xml:space="preserve"> соціально-економічного розвитку.</w:t>
      </w:r>
    </w:p>
    <w:p w:rsidR="00F748F4" w:rsidRPr="00C37D7A" w:rsidRDefault="00F748F4" w:rsidP="00F748F4">
      <w:pPr>
        <w:tabs>
          <w:tab w:val="left" w:pos="851"/>
        </w:tabs>
        <w:ind w:firstLine="567"/>
        <w:jc w:val="both"/>
        <w:rPr>
          <w:sz w:val="28"/>
          <w:szCs w:val="28"/>
        </w:rPr>
      </w:pPr>
      <w:r w:rsidRPr="00C37D7A">
        <w:rPr>
          <w:sz w:val="28"/>
          <w:szCs w:val="28"/>
        </w:rPr>
        <w:t xml:space="preserve">У 2018 році в економіку міста іноземними інвесторами із 9 країн світу вкладено 10,8 </w:t>
      </w:r>
      <w:proofErr w:type="spellStart"/>
      <w:r w:rsidRPr="00C37D7A">
        <w:rPr>
          <w:sz w:val="28"/>
          <w:szCs w:val="28"/>
        </w:rPr>
        <w:t>млн</w:t>
      </w:r>
      <w:proofErr w:type="spellEnd"/>
      <w:r w:rsidRPr="00C37D7A">
        <w:rPr>
          <w:sz w:val="28"/>
          <w:szCs w:val="28"/>
        </w:rPr>
        <w:t xml:space="preserve"> дол. США прямих інвестицій (акціонерного капіталу).</w:t>
      </w:r>
    </w:p>
    <w:p w:rsidR="00F748F4" w:rsidRPr="00C37D7A" w:rsidRDefault="00F748F4" w:rsidP="00F748F4">
      <w:pPr>
        <w:tabs>
          <w:tab w:val="left" w:pos="851"/>
        </w:tabs>
        <w:ind w:firstLine="567"/>
        <w:jc w:val="both"/>
        <w:rPr>
          <w:sz w:val="28"/>
          <w:szCs w:val="28"/>
        </w:rPr>
      </w:pPr>
      <w:r w:rsidRPr="00C37D7A">
        <w:rPr>
          <w:sz w:val="28"/>
          <w:szCs w:val="28"/>
        </w:rPr>
        <w:t xml:space="preserve">Обсяг залучених з початку інвестування прямих іноземних інвестицій (акціонерного капіталу) в економіку міста на 31.12.2018 становив 139,3 </w:t>
      </w:r>
      <w:proofErr w:type="spellStart"/>
      <w:r w:rsidRPr="00C37D7A">
        <w:rPr>
          <w:sz w:val="28"/>
          <w:szCs w:val="28"/>
        </w:rPr>
        <w:t>млн</w:t>
      </w:r>
      <w:proofErr w:type="spellEnd"/>
      <w:r w:rsidRPr="00C37D7A">
        <w:rPr>
          <w:sz w:val="28"/>
          <w:szCs w:val="28"/>
        </w:rPr>
        <w:t xml:space="preserve"> дол. США (61,2 % від загальнообласного обсягу) та порівняно з початком року збільшився на 7,2 % (на 9,3 </w:t>
      </w:r>
      <w:proofErr w:type="spellStart"/>
      <w:r w:rsidRPr="00C37D7A">
        <w:rPr>
          <w:sz w:val="28"/>
          <w:szCs w:val="28"/>
        </w:rPr>
        <w:t>млн</w:t>
      </w:r>
      <w:proofErr w:type="spellEnd"/>
      <w:r w:rsidRPr="00C37D7A">
        <w:rPr>
          <w:sz w:val="28"/>
          <w:szCs w:val="28"/>
        </w:rPr>
        <w:t xml:space="preserve"> дол. США).</w:t>
      </w:r>
    </w:p>
    <w:p w:rsidR="00F748F4" w:rsidRPr="00C37D7A" w:rsidRDefault="00F748F4" w:rsidP="00F748F4">
      <w:pPr>
        <w:tabs>
          <w:tab w:val="left" w:pos="851"/>
        </w:tabs>
        <w:ind w:firstLine="567"/>
        <w:jc w:val="both"/>
        <w:rPr>
          <w:sz w:val="28"/>
          <w:szCs w:val="28"/>
        </w:rPr>
      </w:pPr>
      <w:r w:rsidRPr="00C37D7A">
        <w:rPr>
          <w:sz w:val="28"/>
          <w:szCs w:val="28"/>
        </w:rPr>
        <w:t>У розрахунку на одну особу населення обсяг прямих іноземних інвестицій (акціонерного капіталу) склав 290 дол. США (у середньому по області – 200,3 дол. США).</w:t>
      </w:r>
    </w:p>
    <w:p w:rsidR="00F748F4" w:rsidRPr="00C37D7A" w:rsidRDefault="00F748F4" w:rsidP="00F748F4">
      <w:pPr>
        <w:tabs>
          <w:tab w:val="left" w:pos="851"/>
        </w:tabs>
        <w:ind w:firstLine="567"/>
        <w:jc w:val="both"/>
        <w:rPr>
          <w:sz w:val="28"/>
          <w:szCs w:val="28"/>
        </w:rPr>
      </w:pPr>
      <w:r w:rsidRPr="00C37D7A">
        <w:rPr>
          <w:sz w:val="28"/>
          <w:szCs w:val="28"/>
        </w:rPr>
        <w:t xml:space="preserve">Інвестиції надійшли з 39 країн світу. До основних країн-інвесторів, на які припадає 89,7 % загального обсягу прямих інвестицій, входять: Кіпр – 99,5 </w:t>
      </w:r>
      <w:proofErr w:type="spellStart"/>
      <w:r w:rsidRPr="00C37D7A">
        <w:rPr>
          <w:sz w:val="28"/>
          <w:szCs w:val="28"/>
        </w:rPr>
        <w:t>млн</w:t>
      </w:r>
      <w:proofErr w:type="spellEnd"/>
      <w:r w:rsidRPr="00C37D7A">
        <w:rPr>
          <w:sz w:val="28"/>
          <w:szCs w:val="28"/>
        </w:rPr>
        <w:t xml:space="preserve"> дол. (71,5 %), Нідерланди – 14,4 </w:t>
      </w:r>
      <w:proofErr w:type="spellStart"/>
      <w:r w:rsidRPr="00C37D7A">
        <w:rPr>
          <w:sz w:val="28"/>
          <w:szCs w:val="28"/>
        </w:rPr>
        <w:t>млн</w:t>
      </w:r>
      <w:proofErr w:type="spellEnd"/>
      <w:r w:rsidRPr="00C37D7A">
        <w:rPr>
          <w:sz w:val="28"/>
          <w:szCs w:val="28"/>
        </w:rPr>
        <w:t xml:space="preserve"> дол. (10,3 %) та Бельгія – 10,9 </w:t>
      </w:r>
      <w:proofErr w:type="spellStart"/>
      <w:r w:rsidRPr="00C37D7A">
        <w:rPr>
          <w:sz w:val="28"/>
          <w:szCs w:val="28"/>
        </w:rPr>
        <w:t>млн</w:t>
      </w:r>
      <w:proofErr w:type="spellEnd"/>
      <w:r w:rsidRPr="00C37D7A">
        <w:rPr>
          <w:sz w:val="28"/>
          <w:szCs w:val="28"/>
        </w:rPr>
        <w:t xml:space="preserve"> дол.  (7,9 %). </w:t>
      </w:r>
    </w:p>
    <w:p w:rsidR="00F748F4" w:rsidRPr="00C37D7A" w:rsidRDefault="00F748F4" w:rsidP="00F748F4">
      <w:pPr>
        <w:tabs>
          <w:tab w:val="left" w:pos="851"/>
        </w:tabs>
        <w:ind w:firstLine="567"/>
        <w:jc w:val="both"/>
        <w:rPr>
          <w:sz w:val="28"/>
          <w:szCs w:val="28"/>
        </w:rPr>
      </w:pPr>
      <w:r w:rsidRPr="00C37D7A">
        <w:rPr>
          <w:sz w:val="28"/>
          <w:szCs w:val="28"/>
        </w:rPr>
        <w:t xml:space="preserve">Найбільший обсяг іноземного капіталу зосереджений на підприємствах транспорту, складського господарства, поштової та кур’єрської діяльності – 82,3 </w:t>
      </w:r>
      <w:proofErr w:type="spellStart"/>
      <w:r w:rsidRPr="00C37D7A">
        <w:rPr>
          <w:sz w:val="28"/>
          <w:szCs w:val="28"/>
        </w:rPr>
        <w:t>млн</w:t>
      </w:r>
      <w:proofErr w:type="spellEnd"/>
      <w:r w:rsidRPr="00C37D7A">
        <w:rPr>
          <w:sz w:val="28"/>
          <w:szCs w:val="28"/>
        </w:rPr>
        <w:t xml:space="preserve"> дол. (59,1% загальнообласного обсягу). </w:t>
      </w:r>
    </w:p>
    <w:p w:rsidR="00F748F4" w:rsidRPr="00C37D7A" w:rsidRDefault="00F748F4" w:rsidP="00F748F4">
      <w:pPr>
        <w:tabs>
          <w:tab w:val="left" w:pos="851"/>
        </w:tabs>
        <w:ind w:firstLine="567"/>
        <w:jc w:val="both"/>
        <w:rPr>
          <w:sz w:val="28"/>
          <w:szCs w:val="28"/>
        </w:rPr>
      </w:pPr>
      <w:r w:rsidRPr="00C37D7A">
        <w:rPr>
          <w:sz w:val="28"/>
          <w:szCs w:val="28"/>
        </w:rPr>
        <w:t xml:space="preserve">Порти та </w:t>
      </w:r>
      <w:proofErr w:type="spellStart"/>
      <w:r w:rsidRPr="00C37D7A">
        <w:rPr>
          <w:sz w:val="28"/>
          <w:szCs w:val="28"/>
        </w:rPr>
        <w:t>стивідорні</w:t>
      </w:r>
      <w:proofErr w:type="spellEnd"/>
      <w:r w:rsidRPr="00C37D7A">
        <w:rPr>
          <w:sz w:val="28"/>
          <w:szCs w:val="28"/>
        </w:rPr>
        <w:t xml:space="preserve"> компанії міста Миколаєва мають велике значення для розвитку економіки міста, створюють нові робочі місця, сприяють розвитку  зовнішньоекономічної діяльності та створенню позитивного інвестиційного клімату. </w:t>
      </w:r>
    </w:p>
    <w:p w:rsidR="00F748F4" w:rsidRPr="00C37D7A" w:rsidRDefault="00F748F4" w:rsidP="00F748F4">
      <w:pPr>
        <w:tabs>
          <w:tab w:val="left" w:pos="851"/>
        </w:tabs>
        <w:ind w:firstLine="567"/>
        <w:jc w:val="both"/>
        <w:rPr>
          <w:sz w:val="28"/>
          <w:szCs w:val="28"/>
        </w:rPr>
      </w:pPr>
      <w:r w:rsidRPr="00C37D7A">
        <w:rPr>
          <w:sz w:val="28"/>
          <w:szCs w:val="28"/>
        </w:rPr>
        <w:t xml:space="preserve">Підприємства портового господарства на сьогодні мають великий інвестиційний потенціал, а саме: </w:t>
      </w:r>
      <w:proofErr w:type="spellStart"/>
      <w:r w:rsidRPr="00C37D7A">
        <w:rPr>
          <w:sz w:val="28"/>
          <w:szCs w:val="28"/>
        </w:rPr>
        <w:t>ДП</w:t>
      </w:r>
      <w:proofErr w:type="spellEnd"/>
      <w:r w:rsidRPr="00C37D7A">
        <w:rPr>
          <w:sz w:val="28"/>
          <w:szCs w:val="28"/>
        </w:rPr>
        <w:t xml:space="preserve"> "</w:t>
      </w:r>
      <w:proofErr w:type="spellStart"/>
      <w:r w:rsidRPr="00C37D7A">
        <w:rPr>
          <w:sz w:val="28"/>
          <w:szCs w:val="28"/>
        </w:rPr>
        <w:t>Стивідорна</w:t>
      </w:r>
      <w:proofErr w:type="spellEnd"/>
      <w:r w:rsidRPr="00C37D7A">
        <w:rPr>
          <w:sz w:val="28"/>
          <w:szCs w:val="28"/>
        </w:rPr>
        <w:t xml:space="preserve"> компанія "Ольвія" (будівництво нових зернових комплексів), Філія «</w:t>
      </w:r>
      <w:proofErr w:type="spellStart"/>
      <w:r w:rsidRPr="00C37D7A">
        <w:rPr>
          <w:sz w:val="28"/>
          <w:szCs w:val="28"/>
        </w:rPr>
        <w:t>Октябрьск</w:t>
      </w:r>
      <w:proofErr w:type="spellEnd"/>
      <w:r w:rsidRPr="00C37D7A">
        <w:rPr>
          <w:sz w:val="28"/>
          <w:szCs w:val="28"/>
        </w:rPr>
        <w:t xml:space="preserve">» </w:t>
      </w:r>
      <w:proofErr w:type="spellStart"/>
      <w:r w:rsidRPr="00C37D7A">
        <w:rPr>
          <w:sz w:val="28"/>
          <w:szCs w:val="28"/>
        </w:rPr>
        <w:t>ДП</w:t>
      </w:r>
      <w:proofErr w:type="spellEnd"/>
      <w:r w:rsidRPr="00C37D7A">
        <w:rPr>
          <w:sz w:val="28"/>
          <w:szCs w:val="28"/>
        </w:rPr>
        <w:t xml:space="preserve"> «Адміністрація морських портів України» (Адміністрація спеціалізованого морського порту «</w:t>
      </w:r>
      <w:proofErr w:type="spellStart"/>
      <w:r w:rsidRPr="00C37D7A">
        <w:rPr>
          <w:sz w:val="28"/>
          <w:szCs w:val="28"/>
        </w:rPr>
        <w:t>Октябрьск</w:t>
      </w:r>
      <w:proofErr w:type="spellEnd"/>
      <w:r w:rsidRPr="00C37D7A">
        <w:rPr>
          <w:sz w:val="28"/>
          <w:szCs w:val="28"/>
        </w:rPr>
        <w:t xml:space="preserve">») (будівництво комплексу з переробки зріджених газів, світлих нафтопродуктів та інших вантажів). Також за даними підприємства </w:t>
      </w:r>
      <w:proofErr w:type="spellStart"/>
      <w:r w:rsidRPr="00C37D7A">
        <w:rPr>
          <w:sz w:val="28"/>
          <w:szCs w:val="28"/>
        </w:rPr>
        <w:t>ДП</w:t>
      </w:r>
      <w:proofErr w:type="spellEnd"/>
      <w:r w:rsidRPr="00C37D7A">
        <w:rPr>
          <w:sz w:val="28"/>
          <w:szCs w:val="28"/>
        </w:rPr>
        <w:t xml:space="preserve"> «СК Ольвія» планує до 2023 року реалізувати п`ять інвестиційних </w:t>
      </w:r>
      <w:proofErr w:type="spellStart"/>
      <w:r w:rsidRPr="00C37D7A">
        <w:rPr>
          <w:sz w:val="28"/>
          <w:szCs w:val="28"/>
        </w:rPr>
        <w:t>проєктів</w:t>
      </w:r>
      <w:proofErr w:type="spellEnd"/>
      <w:r w:rsidRPr="00C37D7A">
        <w:rPr>
          <w:sz w:val="28"/>
          <w:szCs w:val="28"/>
        </w:rPr>
        <w:t xml:space="preserve"> (будівництво допоміжної залізничної колії, нових комплектів для обробки вантажів), реалізація яких може  створити 480 нових робочих місць. Миколаївська філія </w:t>
      </w:r>
      <w:proofErr w:type="spellStart"/>
      <w:r w:rsidRPr="00C37D7A">
        <w:rPr>
          <w:sz w:val="28"/>
          <w:szCs w:val="28"/>
        </w:rPr>
        <w:t>ДП</w:t>
      </w:r>
      <w:proofErr w:type="spellEnd"/>
      <w:r w:rsidRPr="00C37D7A">
        <w:rPr>
          <w:sz w:val="28"/>
          <w:szCs w:val="28"/>
        </w:rPr>
        <w:t xml:space="preserve"> «АМПУ» планує реалізувати три інвестиційні </w:t>
      </w:r>
      <w:proofErr w:type="spellStart"/>
      <w:r w:rsidRPr="00C37D7A">
        <w:rPr>
          <w:sz w:val="28"/>
          <w:szCs w:val="28"/>
        </w:rPr>
        <w:t>проєкти</w:t>
      </w:r>
      <w:proofErr w:type="spellEnd"/>
      <w:r w:rsidRPr="00C37D7A">
        <w:rPr>
          <w:sz w:val="28"/>
          <w:szCs w:val="28"/>
        </w:rPr>
        <w:t xml:space="preserve"> (будівництво нових перевантажувальних комплексів на причалах), за якими буде створено 380 робочих місць.</w:t>
      </w:r>
    </w:p>
    <w:p w:rsidR="00F748F4" w:rsidRPr="00C37D7A" w:rsidRDefault="00F748F4" w:rsidP="00F748F4">
      <w:pPr>
        <w:pStyle w:val="af3"/>
        <w:tabs>
          <w:tab w:val="left" w:pos="851"/>
        </w:tabs>
        <w:spacing w:after="0"/>
        <w:ind w:left="0" w:firstLine="567"/>
        <w:contextualSpacing/>
        <w:jc w:val="both"/>
        <w:rPr>
          <w:sz w:val="28"/>
          <w:szCs w:val="28"/>
          <w:lang w:val="uk-UA"/>
        </w:rPr>
      </w:pPr>
      <w:r w:rsidRPr="00C37D7A">
        <w:rPr>
          <w:sz w:val="28"/>
          <w:szCs w:val="28"/>
          <w:lang w:val="uk-UA"/>
        </w:rPr>
        <w:t xml:space="preserve">З метою підвищення інвестиційного іміджу міста сформовано інвестиційний портфель, до складу якого увійшли 35 інвестиційних </w:t>
      </w:r>
      <w:proofErr w:type="spellStart"/>
      <w:r w:rsidRPr="00C37D7A">
        <w:rPr>
          <w:sz w:val="28"/>
          <w:szCs w:val="28"/>
          <w:lang w:val="uk-UA"/>
        </w:rPr>
        <w:t>проєктів</w:t>
      </w:r>
      <w:proofErr w:type="spellEnd"/>
      <w:r w:rsidRPr="00C37D7A">
        <w:rPr>
          <w:sz w:val="28"/>
          <w:szCs w:val="28"/>
          <w:lang w:val="uk-UA"/>
        </w:rPr>
        <w:t xml:space="preserve">, серед яких комерційні інвестиційні </w:t>
      </w:r>
      <w:proofErr w:type="spellStart"/>
      <w:r w:rsidRPr="00C37D7A">
        <w:rPr>
          <w:sz w:val="28"/>
          <w:szCs w:val="28"/>
          <w:lang w:val="uk-UA"/>
        </w:rPr>
        <w:t>проєкти</w:t>
      </w:r>
      <w:proofErr w:type="spellEnd"/>
      <w:r w:rsidRPr="00C37D7A">
        <w:rPr>
          <w:sz w:val="28"/>
          <w:szCs w:val="28"/>
          <w:lang w:val="uk-UA"/>
        </w:rPr>
        <w:t xml:space="preserve">, соціальні та інфраструктурні інвестиційні </w:t>
      </w:r>
      <w:proofErr w:type="spellStart"/>
      <w:r w:rsidRPr="00C37D7A">
        <w:rPr>
          <w:sz w:val="28"/>
          <w:szCs w:val="28"/>
          <w:lang w:val="uk-UA"/>
        </w:rPr>
        <w:t>проєкти</w:t>
      </w:r>
      <w:proofErr w:type="spellEnd"/>
      <w:r w:rsidRPr="00C37D7A">
        <w:rPr>
          <w:sz w:val="28"/>
          <w:szCs w:val="28"/>
          <w:lang w:val="uk-UA"/>
        </w:rPr>
        <w:t xml:space="preserve">, </w:t>
      </w:r>
      <w:proofErr w:type="spellStart"/>
      <w:r w:rsidRPr="00C37D7A">
        <w:rPr>
          <w:sz w:val="28"/>
          <w:szCs w:val="28"/>
          <w:lang w:val="uk-UA"/>
        </w:rPr>
        <w:t>проєкти</w:t>
      </w:r>
      <w:proofErr w:type="spellEnd"/>
      <w:r w:rsidRPr="00C37D7A">
        <w:rPr>
          <w:sz w:val="28"/>
          <w:szCs w:val="28"/>
          <w:lang w:val="uk-UA"/>
        </w:rPr>
        <w:t xml:space="preserve"> загальнодержавного значення, вільні робочі площі та земельні ділянки, розроблено інвестиційний паспорт, введено в дію інвестиційну мапу Миколаєва, яка надає детальну інформацію про об’єкти потенційним інвесторам.</w:t>
      </w:r>
    </w:p>
    <w:p w:rsidR="00F748F4" w:rsidRPr="00C37D7A" w:rsidRDefault="00F748F4" w:rsidP="00F748F4">
      <w:pPr>
        <w:pStyle w:val="a8"/>
        <w:tabs>
          <w:tab w:val="left" w:pos="851"/>
        </w:tabs>
        <w:spacing w:before="0" w:beforeAutospacing="0" w:after="0" w:afterAutospacing="0"/>
        <w:ind w:firstLine="567"/>
        <w:contextualSpacing/>
        <w:jc w:val="both"/>
        <w:rPr>
          <w:sz w:val="28"/>
          <w:szCs w:val="28"/>
        </w:rPr>
      </w:pPr>
      <w:r w:rsidRPr="00C37D7A">
        <w:rPr>
          <w:sz w:val="28"/>
          <w:szCs w:val="28"/>
        </w:rPr>
        <w:t xml:space="preserve">Основними інвестиційними </w:t>
      </w:r>
      <w:proofErr w:type="spellStart"/>
      <w:r w:rsidRPr="00C37D7A">
        <w:rPr>
          <w:sz w:val="28"/>
          <w:szCs w:val="28"/>
        </w:rPr>
        <w:t>проєктами</w:t>
      </w:r>
      <w:proofErr w:type="spellEnd"/>
      <w:r w:rsidRPr="00C37D7A">
        <w:rPr>
          <w:sz w:val="28"/>
          <w:szCs w:val="28"/>
        </w:rPr>
        <w:t>, що реалізуються міською владою із залученням коштів міжнародних фінансових організацій та коштів міжнародної технічної допомоги</w:t>
      </w:r>
      <w:r>
        <w:rPr>
          <w:sz w:val="28"/>
          <w:szCs w:val="28"/>
        </w:rPr>
        <w:t>,</w:t>
      </w:r>
      <w:r w:rsidRPr="00C37D7A">
        <w:rPr>
          <w:sz w:val="28"/>
          <w:szCs w:val="28"/>
        </w:rPr>
        <w:t xml:space="preserve"> є наступні: </w:t>
      </w:r>
    </w:p>
    <w:p w:rsidR="00F748F4" w:rsidRPr="00C37D7A" w:rsidRDefault="00F748F4" w:rsidP="00F748F4">
      <w:pPr>
        <w:pStyle w:val="a8"/>
        <w:numPr>
          <w:ilvl w:val="0"/>
          <w:numId w:val="20"/>
        </w:numPr>
        <w:tabs>
          <w:tab w:val="left" w:pos="851"/>
        </w:tabs>
        <w:spacing w:before="0" w:beforeAutospacing="0" w:after="0" w:afterAutospacing="0"/>
        <w:ind w:left="0" w:firstLine="567"/>
        <w:contextualSpacing/>
        <w:jc w:val="both"/>
        <w:rPr>
          <w:i/>
          <w:sz w:val="28"/>
          <w:szCs w:val="28"/>
        </w:rPr>
      </w:pPr>
      <w:r w:rsidRPr="00C37D7A">
        <w:rPr>
          <w:i/>
          <w:sz w:val="28"/>
          <w:szCs w:val="28"/>
        </w:rPr>
        <w:lastRenderedPageBreak/>
        <w:t xml:space="preserve">Інвестиційний </w:t>
      </w:r>
      <w:proofErr w:type="spellStart"/>
      <w:r w:rsidRPr="00C37D7A">
        <w:rPr>
          <w:i/>
          <w:sz w:val="28"/>
          <w:szCs w:val="28"/>
        </w:rPr>
        <w:t>проєкт</w:t>
      </w:r>
      <w:proofErr w:type="spellEnd"/>
      <w:r w:rsidRPr="00C37D7A">
        <w:rPr>
          <w:i/>
          <w:sz w:val="28"/>
          <w:szCs w:val="28"/>
        </w:rPr>
        <w:t xml:space="preserve"> «Модернізація систем водопостачання та водовідведення м. Миколаїв».</w:t>
      </w:r>
    </w:p>
    <w:p w:rsidR="00F748F4" w:rsidRPr="00C37D7A" w:rsidRDefault="00F748F4" w:rsidP="00F748F4">
      <w:pPr>
        <w:pStyle w:val="a8"/>
        <w:tabs>
          <w:tab w:val="left" w:pos="851"/>
        </w:tabs>
        <w:spacing w:before="0" w:beforeAutospacing="0" w:after="0" w:afterAutospacing="0"/>
        <w:ind w:firstLine="567"/>
        <w:jc w:val="both"/>
        <w:rPr>
          <w:sz w:val="28"/>
          <w:szCs w:val="28"/>
        </w:rPr>
      </w:pPr>
      <w:r w:rsidRPr="00C37D7A">
        <w:rPr>
          <w:sz w:val="28"/>
          <w:szCs w:val="28"/>
        </w:rPr>
        <w:t xml:space="preserve">Загальна вартість </w:t>
      </w:r>
      <w:proofErr w:type="spellStart"/>
      <w:r w:rsidRPr="00C37D7A">
        <w:rPr>
          <w:sz w:val="28"/>
          <w:szCs w:val="28"/>
        </w:rPr>
        <w:t>проєкту</w:t>
      </w:r>
      <w:proofErr w:type="spellEnd"/>
      <w:r w:rsidRPr="00C37D7A">
        <w:rPr>
          <w:sz w:val="28"/>
          <w:szCs w:val="28"/>
        </w:rPr>
        <w:t xml:space="preserve"> становить 31,08 </w:t>
      </w:r>
      <w:proofErr w:type="spellStart"/>
      <w:r w:rsidRPr="00C37D7A">
        <w:rPr>
          <w:sz w:val="28"/>
          <w:szCs w:val="28"/>
        </w:rPr>
        <w:t>млн</w:t>
      </w:r>
      <w:proofErr w:type="spellEnd"/>
      <w:r w:rsidRPr="00C37D7A">
        <w:rPr>
          <w:sz w:val="28"/>
          <w:szCs w:val="28"/>
        </w:rPr>
        <w:t xml:space="preserve"> євро. 02.02.2010 між Україною та Європейським інвестиційним банком підписано Фінансову угоду, яка була ратифікована Законом України від 20.06.2012 № 4987-VI «Про ратифікацію Фінансової угоди між Україною та Європейським інвестиційним банком (Розвиток системи водопостачання та водовідведення в місті Миколаїв) та Листа про внесення змін до Фінансової угоди між Україною та Європейським інвестиційним банком (Розвиток системи водопостачання та водовідведення в місті Миколаїв)».</w:t>
      </w:r>
    </w:p>
    <w:p w:rsidR="00F748F4" w:rsidRPr="00C37D7A" w:rsidRDefault="00F748F4" w:rsidP="00F748F4">
      <w:pPr>
        <w:pStyle w:val="a8"/>
        <w:tabs>
          <w:tab w:val="left" w:pos="851"/>
        </w:tabs>
        <w:spacing w:before="0" w:beforeAutospacing="0" w:after="0" w:afterAutospacing="0"/>
        <w:ind w:firstLine="567"/>
        <w:jc w:val="both"/>
        <w:rPr>
          <w:sz w:val="28"/>
          <w:szCs w:val="28"/>
        </w:rPr>
      </w:pPr>
      <w:r w:rsidRPr="00C37D7A">
        <w:rPr>
          <w:sz w:val="28"/>
          <w:szCs w:val="28"/>
        </w:rPr>
        <w:t>Сума кредитних коштів ЄІБ становить 15,54 млн. євро, сума грантових коштів фонду Е5Р становить 5,1 млн. євро.</w:t>
      </w:r>
    </w:p>
    <w:p w:rsidR="00F748F4" w:rsidRPr="00C37D7A" w:rsidRDefault="00F748F4" w:rsidP="00F748F4">
      <w:pPr>
        <w:pStyle w:val="a8"/>
        <w:tabs>
          <w:tab w:val="left" w:pos="851"/>
        </w:tabs>
        <w:spacing w:before="0" w:beforeAutospacing="0" w:after="0" w:afterAutospacing="0"/>
        <w:ind w:firstLine="567"/>
        <w:contextualSpacing/>
        <w:jc w:val="both"/>
        <w:rPr>
          <w:sz w:val="28"/>
          <w:szCs w:val="28"/>
        </w:rPr>
      </w:pPr>
      <w:r w:rsidRPr="00C37D7A">
        <w:rPr>
          <w:sz w:val="28"/>
          <w:szCs w:val="28"/>
        </w:rPr>
        <w:t xml:space="preserve">За інформацією </w:t>
      </w:r>
      <w:proofErr w:type="spellStart"/>
      <w:r w:rsidRPr="00C37D7A">
        <w:rPr>
          <w:sz w:val="28"/>
          <w:szCs w:val="28"/>
        </w:rPr>
        <w:t>МКП</w:t>
      </w:r>
      <w:proofErr w:type="spellEnd"/>
      <w:r w:rsidRPr="00C37D7A">
        <w:rPr>
          <w:sz w:val="28"/>
          <w:szCs w:val="28"/>
        </w:rPr>
        <w:t xml:space="preserve"> «</w:t>
      </w:r>
      <w:proofErr w:type="spellStart"/>
      <w:r w:rsidRPr="00C37D7A">
        <w:rPr>
          <w:sz w:val="28"/>
          <w:szCs w:val="28"/>
        </w:rPr>
        <w:t>Миколаївводоканал</w:t>
      </w:r>
      <w:proofErr w:type="spellEnd"/>
      <w:r>
        <w:rPr>
          <w:sz w:val="28"/>
          <w:szCs w:val="28"/>
        </w:rPr>
        <w:t>»</w:t>
      </w:r>
      <w:r w:rsidRPr="00C37D7A">
        <w:rPr>
          <w:sz w:val="28"/>
          <w:szCs w:val="28"/>
        </w:rPr>
        <w:t xml:space="preserve"> з початку реалізації </w:t>
      </w:r>
      <w:proofErr w:type="spellStart"/>
      <w:r w:rsidRPr="00C37D7A">
        <w:rPr>
          <w:sz w:val="28"/>
          <w:szCs w:val="28"/>
        </w:rPr>
        <w:t>проєкту</w:t>
      </w:r>
      <w:proofErr w:type="spellEnd"/>
      <w:r w:rsidRPr="00C37D7A">
        <w:rPr>
          <w:sz w:val="28"/>
          <w:szCs w:val="28"/>
        </w:rPr>
        <w:t xml:space="preserve"> станом на 01.03.2021 за рахунок кредитних коштів ЄІБ сплачено 131 981 958,97 грн. (що становить 4 355 125,08 євро, або 28,53 % від загальної суми кредитних коштів ЄІБ, або 88,66 % від суми 1-го траншу).</w:t>
      </w:r>
    </w:p>
    <w:p w:rsidR="00F748F4" w:rsidRPr="00C37D7A" w:rsidRDefault="00F748F4" w:rsidP="00F748F4">
      <w:pPr>
        <w:pStyle w:val="af"/>
        <w:numPr>
          <w:ilvl w:val="0"/>
          <w:numId w:val="20"/>
        </w:numPr>
        <w:shd w:val="clear" w:color="auto" w:fill="FFFFFF"/>
        <w:tabs>
          <w:tab w:val="left" w:pos="851"/>
        </w:tabs>
        <w:ind w:left="0" w:firstLine="567"/>
        <w:rPr>
          <w:i/>
          <w:szCs w:val="28"/>
        </w:rPr>
      </w:pPr>
      <w:r w:rsidRPr="00C37D7A">
        <w:rPr>
          <w:i/>
          <w:szCs w:val="28"/>
        </w:rPr>
        <w:t xml:space="preserve">Інвестиційний </w:t>
      </w:r>
      <w:proofErr w:type="spellStart"/>
      <w:r w:rsidRPr="00C37D7A">
        <w:rPr>
          <w:i/>
          <w:szCs w:val="28"/>
        </w:rPr>
        <w:t>проєкт</w:t>
      </w:r>
      <w:proofErr w:type="spellEnd"/>
      <w:r w:rsidRPr="00C37D7A">
        <w:rPr>
          <w:i/>
          <w:szCs w:val="28"/>
        </w:rPr>
        <w:t xml:space="preserve"> «Підвищення </w:t>
      </w:r>
      <w:proofErr w:type="spellStart"/>
      <w:r w:rsidRPr="00C37D7A">
        <w:rPr>
          <w:i/>
          <w:szCs w:val="28"/>
        </w:rPr>
        <w:t>енергоефективності</w:t>
      </w:r>
      <w:proofErr w:type="spellEnd"/>
      <w:r w:rsidRPr="00C37D7A">
        <w:rPr>
          <w:i/>
          <w:szCs w:val="28"/>
        </w:rPr>
        <w:t xml:space="preserve"> в сфері централізованого теплопостачання в Україні».</w:t>
      </w:r>
    </w:p>
    <w:p w:rsidR="00F748F4" w:rsidRPr="00C37D7A" w:rsidRDefault="00F748F4" w:rsidP="00F748F4">
      <w:pPr>
        <w:shd w:val="clear" w:color="auto" w:fill="FFFFFF"/>
        <w:tabs>
          <w:tab w:val="left" w:pos="851"/>
        </w:tabs>
        <w:ind w:firstLine="567"/>
        <w:contextualSpacing/>
        <w:jc w:val="both"/>
        <w:rPr>
          <w:sz w:val="28"/>
          <w:szCs w:val="28"/>
        </w:rPr>
      </w:pPr>
      <w:proofErr w:type="spellStart"/>
      <w:r w:rsidRPr="00C37D7A">
        <w:rPr>
          <w:sz w:val="28"/>
          <w:szCs w:val="28"/>
        </w:rPr>
        <w:t>ОКП</w:t>
      </w:r>
      <w:proofErr w:type="spellEnd"/>
      <w:r w:rsidRPr="00C37D7A">
        <w:rPr>
          <w:sz w:val="28"/>
          <w:szCs w:val="28"/>
        </w:rPr>
        <w:t xml:space="preserve"> «</w:t>
      </w:r>
      <w:proofErr w:type="spellStart"/>
      <w:r w:rsidRPr="00C37D7A">
        <w:rPr>
          <w:sz w:val="28"/>
          <w:szCs w:val="28"/>
        </w:rPr>
        <w:t>Миколаївоблтеплоенерго</w:t>
      </w:r>
      <w:proofErr w:type="spellEnd"/>
      <w:r w:rsidRPr="00C37D7A">
        <w:rPr>
          <w:sz w:val="28"/>
          <w:szCs w:val="28"/>
        </w:rPr>
        <w:t xml:space="preserve">» бере участь у реалізації всеукраїнського </w:t>
      </w:r>
      <w:proofErr w:type="spellStart"/>
      <w:r w:rsidRPr="00C37D7A">
        <w:rPr>
          <w:sz w:val="28"/>
          <w:szCs w:val="28"/>
        </w:rPr>
        <w:t>проєкту</w:t>
      </w:r>
      <w:proofErr w:type="spellEnd"/>
      <w:r w:rsidRPr="00C37D7A">
        <w:rPr>
          <w:sz w:val="28"/>
          <w:szCs w:val="28"/>
        </w:rPr>
        <w:t xml:space="preserve">, що фінансується Світовим Банком - «Підвищення </w:t>
      </w:r>
      <w:proofErr w:type="spellStart"/>
      <w:r w:rsidRPr="00C37D7A">
        <w:rPr>
          <w:sz w:val="28"/>
          <w:szCs w:val="28"/>
        </w:rPr>
        <w:t>енергоефективності</w:t>
      </w:r>
      <w:proofErr w:type="spellEnd"/>
      <w:r w:rsidRPr="00C37D7A">
        <w:rPr>
          <w:sz w:val="28"/>
          <w:szCs w:val="28"/>
        </w:rPr>
        <w:t xml:space="preserve"> в сфері централізованого теплопостачання в Україні»</w:t>
      </w:r>
      <w:r>
        <w:rPr>
          <w:sz w:val="28"/>
          <w:szCs w:val="28"/>
        </w:rPr>
        <w:t>.</w:t>
      </w:r>
      <w:r w:rsidRPr="00C37D7A">
        <w:rPr>
          <w:sz w:val="28"/>
          <w:szCs w:val="28"/>
        </w:rPr>
        <w:t xml:space="preserve"> Метою </w:t>
      </w:r>
      <w:proofErr w:type="spellStart"/>
      <w:r w:rsidRPr="00C37D7A">
        <w:rPr>
          <w:sz w:val="28"/>
          <w:szCs w:val="28"/>
        </w:rPr>
        <w:t>проєкту</w:t>
      </w:r>
      <w:proofErr w:type="spellEnd"/>
      <w:r w:rsidRPr="00C37D7A">
        <w:rPr>
          <w:sz w:val="28"/>
          <w:szCs w:val="28"/>
        </w:rPr>
        <w:t xml:space="preserve"> є зниження споживання енергоносіїв, а також зменшення викидів </w:t>
      </w:r>
      <w:proofErr w:type="spellStart"/>
      <w:r w:rsidRPr="00C37D7A">
        <w:rPr>
          <w:sz w:val="28"/>
          <w:szCs w:val="28"/>
        </w:rPr>
        <w:t>СО2</w:t>
      </w:r>
      <w:proofErr w:type="spellEnd"/>
      <w:r w:rsidRPr="00C37D7A">
        <w:rPr>
          <w:sz w:val="28"/>
          <w:szCs w:val="28"/>
        </w:rPr>
        <w:t xml:space="preserve"> в атмосферу.</w:t>
      </w:r>
    </w:p>
    <w:p w:rsidR="00F748F4" w:rsidRPr="00C37D7A" w:rsidRDefault="00F748F4" w:rsidP="00F748F4">
      <w:pPr>
        <w:shd w:val="clear" w:color="auto" w:fill="FFFFFF"/>
        <w:tabs>
          <w:tab w:val="left" w:pos="851"/>
        </w:tabs>
        <w:ind w:firstLine="567"/>
        <w:contextualSpacing/>
        <w:jc w:val="both"/>
        <w:rPr>
          <w:sz w:val="28"/>
          <w:szCs w:val="28"/>
        </w:rPr>
      </w:pPr>
      <w:r w:rsidRPr="00C37D7A">
        <w:rPr>
          <w:sz w:val="28"/>
          <w:szCs w:val="28"/>
        </w:rPr>
        <w:t>Миколаїв підписав договір на загальну суму в 21,7 млн. дол. США, з яких витрачено 14 184,5 тис. дол. США (65,16 %).</w:t>
      </w:r>
    </w:p>
    <w:p w:rsidR="00F748F4" w:rsidRPr="00C37D7A" w:rsidRDefault="00F748F4" w:rsidP="00F748F4">
      <w:pPr>
        <w:tabs>
          <w:tab w:val="left" w:pos="851"/>
          <w:tab w:val="left" w:pos="993"/>
        </w:tabs>
        <w:ind w:firstLine="567"/>
        <w:jc w:val="both"/>
        <w:rPr>
          <w:sz w:val="28"/>
          <w:szCs w:val="28"/>
        </w:rPr>
      </w:pPr>
      <w:r w:rsidRPr="00C37D7A">
        <w:rPr>
          <w:i/>
          <w:sz w:val="28"/>
          <w:szCs w:val="28"/>
        </w:rPr>
        <w:t>3.</w:t>
      </w:r>
      <w:r w:rsidRPr="00C37D7A">
        <w:rPr>
          <w:i/>
          <w:sz w:val="28"/>
          <w:szCs w:val="28"/>
        </w:rPr>
        <w:tab/>
        <w:t xml:space="preserve">Інвестиційний демонстраційний </w:t>
      </w:r>
      <w:proofErr w:type="spellStart"/>
      <w:r w:rsidRPr="00C37D7A">
        <w:rPr>
          <w:i/>
          <w:sz w:val="28"/>
          <w:szCs w:val="28"/>
        </w:rPr>
        <w:t>проєкт</w:t>
      </w:r>
      <w:proofErr w:type="spellEnd"/>
      <w:r w:rsidRPr="00C37D7A">
        <w:rPr>
          <w:i/>
          <w:sz w:val="28"/>
          <w:szCs w:val="28"/>
        </w:rPr>
        <w:t xml:space="preserve"> «</w:t>
      </w:r>
      <w:proofErr w:type="spellStart"/>
      <w:r w:rsidRPr="00C37D7A">
        <w:rPr>
          <w:i/>
          <w:sz w:val="28"/>
          <w:szCs w:val="28"/>
        </w:rPr>
        <w:t>DemoUkrainaDH</w:t>
      </w:r>
      <w:proofErr w:type="spellEnd"/>
      <w:r w:rsidRPr="00C37D7A">
        <w:rPr>
          <w:i/>
          <w:sz w:val="28"/>
          <w:szCs w:val="28"/>
        </w:rPr>
        <w:t>»</w:t>
      </w:r>
      <w:r w:rsidRPr="00C37D7A">
        <w:rPr>
          <w:sz w:val="28"/>
          <w:szCs w:val="28"/>
        </w:rPr>
        <w:t>.</w:t>
      </w:r>
    </w:p>
    <w:p w:rsidR="00F748F4" w:rsidRPr="00C37D7A" w:rsidRDefault="00F748F4" w:rsidP="00F748F4">
      <w:pPr>
        <w:tabs>
          <w:tab w:val="left" w:pos="851"/>
        </w:tabs>
        <w:ind w:firstLine="567"/>
        <w:jc w:val="both"/>
        <w:rPr>
          <w:sz w:val="28"/>
          <w:szCs w:val="28"/>
        </w:rPr>
      </w:pPr>
      <w:r w:rsidRPr="00C37D7A">
        <w:rPr>
          <w:sz w:val="28"/>
          <w:szCs w:val="28"/>
        </w:rPr>
        <w:t xml:space="preserve">Миколаївською міською радою прийнято рішення від 12.06.2020 № 56/117 «Про здійснення Миколаївською міською радою місцевого запозичення у 2020 році для фінансування інвестиційного </w:t>
      </w:r>
      <w:proofErr w:type="spellStart"/>
      <w:r w:rsidRPr="00C37D7A">
        <w:rPr>
          <w:sz w:val="28"/>
          <w:szCs w:val="28"/>
        </w:rPr>
        <w:t>проєкту</w:t>
      </w:r>
      <w:proofErr w:type="spellEnd"/>
      <w:r w:rsidRPr="00C37D7A">
        <w:rPr>
          <w:sz w:val="28"/>
          <w:szCs w:val="28"/>
        </w:rPr>
        <w:t xml:space="preserve"> «</w:t>
      </w:r>
      <w:proofErr w:type="spellStart"/>
      <w:r w:rsidRPr="00C37D7A">
        <w:rPr>
          <w:sz w:val="28"/>
          <w:szCs w:val="28"/>
        </w:rPr>
        <w:t>DemoUkrainaDH</w:t>
      </w:r>
      <w:proofErr w:type="spellEnd"/>
      <w:r w:rsidRPr="00C37D7A">
        <w:rPr>
          <w:sz w:val="28"/>
          <w:szCs w:val="28"/>
        </w:rPr>
        <w:t xml:space="preserve"> у місті Миколаїв» в обсязі 500 000 ( п’ятсот тисяч)  євро на фінансування заходів інвестиційного </w:t>
      </w:r>
      <w:proofErr w:type="spellStart"/>
      <w:r w:rsidRPr="00C37D7A">
        <w:rPr>
          <w:sz w:val="28"/>
          <w:szCs w:val="28"/>
        </w:rPr>
        <w:t>проєкту</w:t>
      </w:r>
      <w:proofErr w:type="spellEnd"/>
      <w:r w:rsidRPr="00C37D7A">
        <w:rPr>
          <w:sz w:val="28"/>
          <w:szCs w:val="28"/>
        </w:rPr>
        <w:t xml:space="preserve"> «</w:t>
      </w:r>
      <w:proofErr w:type="spellStart"/>
      <w:r w:rsidRPr="00C37D7A">
        <w:rPr>
          <w:sz w:val="28"/>
          <w:szCs w:val="28"/>
        </w:rPr>
        <w:t>DemoUkrainaDH</w:t>
      </w:r>
      <w:proofErr w:type="spellEnd"/>
      <w:r w:rsidRPr="00C37D7A">
        <w:rPr>
          <w:sz w:val="28"/>
          <w:szCs w:val="28"/>
        </w:rPr>
        <w:t xml:space="preserve"> у місті Миколаїв» (встановлення нового твердопаливного котла у приміщенні центрального теплового пункту в одному з районів міста, встановлення індивідуальних теплових пунктів в будівлях, до яких подається теплоносій з нового твердопаливного котла, встановлення трубопроводів централізованого теплопостачання  тощо).</w:t>
      </w:r>
    </w:p>
    <w:p w:rsidR="00F748F4" w:rsidRPr="00C37D7A" w:rsidRDefault="00F748F4" w:rsidP="00F748F4">
      <w:pPr>
        <w:pStyle w:val="af"/>
        <w:numPr>
          <w:ilvl w:val="0"/>
          <w:numId w:val="21"/>
        </w:numPr>
        <w:tabs>
          <w:tab w:val="left" w:pos="851"/>
        </w:tabs>
        <w:ind w:left="0" w:firstLine="567"/>
        <w:rPr>
          <w:i/>
          <w:szCs w:val="28"/>
        </w:rPr>
      </w:pPr>
      <w:r w:rsidRPr="00C37D7A">
        <w:rPr>
          <w:i/>
          <w:szCs w:val="28"/>
        </w:rPr>
        <w:t xml:space="preserve">Інвестиційний </w:t>
      </w:r>
      <w:proofErr w:type="spellStart"/>
      <w:r w:rsidRPr="00C37D7A">
        <w:rPr>
          <w:i/>
          <w:szCs w:val="28"/>
        </w:rPr>
        <w:t>підпроєкт</w:t>
      </w:r>
      <w:proofErr w:type="spellEnd"/>
      <w:r w:rsidRPr="00C37D7A">
        <w:rPr>
          <w:i/>
          <w:szCs w:val="28"/>
        </w:rPr>
        <w:t xml:space="preserve"> «Покращання інфраструктури громадського транспорту міста Миколаєва».</w:t>
      </w:r>
    </w:p>
    <w:p w:rsidR="00F748F4" w:rsidRPr="00C37D7A" w:rsidRDefault="00F748F4" w:rsidP="00F748F4">
      <w:pPr>
        <w:tabs>
          <w:tab w:val="left" w:pos="851"/>
        </w:tabs>
        <w:ind w:firstLine="567"/>
        <w:contextualSpacing/>
        <w:jc w:val="both"/>
        <w:rPr>
          <w:sz w:val="28"/>
          <w:szCs w:val="28"/>
        </w:rPr>
      </w:pPr>
      <w:r w:rsidRPr="00C37D7A">
        <w:rPr>
          <w:sz w:val="28"/>
          <w:szCs w:val="28"/>
        </w:rPr>
        <w:t xml:space="preserve">Миколаївською міською радою прийнято рішення від 12.06.2020 № 56/116 «Про здійснення Миколаївською міською радою місцевого запозичення у 2020 році для фінансування інвестиційного </w:t>
      </w:r>
      <w:proofErr w:type="spellStart"/>
      <w:r w:rsidRPr="00C37D7A">
        <w:rPr>
          <w:sz w:val="28"/>
          <w:szCs w:val="28"/>
        </w:rPr>
        <w:t>підпроєкту</w:t>
      </w:r>
      <w:proofErr w:type="spellEnd"/>
      <w:r w:rsidRPr="00C37D7A">
        <w:rPr>
          <w:sz w:val="28"/>
          <w:szCs w:val="28"/>
        </w:rPr>
        <w:t xml:space="preserve"> «Покращання інфраструктури громадського транспорту міста Миколаєва» (внутрішній кредит) в обсязі 4 500 000 (чотири мільйони п’ятсот тисяч) євро  на фінансування впровадження заходів інвестиційного </w:t>
      </w:r>
      <w:proofErr w:type="spellStart"/>
      <w:r w:rsidRPr="00C37D7A">
        <w:rPr>
          <w:sz w:val="28"/>
          <w:szCs w:val="28"/>
        </w:rPr>
        <w:t>проєкту</w:t>
      </w:r>
      <w:proofErr w:type="spellEnd"/>
      <w:r w:rsidRPr="00C37D7A">
        <w:rPr>
          <w:sz w:val="28"/>
          <w:szCs w:val="28"/>
        </w:rPr>
        <w:t xml:space="preserve"> «Покращання інфраструктури громадського транспорту міста Миколаєва».</w:t>
      </w:r>
    </w:p>
    <w:p w:rsidR="00F748F4" w:rsidRPr="00C37D7A" w:rsidRDefault="00F748F4" w:rsidP="00F748F4">
      <w:pPr>
        <w:pStyle w:val="af"/>
        <w:numPr>
          <w:ilvl w:val="0"/>
          <w:numId w:val="22"/>
        </w:numPr>
        <w:tabs>
          <w:tab w:val="left" w:pos="851"/>
        </w:tabs>
        <w:ind w:left="0" w:firstLine="567"/>
        <w:rPr>
          <w:i/>
          <w:szCs w:val="28"/>
        </w:rPr>
      </w:pPr>
      <w:proofErr w:type="spellStart"/>
      <w:r w:rsidRPr="00C37D7A">
        <w:rPr>
          <w:i/>
          <w:szCs w:val="28"/>
        </w:rPr>
        <w:t>Проєкт</w:t>
      </w:r>
      <w:proofErr w:type="spellEnd"/>
      <w:r w:rsidRPr="00C37D7A">
        <w:rPr>
          <w:i/>
          <w:szCs w:val="28"/>
        </w:rPr>
        <w:t xml:space="preserve"> «Покращання інфраструктури громадського транспорту міста Миколаєва та оновлення тролейбусного парку».</w:t>
      </w:r>
    </w:p>
    <w:p w:rsidR="00F748F4" w:rsidRPr="00C37D7A" w:rsidRDefault="00F748F4" w:rsidP="00F748F4">
      <w:pPr>
        <w:tabs>
          <w:tab w:val="left" w:pos="851"/>
        </w:tabs>
        <w:ind w:firstLine="567"/>
        <w:contextualSpacing/>
        <w:jc w:val="both"/>
        <w:rPr>
          <w:sz w:val="28"/>
          <w:szCs w:val="28"/>
        </w:rPr>
      </w:pPr>
      <w:r w:rsidRPr="00C37D7A">
        <w:rPr>
          <w:sz w:val="28"/>
          <w:szCs w:val="28"/>
        </w:rPr>
        <w:lastRenderedPageBreak/>
        <w:t xml:space="preserve">З 2018 року місто Миколаїв є учасником інвестиційного </w:t>
      </w:r>
      <w:proofErr w:type="spellStart"/>
      <w:r w:rsidRPr="00C37D7A">
        <w:rPr>
          <w:sz w:val="28"/>
          <w:szCs w:val="28"/>
        </w:rPr>
        <w:t>проєкту</w:t>
      </w:r>
      <w:proofErr w:type="spellEnd"/>
      <w:r w:rsidRPr="00C37D7A">
        <w:rPr>
          <w:sz w:val="28"/>
          <w:szCs w:val="28"/>
        </w:rPr>
        <w:t xml:space="preserve"> «Покращення інфраструктури громадського транспорту міста Миколаєва та оновлення тролейбусного парку» шляхом надання Європейським Банком Реконструкції та Розвитку кредитного фінансування під гарантії міста у розмірі 20 </w:t>
      </w:r>
      <w:proofErr w:type="spellStart"/>
      <w:r w:rsidRPr="00C37D7A">
        <w:rPr>
          <w:sz w:val="28"/>
          <w:szCs w:val="28"/>
        </w:rPr>
        <w:t>млн</w:t>
      </w:r>
      <w:proofErr w:type="spellEnd"/>
      <w:r w:rsidRPr="00C37D7A">
        <w:rPr>
          <w:sz w:val="28"/>
          <w:szCs w:val="28"/>
        </w:rPr>
        <w:t xml:space="preserve"> євро строком на 13 років з пільговим періодом 3 роки.</w:t>
      </w:r>
    </w:p>
    <w:p w:rsidR="00F748F4" w:rsidRPr="00C37D7A" w:rsidRDefault="00F748F4" w:rsidP="00F748F4">
      <w:pPr>
        <w:tabs>
          <w:tab w:val="left" w:pos="1134"/>
        </w:tabs>
        <w:contextualSpacing/>
        <w:jc w:val="center"/>
        <w:rPr>
          <w:color w:val="000000"/>
          <w:sz w:val="28"/>
          <w:szCs w:val="28"/>
        </w:rPr>
      </w:pPr>
    </w:p>
    <w:p w:rsidR="00F748F4" w:rsidRPr="00C37D7A" w:rsidRDefault="00F748F4" w:rsidP="00F748F4">
      <w:pPr>
        <w:tabs>
          <w:tab w:val="left" w:pos="1134"/>
        </w:tabs>
        <w:contextualSpacing/>
        <w:jc w:val="center"/>
        <w:rPr>
          <w:color w:val="000000"/>
          <w:sz w:val="28"/>
          <w:szCs w:val="28"/>
        </w:rPr>
      </w:pPr>
      <w:r w:rsidRPr="00C37D7A">
        <w:rPr>
          <w:color w:val="000000"/>
          <w:sz w:val="28"/>
          <w:szCs w:val="28"/>
        </w:rPr>
        <w:t>Перспективи економічного і соціального розвитку</w:t>
      </w:r>
    </w:p>
    <w:p w:rsidR="00F748F4" w:rsidRPr="00C37D7A" w:rsidRDefault="00F748F4" w:rsidP="00F748F4">
      <w:pPr>
        <w:tabs>
          <w:tab w:val="left" w:pos="1134"/>
        </w:tabs>
        <w:ind w:firstLine="567"/>
        <w:contextualSpacing/>
        <w:jc w:val="both"/>
        <w:rPr>
          <w:color w:val="000000"/>
          <w:sz w:val="28"/>
          <w:szCs w:val="28"/>
        </w:rPr>
      </w:pPr>
      <w:r w:rsidRPr="00C37D7A">
        <w:rPr>
          <w:color w:val="000000"/>
          <w:sz w:val="28"/>
          <w:szCs w:val="28"/>
        </w:rPr>
        <w:t>Для забезпечення подальшого розвитку міської громади на середньострокову перспективу визначено наступні пріоритетні завдання соціально-економічного розвитку:</w:t>
      </w:r>
    </w:p>
    <w:p w:rsidR="00F748F4" w:rsidRPr="00C37D7A" w:rsidRDefault="00F748F4" w:rsidP="00F748F4">
      <w:pPr>
        <w:pStyle w:val="af"/>
        <w:numPr>
          <w:ilvl w:val="0"/>
          <w:numId w:val="19"/>
        </w:numPr>
        <w:tabs>
          <w:tab w:val="left" w:pos="709"/>
          <w:tab w:val="left" w:pos="1134"/>
        </w:tabs>
        <w:ind w:left="0" w:firstLine="567"/>
        <w:rPr>
          <w:color w:val="000000"/>
          <w:szCs w:val="28"/>
        </w:rPr>
      </w:pPr>
      <w:r w:rsidRPr="00C37D7A">
        <w:rPr>
          <w:szCs w:val="28"/>
        </w:rPr>
        <w:t>формування достатніх фінансових ресурсів для забезпечення завдань і функцій, які здійснюються органами місцевого самоврядування, спрямування коштів на фінансування пріоритетних напрямків соціально-економічного розвитку міста, підвищення результативності, ефективності та прозорості використання бюджетних коштів;</w:t>
      </w:r>
    </w:p>
    <w:p w:rsidR="00F748F4" w:rsidRPr="00C37D7A" w:rsidRDefault="00F748F4" w:rsidP="00F748F4">
      <w:pPr>
        <w:pStyle w:val="af"/>
        <w:numPr>
          <w:ilvl w:val="0"/>
          <w:numId w:val="19"/>
        </w:numPr>
        <w:tabs>
          <w:tab w:val="left" w:pos="709"/>
          <w:tab w:val="left" w:pos="1134"/>
        </w:tabs>
        <w:ind w:left="0" w:firstLine="567"/>
        <w:rPr>
          <w:color w:val="000000"/>
          <w:szCs w:val="28"/>
        </w:rPr>
      </w:pPr>
      <w:r w:rsidRPr="00C37D7A">
        <w:rPr>
          <w:bCs/>
          <w:szCs w:val="28"/>
        </w:rPr>
        <w:t>забезпечення реалізації місцевої політики у сфері управління комунальною власністю;</w:t>
      </w:r>
    </w:p>
    <w:p w:rsidR="00F748F4" w:rsidRPr="00C37D7A" w:rsidRDefault="00F748F4" w:rsidP="00F748F4">
      <w:pPr>
        <w:pStyle w:val="af"/>
        <w:numPr>
          <w:ilvl w:val="0"/>
          <w:numId w:val="19"/>
        </w:numPr>
        <w:tabs>
          <w:tab w:val="left" w:pos="709"/>
          <w:tab w:val="left" w:pos="1134"/>
        </w:tabs>
        <w:ind w:left="0" w:firstLine="567"/>
        <w:rPr>
          <w:color w:val="000000"/>
          <w:szCs w:val="28"/>
        </w:rPr>
      </w:pPr>
      <w:r w:rsidRPr="00C37D7A">
        <w:rPr>
          <w:szCs w:val="28"/>
        </w:rPr>
        <w:t>забезпечення реалізації державної та місцевої політики у галузі земельних відносин відповідно до чинного законодавства України;</w:t>
      </w:r>
    </w:p>
    <w:p w:rsidR="00F748F4" w:rsidRPr="00C37D7A" w:rsidRDefault="00F748F4" w:rsidP="00F748F4">
      <w:pPr>
        <w:pStyle w:val="af"/>
        <w:numPr>
          <w:ilvl w:val="0"/>
          <w:numId w:val="19"/>
        </w:numPr>
        <w:tabs>
          <w:tab w:val="left" w:pos="709"/>
          <w:tab w:val="left" w:pos="1134"/>
        </w:tabs>
        <w:ind w:left="0" w:firstLine="567"/>
        <w:rPr>
          <w:color w:val="000000"/>
          <w:szCs w:val="28"/>
        </w:rPr>
      </w:pPr>
      <w:r w:rsidRPr="00C37D7A">
        <w:rPr>
          <w:szCs w:val="28"/>
        </w:rPr>
        <w:t>створення умов для забезпечення сталого розвитку промислового комплексу міста, удосконалення існуючої структури промисловості у напряму пріоритетного розвитку високотехнологічних секторів економіки, підтримка інтересів національного товаровиробника, підвищення рівня експортного потенціалу і конкурентоспроможності  продукції промислових підприємств міста;</w:t>
      </w:r>
    </w:p>
    <w:p w:rsidR="00F748F4" w:rsidRPr="00C37D7A" w:rsidRDefault="00F748F4" w:rsidP="00F748F4">
      <w:pPr>
        <w:pStyle w:val="af"/>
        <w:numPr>
          <w:ilvl w:val="0"/>
          <w:numId w:val="19"/>
        </w:numPr>
        <w:tabs>
          <w:tab w:val="left" w:pos="709"/>
          <w:tab w:val="left" w:pos="8131"/>
        </w:tabs>
        <w:ind w:left="0" w:firstLine="567"/>
        <w:rPr>
          <w:szCs w:val="28"/>
        </w:rPr>
      </w:pPr>
      <w:r w:rsidRPr="00C37D7A">
        <w:rPr>
          <w:szCs w:val="28"/>
        </w:rPr>
        <w:t>сприяння залученню інвестицій в економіку міста та підвищення його інвестиційної привабливості шляхом встановлення та розвитку зовнішньоекономічних зв’язків, підвищення рівня конкурентоспроможності міста;</w:t>
      </w:r>
    </w:p>
    <w:p w:rsidR="00F748F4" w:rsidRPr="00C37D7A" w:rsidRDefault="00F748F4" w:rsidP="00F748F4">
      <w:pPr>
        <w:pStyle w:val="af"/>
        <w:numPr>
          <w:ilvl w:val="0"/>
          <w:numId w:val="19"/>
        </w:numPr>
        <w:tabs>
          <w:tab w:val="left" w:pos="709"/>
          <w:tab w:val="left" w:pos="8131"/>
        </w:tabs>
        <w:ind w:left="0" w:firstLine="567"/>
        <w:rPr>
          <w:szCs w:val="28"/>
        </w:rPr>
      </w:pPr>
      <w:r w:rsidRPr="00C37D7A">
        <w:rPr>
          <w:color w:val="000000"/>
          <w:szCs w:val="28"/>
          <w:shd w:val="clear" w:color="auto" w:fill="FFFFFF"/>
        </w:rPr>
        <w:t xml:space="preserve">забезпечення на території міста </w:t>
      </w:r>
      <w:r w:rsidRPr="00C37D7A">
        <w:rPr>
          <w:szCs w:val="28"/>
          <w:lang w:eastAsia="uk-UA"/>
        </w:rPr>
        <w:t xml:space="preserve">здійснення реалізації </w:t>
      </w:r>
      <w:r w:rsidRPr="00C37D7A">
        <w:rPr>
          <w:color w:val="000000"/>
          <w:szCs w:val="28"/>
          <w:shd w:val="clear" w:color="auto" w:fill="FFFFFF"/>
        </w:rPr>
        <w:t>єдиної політики у сфері містобудування та архітектури;</w:t>
      </w:r>
    </w:p>
    <w:p w:rsidR="00F748F4" w:rsidRPr="00C37D7A" w:rsidRDefault="00F748F4" w:rsidP="00F748F4">
      <w:pPr>
        <w:pStyle w:val="af"/>
        <w:numPr>
          <w:ilvl w:val="0"/>
          <w:numId w:val="19"/>
        </w:numPr>
        <w:tabs>
          <w:tab w:val="left" w:pos="709"/>
          <w:tab w:val="left" w:pos="8131"/>
        </w:tabs>
        <w:ind w:left="0" w:firstLine="567"/>
        <w:rPr>
          <w:szCs w:val="28"/>
        </w:rPr>
      </w:pPr>
      <w:r w:rsidRPr="00C37D7A">
        <w:rPr>
          <w:color w:val="000000"/>
          <w:szCs w:val="28"/>
          <w:lang w:eastAsia="uk-UA"/>
        </w:rPr>
        <w:t>створення сприятливих умов для активізації підприємницької діяльності та поліпшення інвестиційного клімату, підвищення конкурентоспроможності малого та середнього підприємництва, залучення широких верств населення до підприємницької діяльності, що забезпечить соціально-економічний розвиток міста та підвищить рівень життя населення;</w:t>
      </w:r>
    </w:p>
    <w:p w:rsidR="00F748F4" w:rsidRPr="00C37D7A" w:rsidRDefault="00F748F4" w:rsidP="00F748F4">
      <w:pPr>
        <w:pStyle w:val="af"/>
        <w:numPr>
          <w:ilvl w:val="0"/>
          <w:numId w:val="19"/>
        </w:numPr>
        <w:tabs>
          <w:tab w:val="left" w:pos="709"/>
          <w:tab w:val="left" w:pos="8131"/>
        </w:tabs>
        <w:ind w:left="0" w:firstLine="567"/>
        <w:rPr>
          <w:szCs w:val="28"/>
        </w:rPr>
      </w:pPr>
      <w:r w:rsidRPr="00C37D7A">
        <w:rPr>
          <w:szCs w:val="28"/>
        </w:rPr>
        <w:t>розвиток інфраструктури споживчого ринку, здатної забезпечити безперебійний і якісний рівень обслуговування населення відповідно до його потреб з урахуванням нормативів забезпеченості мешканців об’єктами торгівлі та сфери послуг, підтримка вітчизняного товаровиробника та популяризація товарів місцевих підприємств-виробників;</w:t>
      </w:r>
    </w:p>
    <w:p w:rsidR="00F748F4" w:rsidRPr="00C37D7A" w:rsidRDefault="00F748F4" w:rsidP="00F748F4">
      <w:pPr>
        <w:pStyle w:val="af"/>
        <w:numPr>
          <w:ilvl w:val="0"/>
          <w:numId w:val="19"/>
        </w:numPr>
        <w:tabs>
          <w:tab w:val="left" w:pos="709"/>
          <w:tab w:val="left" w:pos="8131"/>
        </w:tabs>
        <w:ind w:left="0" w:firstLine="567"/>
        <w:rPr>
          <w:szCs w:val="28"/>
        </w:rPr>
      </w:pPr>
      <w:r w:rsidRPr="00C37D7A">
        <w:rPr>
          <w:szCs w:val="28"/>
        </w:rPr>
        <w:t>забезпечення вдосконалення порядку надання адміністративних послуг, якості їх надання, створення сприятливих і доступних умов для реалізації фізичними і юридичними особами прав на одержання необхідних послуг зручно та швидко;</w:t>
      </w:r>
    </w:p>
    <w:p w:rsidR="00F748F4" w:rsidRPr="00C37D7A" w:rsidRDefault="00F748F4" w:rsidP="00F748F4">
      <w:pPr>
        <w:pStyle w:val="af"/>
        <w:numPr>
          <w:ilvl w:val="0"/>
          <w:numId w:val="19"/>
        </w:numPr>
        <w:tabs>
          <w:tab w:val="left" w:pos="709"/>
          <w:tab w:val="left" w:pos="1134"/>
        </w:tabs>
        <w:ind w:left="0" w:firstLine="567"/>
        <w:rPr>
          <w:szCs w:val="28"/>
        </w:rPr>
      </w:pPr>
      <w:r w:rsidRPr="00C37D7A">
        <w:rPr>
          <w:szCs w:val="28"/>
        </w:rPr>
        <w:t xml:space="preserve">створення конкурентоспроможного на національному та міжнародному ринках туристичного продукту, здатного максимально задовольнити туристичні </w:t>
      </w:r>
      <w:r w:rsidRPr="00C37D7A">
        <w:rPr>
          <w:szCs w:val="28"/>
        </w:rPr>
        <w:lastRenderedPageBreak/>
        <w:t xml:space="preserve">потреби мешканців міста та гостей; створення та розвиток матеріально-технічної бази і сучасної інфраструктури туризму, сприятливих умов для залучення інвестицій, ефективного використання природного, історико-культурного та туристично-рекреаційного потенціалу, її етнографічних особливостей, забезпечення умов для повноцінного функціонування суб’єктів туристичної діяльності, підвищення частки туристичної галузі в економічних показниках міста, створення належних умов для забезпечення якісного зростання рівня туристичних послуг, збільшення потоку внутрішніх і в’їзних туристів, покращання іміджу міста на всеукраїнському і міжнародному ринках туристичних послуг, </w:t>
      </w:r>
      <w:r w:rsidRPr="00C37D7A">
        <w:rPr>
          <w:rFonts w:eastAsiaTheme="minorHAnsi"/>
          <w:szCs w:val="28"/>
          <w:lang w:eastAsia="en-US"/>
        </w:rPr>
        <w:t>створення умов для збільшення кількості платоспроможних туристів, проведення унікальних фестивалів та театралізованих екскурсій, зростання рівня зайнятості населення в індустрії туризму;</w:t>
      </w:r>
    </w:p>
    <w:p w:rsidR="00F748F4" w:rsidRPr="00C37D7A" w:rsidRDefault="00F748F4" w:rsidP="00F748F4">
      <w:pPr>
        <w:pStyle w:val="af"/>
        <w:numPr>
          <w:ilvl w:val="0"/>
          <w:numId w:val="19"/>
        </w:numPr>
        <w:tabs>
          <w:tab w:val="left" w:pos="709"/>
        </w:tabs>
        <w:ind w:left="0" w:firstLine="567"/>
        <w:rPr>
          <w:szCs w:val="28"/>
        </w:rPr>
      </w:pPr>
      <w:r w:rsidRPr="00C37D7A">
        <w:rPr>
          <w:szCs w:val="28"/>
        </w:rPr>
        <w:t>забезпечення сталого розвитку для задоволення потреб населення і господарського комплексу в житлово-комунальних послугах відповідно до встановлених нормативів та стандартів;</w:t>
      </w:r>
    </w:p>
    <w:p w:rsidR="00F748F4" w:rsidRPr="00C37D7A" w:rsidRDefault="00F748F4" w:rsidP="00F748F4">
      <w:pPr>
        <w:pStyle w:val="af"/>
        <w:numPr>
          <w:ilvl w:val="0"/>
          <w:numId w:val="19"/>
        </w:numPr>
        <w:tabs>
          <w:tab w:val="left" w:pos="709"/>
        </w:tabs>
        <w:ind w:left="0" w:firstLine="567"/>
        <w:rPr>
          <w:szCs w:val="28"/>
        </w:rPr>
      </w:pPr>
      <w:r w:rsidRPr="00C37D7A">
        <w:rPr>
          <w:szCs w:val="28"/>
        </w:rPr>
        <w:t>реформування житлового господарства з урахуванням інтересів кожної конкретної людини та підтримка розвитку різних форм самоорганізації;</w:t>
      </w:r>
    </w:p>
    <w:p w:rsidR="00F748F4" w:rsidRPr="00C37D7A" w:rsidRDefault="00F748F4" w:rsidP="00F748F4">
      <w:pPr>
        <w:pStyle w:val="af"/>
        <w:numPr>
          <w:ilvl w:val="0"/>
          <w:numId w:val="19"/>
        </w:numPr>
        <w:tabs>
          <w:tab w:val="left" w:pos="709"/>
          <w:tab w:val="left" w:pos="1134"/>
        </w:tabs>
        <w:ind w:left="0" w:firstLine="567"/>
        <w:rPr>
          <w:color w:val="000000"/>
          <w:szCs w:val="28"/>
        </w:rPr>
      </w:pPr>
      <w:r w:rsidRPr="00C37D7A">
        <w:rPr>
          <w:szCs w:val="28"/>
        </w:rPr>
        <w:t>вдосконалення механізмів стимулювання створення ОСББ та ОСН, сприяти розвитку конкурентного середовища на ринку ЖКГ, залученню в міське господарство інвестиційних надходжень, зокрема на засадах публічно-приватного партнерства для вирішення проблемних питань;</w:t>
      </w:r>
    </w:p>
    <w:p w:rsidR="00F748F4" w:rsidRPr="00C37D7A" w:rsidRDefault="00F748F4" w:rsidP="00F748F4">
      <w:pPr>
        <w:pStyle w:val="af"/>
        <w:numPr>
          <w:ilvl w:val="0"/>
          <w:numId w:val="19"/>
        </w:numPr>
        <w:tabs>
          <w:tab w:val="left" w:pos="709"/>
        </w:tabs>
        <w:ind w:left="0" w:firstLine="567"/>
        <w:rPr>
          <w:color w:val="000000" w:themeColor="text1"/>
          <w:szCs w:val="28"/>
          <w:shd w:val="clear" w:color="auto" w:fill="FFFFFF"/>
        </w:rPr>
      </w:pPr>
      <w:r w:rsidRPr="00C37D7A">
        <w:rPr>
          <w:color w:val="000000" w:themeColor="text1"/>
          <w:szCs w:val="28"/>
        </w:rPr>
        <w:t xml:space="preserve">забезпечення сталого функціонування водопровідно-каналізаційного та теплового господарства міста, безперебійного та якісного надання комунальних послуг громадянам та установам, розвиток міської транспортної інфраструктури, </w:t>
      </w:r>
      <w:r w:rsidRPr="00C37D7A">
        <w:rPr>
          <w:rFonts w:eastAsia="Calibri"/>
          <w:color w:val="000000" w:themeColor="text1"/>
          <w:szCs w:val="28"/>
        </w:rPr>
        <w:t xml:space="preserve">будівництво та розвиток інженерної інфраструктури, відновлення систем обладнання попереднього очищення водозабору, ліквідація об’єктів підвищеної небезпеки на системах знезараження питної води, забезпечення права громадян на отримання </w:t>
      </w:r>
      <w:r w:rsidRPr="00C37D7A">
        <w:rPr>
          <w:color w:val="000000" w:themeColor="text1"/>
          <w:szCs w:val="28"/>
          <w:shd w:val="clear" w:color="auto" w:fill="FFFFFF"/>
        </w:rPr>
        <w:t>ритуальних послуг;</w:t>
      </w:r>
    </w:p>
    <w:p w:rsidR="00F748F4" w:rsidRPr="00C37D7A" w:rsidRDefault="00F748F4" w:rsidP="00F748F4">
      <w:pPr>
        <w:pStyle w:val="af"/>
        <w:numPr>
          <w:ilvl w:val="0"/>
          <w:numId w:val="19"/>
        </w:numPr>
        <w:tabs>
          <w:tab w:val="left" w:pos="709"/>
          <w:tab w:val="left" w:pos="1134"/>
        </w:tabs>
        <w:ind w:left="0" w:firstLine="567"/>
        <w:rPr>
          <w:color w:val="000000"/>
          <w:szCs w:val="28"/>
        </w:rPr>
      </w:pPr>
      <w:r w:rsidRPr="00C37D7A">
        <w:rPr>
          <w:szCs w:val="28"/>
        </w:rPr>
        <w:t>максимальне забезпечення потреб населення мешканців міста в якісному перевезенні пасажирів усіма видами транспорту;</w:t>
      </w:r>
    </w:p>
    <w:p w:rsidR="00F748F4" w:rsidRPr="00C37D7A" w:rsidRDefault="00F748F4" w:rsidP="00F748F4">
      <w:pPr>
        <w:pStyle w:val="af"/>
        <w:numPr>
          <w:ilvl w:val="0"/>
          <w:numId w:val="19"/>
        </w:numPr>
        <w:tabs>
          <w:tab w:val="left" w:pos="459"/>
          <w:tab w:val="left" w:pos="709"/>
        </w:tabs>
        <w:autoSpaceDE w:val="0"/>
        <w:autoSpaceDN w:val="0"/>
        <w:adjustRightInd w:val="0"/>
        <w:ind w:left="0" w:firstLine="567"/>
        <w:rPr>
          <w:szCs w:val="28"/>
        </w:rPr>
      </w:pPr>
      <w:r w:rsidRPr="00C37D7A">
        <w:rPr>
          <w:szCs w:val="28"/>
        </w:rPr>
        <w:t xml:space="preserve">підвищення рівня енергозбереження та </w:t>
      </w:r>
      <w:proofErr w:type="spellStart"/>
      <w:r w:rsidRPr="00C37D7A">
        <w:rPr>
          <w:szCs w:val="28"/>
        </w:rPr>
        <w:t>енергоефективності</w:t>
      </w:r>
      <w:proofErr w:type="spellEnd"/>
      <w:r w:rsidRPr="00C37D7A">
        <w:rPr>
          <w:szCs w:val="28"/>
        </w:rPr>
        <w:t xml:space="preserve"> в закладах і установах комунальної власності соціального спрямування та житлових будинках;</w:t>
      </w:r>
    </w:p>
    <w:p w:rsidR="00F748F4" w:rsidRPr="00C37D7A" w:rsidRDefault="00F748F4" w:rsidP="00F748F4">
      <w:pPr>
        <w:pStyle w:val="af"/>
        <w:numPr>
          <w:ilvl w:val="0"/>
          <w:numId w:val="19"/>
        </w:numPr>
        <w:tabs>
          <w:tab w:val="left" w:pos="459"/>
          <w:tab w:val="left" w:pos="709"/>
        </w:tabs>
        <w:autoSpaceDE w:val="0"/>
        <w:autoSpaceDN w:val="0"/>
        <w:adjustRightInd w:val="0"/>
        <w:ind w:left="0" w:firstLine="567"/>
        <w:rPr>
          <w:szCs w:val="28"/>
        </w:rPr>
      </w:pPr>
      <w:r w:rsidRPr="00C37D7A">
        <w:rPr>
          <w:szCs w:val="28"/>
        </w:rPr>
        <w:t>скорочення використання паливно-енергетичних ресурсів в житлово-комунальному господарстві не менш, як на 25 % порівняно з базовим рівнем;</w:t>
      </w:r>
    </w:p>
    <w:p w:rsidR="00F748F4" w:rsidRPr="00C37D7A" w:rsidRDefault="00F748F4" w:rsidP="00F748F4">
      <w:pPr>
        <w:pStyle w:val="af"/>
        <w:numPr>
          <w:ilvl w:val="0"/>
          <w:numId w:val="19"/>
        </w:numPr>
        <w:tabs>
          <w:tab w:val="left" w:pos="709"/>
          <w:tab w:val="left" w:pos="1134"/>
        </w:tabs>
        <w:ind w:left="0" w:firstLine="567"/>
        <w:rPr>
          <w:color w:val="000000"/>
          <w:szCs w:val="28"/>
        </w:rPr>
      </w:pPr>
      <w:r w:rsidRPr="00C37D7A">
        <w:rPr>
          <w:szCs w:val="28"/>
        </w:rPr>
        <w:t>відносне скорочення бюджетних видатків на використання паливно-енергетичних ресурсів в бюджетних установах;</w:t>
      </w:r>
    </w:p>
    <w:p w:rsidR="00F748F4" w:rsidRPr="00C37D7A" w:rsidRDefault="00F748F4" w:rsidP="00F748F4">
      <w:pPr>
        <w:pStyle w:val="af"/>
        <w:numPr>
          <w:ilvl w:val="0"/>
          <w:numId w:val="19"/>
        </w:numPr>
        <w:tabs>
          <w:tab w:val="left" w:pos="709"/>
          <w:tab w:val="left" w:pos="1134"/>
        </w:tabs>
        <w:ind w:left="0" w:firstLine="567"/>
        <w:rPr>
          <w:color w:val="000000"/>
          <w:szCs w:val="28"/>
        </w:rPr>
      </w:pPr>
      <w:r w:rsidRPr="00C37D7A">
        <w:rPr>
          <w:szCs w:val="28"/>
        </w:rPr>
        <w:t>сприяння забезпеченню гідного рівня матеріального добробуту і умов життя громадян шляхом дотримання державних соціальних стандартів і гарантій; сприяння зростанню доходів громадян, шляхом зменшення  заборгованості із виплати заробітної плати;</w:t>
      </w:r>
    </w:p>
    <w:p w:rsidR="00F748F4" w:rsidRPr="00C37D7A" w:rsidRDefault="00F748F4" w:rsidP="00F748F4">
      <w:pPr>
        <w:pStyle w:val="af"/>
        <w:numPr>
          <w:ilvl w:val="0"/>
          <w:numId w:val="19"/>
        </w:numPr>
        <w:tabs>
          <w:tab w:val="left" w:pos="175"/>
          <w:tab w:val="left" w:pos="709"/>
        </w:tabs>
        <w:autoSpaceDE w:val="0"/>
        <w:autoSpaceDN w:val="0"/>
        <w:adjustRightInd w:val="0"/>
        <w:ind w:left="0" w:firstLine="567"/>
        <w:rPr>
          <w:szCs w:val="28"/>
        </w:rPr>
      </w:pPr>
      <w:r w:rsidRPr="00C37D7A">
        <w:rPr>
          <w:color w:val="000000"/>
          <w:szCs w:val="28"/>
          <w:shd w:val="clear" w:color="auto" w:fill="FFFFFF"/>
        </w:rPr>
        <w:t>вдосконалення та посилення рівня соціального захисту населення міста, сприяння підвищенню рівня життя вразливих та соціально незахищених верств населення шляхом їх соціальної підтримки;</w:t>
      </w:r>
    </w:p>
    <w:p w:rsidR="00F748F4" w:rsidRPr="00C37D7A" w:rsidRDefault="00F748F4" w:rsidP="00F748F4">
      <w:pPr>
        <w:pStyle w:val="af"/>
        <w:numPr>
          <w:ilvl w:val="0"/>
          <w:numId w:val="19"/>
        </w:numPr>
        <w:tabs>
          <w:tab w:val="left" w:pos="175"/>
          <w:tab w:val="left" w:pos="709"/>
        </w:tabs>
        <w:autoSpaceDE w:val="0"/>
        <w:autoSpaceDN w:val="0"/>
        <w:adjustRightInd w:val="0"/>
        <w:ind w:left="0" w:firstLine="567"/>
        <w:rPr>
          <w:szCs w:val="28"/>
        </w:rPr>
      </w:pPr>
      <w:r w:rsidRPr="00C37D7A">
        <w:rPr>
          <w:color w:val="000000"/>
          <w:szCs w:val="28"/>
          <w:shd w:val="clear" w:color="auto" w:fill="FFFFFF"/>
        </w:rPr>
        <w:t xml:space="preserve"> вирішення питань соціально-побутового обслуговування громадян, які перебувають у складних життєвих обставинах;</w:t>
      </w:r>
    </w:p>
    <w:p w:rsidR="00F748F4" w:rsidRPr="00C37D7A" w:rsidRDefault="00F748F4" w:rsidP="00F748F4">
      <w:pPr>
        <w:pStyle w:val="af"/>
        <w:numPr>
          <w:ilvl w:val="0"/>
          <w:numId w:val="19"/>
        </w:numPr>
        <w:tabs>
          <w:tab w:val="left" w:pos="175"/>
          <w:tab w:val="left" w:pos="709"/>
        </w:tabs>
        <w:autoSpaceDE w:val="0"/>
        <w:autoSpaceDN w:val="0"/>
        <w:adjustRightInd w:val="0"/>
        <w:ind w:left="0" w:firstLine="567"/>
        <w:rPr>
          <w:szCs w:val="28"/>
        </w:rPr>
      </w:pPr>
      <w:r w:rsidRPr="00C37D7A">
        <w:rPr>
          <w:color w:val="000000"/>
          <w:szCs w:val="28"/>
          <w:shd w:val="clear" w:color="auto" w:fill="FFFFFF"/>
        </w:rPr>
        <w:lastRenderedPageBreak/>
        <w:t xml:space="preserve"> взаємодія з органами виконавчої влади, громадськими організаціями, діяльність яких має соціальну спрямованість;</w:t>
      </w:r>
    </w:p>
    <w:p w:rsidR="00F748F4" w:rsidRPr="00C37D7A" w:rsidRDefault="00F748F4" w:rsidP="00F748F4">
      <w:pPr>
        <w:pStyle w:val="af"/>
        <w:numPr>
          <w:ilvl w:val="0"/>
          <w:numId w:val="19"/>
        </w:numPr>
        <w:tabs>
          <w:tab w:val="left" w:pos="175"/>
          <w:tab w:val="left" w:pos="709"/>
        </w:tabs>
        <w:autoSpaceDE w:val="0"/>
        <w:autoSpaceDN w:val="0"/>
        <w:adjustRightInd w:val="0"/>
        <w:ind w:left="0" w:firstLine="567"/>
        <w:rPr>
          <w:szCs w:val="28"/>
        </w:rPr>
      </w:pPr>
      <w:r w:rsidRPr="00C37D7A">
        <w:rPr>
          <w:color w:val="000000"/>
          <w:szCs w:val="28"/>
          <w:shd w:val="clear" w:color="auto" w:fill="FFFFFF"/>
        </w:rPr>
        <w:t>підвищення рівня поінформованості з питань соціальної підтримки;</w:t>
      </w:r>
    </w:p>
    <w:p w:rsidR="00F748F4" w:rsidRPr="00C37D7A" w:rsidRDefault="00F748F4" w:rsidP="00F748F4">
      <w:pPr>
        <w:pStyle w:val="af"/>
        <w:numPr>
          <w:ilvl w:val="0"/>
          <w:numId w:val="19"/>
        </w:numPr>
        <w:tabs>
          <w:tab w:val="left" w:pos="175"/>
          <w:tab w:val="left" w:pos="709"/>
        </w:tabs>
        <w:autoSpaceDE w:val="0"/>
        <w:autoSpaceDN w:val="0"/>
        <w:adjustRightInd w:val="0"/>
        <w:ind w:left="0" w:firstLine="567"/>
        <w:rPr>
          <w:szCs w:val="28"/>
        </w:rPr>
      </w:pPr>
      <w:r w:rsidRPr="00C37D7A">
        <w:rPr>
          <w:color w:val="000000"/>
          <w:szCs w:val="28"/>
          <w:shd w:val="clear" w:color="auto" w:fill="FFFFFF"/>
        </w:rPr>
        <w:t xml:space="preserve">поліпшення ефективності взаємодії органів місцевого самоврядування та органів державної влади з регіональними громадськими організаціями та іншими юридичними особами у сфері підтримки учасників АТО/ООС, постраждалих учасників Революції Гідності, членів сімей Героїв Небесної Сотні, внутрішньо переміщених осіб, осіб з інвалідністю, сімей, які опинилися в скрутних життєвих обставинах, </w:t>
      </w:r>
      <w:r w:rsidRPr="00C37D7A">
        <w:rPr>
          <w:szCs w:val="28"/>
        </w:rPr>
        <w:t>розвиток системи надання соціальних послуг;</w:t>
      </w:r>
    </w:p>
    <w:p w:rsidR="00F748F4" w:rsidRPr="00C37D7A" w:rsidRDefault="00F748F4" w:rsidP="00F748F4">
      <w:pPr>
        <w:pStyle w:val="af"/>
        <w:numPr>
          <w:ilvl w:val="0"/>
          <w:numId w:val="19"/>
        </w:numPr>
        <w:tabs>
          <w:tab w:val="left" w:pos="709"/>
          <w:tab w:val="left" w:pos="1134"/>
        </w:tabs>
        <w:ind w:left="0" w:firstLine="567"/>
        <w:rPr>
          <w:color w:val="000000"/>
          <w:szCs w:val="28"/>
        </w:rPr>
      </w:pPr>
      <w:r w:rsidRPr="00C37D7A">
        <w:rPr>
          <w:color w:val="202122"/>
          <w:szCs w:val="28"/>
          <w:shd w:val="clear" w:color="auto" w:fill="FFFFFF"/>
        </w:rPr>
        <w:t>забезпечення встановлених соціальних стандартів життя для кожної людини в умовах дії соціальних ризиків;</w:t>
      </w:r>
    </w:p>
    <w:p w:rsidR="00F748F4" w:rsidRPr="00C37D7A" w:rsidRDefault="00F748F4" w:rsidP="00F748F4">
      <w:pPr>
        <w:pStyle w:val="af"/>
        <w:numPr>
          <w:ilvl w:val="0"/>
          <w:numId w:val="19"/>
        </w:numPr>
        <w:tabs>
          <w:tab w:val="left" w:pos="709"/>
          <w:tab w:val="left" w:pos="1134"/>
        </w:tabs>
        <w:ind w:left="0" w:firstLine="567"/>
        <w:rPr>
          <w:color w:val="000000"/>
          <w:szCs w:val="28"/>
        </w:rPr>
      </w:pPr>
      <w:r w:rsidRPr="00C37D7A">
        <w:rPr>
          <w:szCs w:val="28"/>
        </w:rPr>
        <w:t>поліпшення здоров'я населення шляхом створення умов для забезпечення доступної кваліфікованої медичної допомоги, профілактики та раннього виявлення захворювань;</w:t>
      </w:r>
    </w:p>
    <w:p w:rsidR="00F748F4" w:rsidRPr="00C37D7A" w:rsidRDefault="00F748F4" w:rsidP="00F748F4">
      <w:pPr>
        <w:numPr>
          <w:ilvl w:val="0"/>
          <w:numId w:val="19"/>
        </w:numPr>
        <w:tabs>
          <w:tab w:val="left" w:pos="709"/>
        </w:tabs>
        <w:ind w:left="0" w:firstLine="567"/>
        <w:contextualSpacing/>
        <w:jc w:val="both"/>
        <w:rPr>
          <w:sz w:val="28"/>
          <w:szCs w:val="28"/>
        </w:rPr>
      </w:pPr>
      <w:r w:rsidRPr="00C37D7A">
        <w:rPr>
          <w:sz w:val="28"/>
          <w:szCs w:val="28"/>
        </w:rPr>
        <w:t>формування якісної та доступної освітньої системи, оптимізація мережі закладів загальної середньої освіти;</w:t>
      </w:r>
    </w:p>
    <w:p w:rsidR="00F748F4" w:rsidRPr="00C37D7A" w:rsidRDefault="00F748F4" w:rsidP="00F748F4">
      <w:pPr>
        <w:numPr>
          <w:ilvl w:val="0"/>
          <w:numId w:val="19"/>
        </w:numPr>
        <w:tabs>
          <w:tab w:val="left" w:pos="709"/>
        </w:tabs>
        <w:ind w:left="0" w:firstLine="567"/>
        <w:contextualSpacing/>
        <w:jc w:val="both"/>
        <w:rPr>
          <w:sz w:val="28"/>
          <w:szCs w:val="28"/>
        </w:rPr>
      </w:pPr>
      <w:r w:rsidRPr="00C37D7A">
        <w:rPr>
          <w:sz w:val="28"/>
          <w:szCs w:val="28"/>
        </w:rPr>
        <w:t>підвищення рівня охоплення дітей освітою;</w:t>
      </w:r>
    </w:p>
    <w:p w:rsidR="00F748F4" w:rsidRPr="00C37D7A" w:rsidRDefault="00F748F4" w:rsidP="00F748F4">
      <w:pPr>
        <w:numPr>
          <w:ilvl w:val="0"/>
          <w:numId w:val="19"/>
        </w:numPr>
        <w:tabs>
          <w:tab w:val="left" w:pos="709"/>
        </w:tabs>
        <w:ind w:left="0" w:firstLine="567"/>
        <w:contextualSpacing/>
        <w:jc w:val="both"/>
        <w:rPr>
          <w:sz w:val="28"/>
          <w:szCs w:val="28"/>
        </w:rPr>
      </w:pPr>
      <w:r w:rsidRPr="00C37D7A">
        <w:rPr>
          <w:sz w:val="28"/>
          <w:szCs w:val="28"/>
        </w:rPr>
        <w:t>сприяння розвитку інтелектуальних та творчих здібностей учнівської молоді;</w:t>
      </w:r>
    </w:p>
    <w:p w:rsidR="00F748F4" w:rsidRPr="00C37D7A" w:rsidRDefault="00F748F4" w:rsidP="00F748F4">
      <w:pPr>
        <w:numPr>
          <w:ilvl w:val="0"/>
          <w:numId w:val="19"/>
        </w:numPr>
        <w:tabs>
          <w:tab w:val="left" w:pos="709"/>
        </w:tabs>
        <w:ind w:left="0" w:firstLine="567"/>
        <w:contextualSpacing/>
        <w:jc w:val="both"/>
        <w:rPr>
          <w:sz w:val="28"/>
          <w:szCs w:val="28"/>
        </w:rPr>
      </w:pPr>
      <w:r w:rsidRPr="00C37D7A">
        <w:rPr>
          <w:sz w:val="28"/>
          <w:szCs w:val="28"/>
        </w:rPr>
        <w:t>збереження здоров’я дітей, соціальна підтримка сімей, створення сприятливих умов навчання;</w:t>
      </w:r>
    </w:p>
    <w:p w:rsidR="00F748F4" w:rsidRPr="00C37D7A" w:rsidRDefault="00F748F4" w:rsidP="00F748F4">
      <w:pPr>
        <w:pStyle w:val="af"/>
        <w:numPr>
          <w:ilvl w:val="0"/>
          <w:numId w:val="19"/>
        </w:numPr>
        <w:tabs>
          <w:tab w:val="left" w:pos="709"/>
          <w:tab w:val="left" w:pos="1134"/>
        </w:tabs>
        <w:ind w:left="0" w:firstLine="567"/>
        <w:rPr>
          <w:color w:val="000000"/>
          <w:szCs w:val="28"/>
        </w:rPr>
      </w:pPr>
      <w:r w:rsidRPr="00C37D7A">
        <w:rPr>
          <w:szCs w:val="28"/>
        </w:rPr>
        <w:t>поліпшення санітарних умов та якості освітніх послуг;</w:t>
      </w:r>
    </w:p>
    <w:p w:rsidR="00F748F4" w:rsidRPr="00C37D7A" w:rsidRDefault="00F748F4" w:rsidP="00F748F4">
      <w:pPr>
        <w:pStyle w:val="af"/>
        <w:numPr>
          <w:ilvl w:val="0"/>
          <w:numId w:val="19"/>
        </w:numPr>
        <w:tabs>
          <w:tab w:val="left" w:pos="709"/>
          <w:tab w:val="left" w:pos="1134"/>
        </w:tabs>
        <w:ind w:left="0" w:firstLine="567"/>
        <w:rPr>
          <w:color w:val="000000"/>
          <w:szCs w:val="28"/>
        </w:rPr>
      </w:pPr>
      <w:r w:rsidRPr="00C37D7A">
        <w:rPr>
          <w:szCs w:val="28"/>
        </w:rPr>
        <w:t>забезпечення умов для розвитку культури та мистецтва, збереження та охорона історичного середовища міста, що сприятиме гармонійному розвитку мешканців міста;</w:t>
      </w:r>
    </w:p>
    <w:p w:rsidR="00F748F4" w:rsidRPr="00C37D7A" w:rsidRDefault="00F748F4" w:rsidP="00F748F4">
      <w:pPr>
        <w:pStyle w:val="1"/>
        <w:numPr>
          <w:ilvl w:val="0"/>
          <w:numId w:val="19"/>
        </w:numPr>
        <w:tabs>
          <w:tab w:val="left" w:pos="709"/>
        </w:tabs>
        <w:ind w:left="0" w:firstLine="567"/>
        <w:contextualSpacing/>
        <w:jc w:val="both"/>
        <w:rPr>
          <w:color w:val="000000" w:themeColor="text1"/>
          <w:sz w:val="28"/>
          <w:szCs w:val="28"/>
          <w:lang w:val="uk-UA"/>
        </w:rPr>
      </w:pPr>
      <w:r w:rsidRPr="00C37D7A">
        <w:rPr>
          <w:color w:val="000000" w:themeColor="text1"/>
          <w:sz w:val="28"/>
          <w:szCs w:val="28"/>
          <w:lang w:val="uk-UA"/>
        </w:rPr>
        <w:t>створення умов для розвитку молоді у місті, підтримки активності молоді, формування її громадянської позиції, національно-патріотичної свідомості, підвищення рівня мобільності молоді та розвитку громадянського суспільства у місті;</w:t>
      </w:r>
    </w:p>
    <w:p w:rsidR="00F748F4" w:rsidRPr="00C37D7A" w:rsidRDefault="00F748F4" w:rsidP="00F748F4">
      <w:pPr>
        <w:pStyle w:val="1"/>
        <w:numPr>
          <w:ilvl w:val="0"/>
          <w:numId w:val="19"/>
        </w:numPr>
        <w:tabs>
          <w:tab w:val="left" w:pos="709"/>
        </w:tabs>
        <w:ind w:left="0" w:firstLine="567"/>
        <w:contextualSpacing/>
        <w:jc w:val="both"/>
        <w:rPr>
          <w:color w:val="000000" w:themeColor="text1"/>
          <w:sz w:val="28"/>
          <w:szCs w:val="28"/>
          <w:lang w:val="uk-UA"/>
        </w:rPr>
      </w:pPr>
      <w:r w:rsidRPr="00C37D7A">
        <w:rPr>
          <w:color w:val="000000" w:themeColor="text1"/>
          <w:sz w:val="28"/>
          <w:szCs w:val="28"/>
          <w:lang w:val="uk-UA"/>
        </w:rPr>
        <w:t xml:space="preserve">формування та реалізація в місті політики, спрямованої на комплексне забезпечення прав та інтересів дітей, створення найкращих умов для життя й розвитку кожної дитини та особлива увага до потреб і проблем соціально незахищених груп дітей, підтримка сімей з дітьми, які потребують особливої соціальної уваги, реалізація конституційного права дитини на відпочинок; </w:t>
      </w:r>
    </w:p>
    <w:p w:rsidR="00F748F4" w:rsidRPr="00C37D7A" w:rsidRDefault="00F748F4" w:rsidP="00F748F4">
      <w:pPr>
        <w:pStyle w:val="af"/>
        <w:numPr>
          <w:ilvl w:val="0"/>
          <w:numId w:val="19"/>
        </w:numPr>
        <w:tabs>
          <w:tab w:val="left" w:pos="709"/>
          <w:tab w:val="left" w:pos="1134"/>
        </w:tabs>
        <w:ind w:left="0" w:firstLine="567"/>
        <w:rPr>
          <w:color w:val="000000"/>
          <w:szCs w:val="28"/>
        </w:rPr>
      </w:pPr>
      <w:r w:rsidRPr="00C37D7A">
        <w:rPr>
          <w:color w:val="000000" w:themeColor="text1"/>
          <w:szCs w:val="28"/>
        </w:rPr>
        <w:t>створення сприятливих умов для зміцнення фізичного та психічного здоров’я дітей шляхом належної організації відпочинку; підвищення якості та доступності послуг з відпочинку більшої кількості дітей міста; створення умов для збереження мережі діючих дитячих закладів оздоровлення та відпочинку;</w:t>
      </w:r>
    </w:p>
    <w:p w:rsidR="00F748F4" w:rsidRPr="00C37D7A" w:rsidRDefault="00F748F4" w:rsidP="00F748F4">
      <w:pPr>
        <w:pStyle w:val="af"/>
        <w:numPr>
          <w:ilvl w:val="0"/>
          <w:numId w:val="19"/>
        </w:numPr>
        <w:tabs>
          <w:tab w:val="left" w:pos="709"/>
          <w:tab w:val="left" w:pos="1134"/>
        </w:tabs>
        <w:ind w:left="0" w:firstLine="567"/>
        <w:rPr>
          <w:color w:val="000000"/>
          <w:szCs w:val="28"/>
        </w:rPr>
      </w:pPr>
      <w:r w:rsidRPr="00C37D7A">
        <w:rPr>
          <w:szCs w:val="28"/>
        </w:rPr>
        <w:t>розвиток дитячо-юнацького спорту, забезпечення функціонування та удосконалення мережі закладів фізичної культури і спорту, популяризація здорового способу життя, реалізація дитячої і молодіжної політики у сфері фізичної культури і спорту;</w:t>
      </w:r>
    </w:p>
    <w:p w:rsidR="00F748F4" w:rsidRPr="00C37D7A" w:rsidRDefault="00F748F4" w:rsidP="00F748F4">
      <w:pPr>
        <w:pStyle w:val="af"/>
        <w:numPr>
          <w:ilvl w:val="0"/>
          <w:numId w:val="19"/>
        </w:numPr>
        <w:tabs>
          <w:tab w:val="left" w:pos="709"/>
          <w:tab w:val="left" w:pos="1134"/>
        </w:tabs>
        <w:ind w:left="0" w:firstLine="567"/>
        <w:rPr>
          <w:color w:val="000000"/>
          <w:szCs w:val="28"/>
        </w:rPr>
      </w:pPr>
      <w:r w:rsidRPr="00C37D7A">
        <w:rPr>
          <w:szCs w:val="28"/>
        </w:rPr>
        <w:t>забезпечення органами місцевого самоврядування ефективної реалізації державної політики, спрямованої на зменшення ризику виникнення надзвичайних ситуацій та гарантування високого рівня захисту населення і територій від їх наслідків;</w:t>
      </w:r>
    </w:p>
    <w:p w:rsidR="00F748F4" w:rsidRPr="00C37D7A" w:rsidRDefault="00F748F4" w:rsidP="00F748F4">
      <w:pPr>
        <w:pStyle w:val="af"/>
        <w:numPr>
          <w:ilvl w:val="0"/>
          <w:numId w:val="19"/>
        </w:numPr>
        <w:tabs>
          <w:tab w:val="left" w:pos="709"/>
          <w:tab w:val="left" w:pos="1134"/>
        </w:tabs>
        <w:ind w:left="0" w:firstLine="567"/>
        <w:rPr>
          <w:color w:val="000000"/>
          <w:szCs w:val="28"/>
        </w:rPr>
      </w:pPr>
      <w:r w:rsidRPr="00C37D7A">
        <w:rPr>
          <w:szCs w:val="28"/>
        </w:rPr>
        <w:lastRenderedPageBreak/>
        <w:t>створення комфортних умов для проживання мешканців міста, поліпшення стану навколишнього природного середовища, запобігання проявам небезпечних екзогенних геологічних процесів, виховання екологічної культури;</w:t>
      </w:r>
    </w:p>
    <w:p w:rsidR="00F748F4" w:rsidRPr="00C37D7A" w:rsidRDefault="00F748F4" w:rsidP="00F748F4">
      <w:pPr>
        <w:pStyle w:val="ListParagraph1"/>
        <w:numPr>
          <w:ilvl w:val="0"/>
          <w:numId w:val="19"/>
        </w:numPr>
        <w:tabs>
          <w:tab w:val="left" w:pos="709"/>
        </w:tabs>
        <w:spacing w:after="0" w:line="240" w:lineRule="atLeast"/>
        <w:ind w:left="0" w:firstLine="567"/>
        <w:jc w:val="both"/>
        <w:rPr>
          <w:rFonts w:ascii="Times New Roman" w:hAnsi="Times New Roman"/>
          <w:sz w:val="28"/>
          <w:szCs w:val="28"/>
        </w:rPr>
      </w:pPr>
      <w:r w:rsidRPr="00C37D7A">
        <w:rPr>
          <w:rFonts w:ascii="Times New Roman" w:hAnsi="Times New Roman"/>
          <w:sz w:val="28"/>
          <w:szCs w:val="28"/>
        </w:rPr>
        <w:t>поглиблення впровадження інформаційно-комунікаційних технологій у поточну діяльність Миколаївської міської ради та її структурних підрозділів;</w:t>
      </w:r>
    </w:p>
    <w:p w:rsidR="00F748F4" w:rsidRPr="00C37D7A" w:rsidRDefault="00F748F4" w:rsidP="00F748F4">
      <w:pPr>
        <w:pStyle w:val="ListParagraph1"/>
        <w:numPr>
          <w:ilvl w:val="0"/>
          <w:numId w:val="19"/>
        </w:numPr>
        <w:tabs>
          <w:tab w:val="left" w:pos="709"/>
        </w:tabs>
        <w:spacing w:after="0" w:line="240" w:lineRule="atLeast"/>
        <w:ind w:left="0" w:firstLine="567"/>
        <w:jc w:val="both"/>
        <w:rPr>
          <w:rFonts w:ascii="Times New Roman" w:hAnsi="Times New Roman"/>
          <w:sz w:val="28"/>
          <w:szCs w:val="28"/>
        </w:rPr>
      </w:pPr>
      <w:r w:rsidRPr="00C37D7A">
        <w:rPr>
          <w:rFonts w:ascii="Times New Roman" w:hAnsi="Times New Roman"/>
          <w:sz w:val="28"/>
          <w:szCs w:val="28"/>
        </w:rPr>
        <w:t>забезпечення належного рівня безпеки інформаційних систем;</w:t>
      </w:r>
    </w:p>
    <w:p w:rsidR="00F748F4" w:rsidRPr="00C37D7A" w:rsidRDefault="00F748F4" w:rsidP="00F748F4">
      <w:pPr>
        <w:pStyle w:val="ListParagraph1"/>
        <w:numPr>
          <w:ilvl w:val="0"/>
          <w:numId w:val="19"/>
        </w:numPr>
        <w:tabs>
          <w:tab w:val="left" w:pos="709"/>
        </w:tabs>
        <w:spacing w:after="0" w:line="240" w:lineRule="atLeast"/>
        <w:ind w:left="0" w:firstLine="567"/>
        <w:jc w:val="both"/>
        <w:rPr>
          <w:rFonts w:ascii="Times New Roman" w:hAnsi="Times New Roman"/>
          <w:sz w:val="28"/>
          <w:szCs w:val="28"/>
        </w:rPr>
      </w:pPr>
      <w:r w:rsidRPr="00C37D7A">
        <w:rPr>
          <w:rFonts w:ascii="Times New Roman" w:hAnsi="Times New Roman"/>
          <w:sz w:val="28"/>
          <w:szCs w:val="28"/>
        </w:rPr>
        <w:t>встановлення та підтримка постійного, об’єктивного та дієвого зворотного зв’язку місцевої територіальної громади з владою міста;</w:t>
      </w:r>
    </w:p>
    <w:p w:rsidR="00F748F4" w:rsidRPr="00C37D7A" w:rsidRDefault="00F748F4" w:rsidP="00F748F4">
      <w:pPr>
        <w:pStyle w:val="af"/>
        <w:numPr>
          <w:ilvl w:val="0"/>
          <w:numId w:val="19"/>
        </w:numPr>
        <w:tabs>
          <w:tab w:val="left" w:pos="709"/>
          <w:tab w:val="left" w:pos="1134"/>
        </w:tabs>
        <w:ind w:left="0" w:firstLine="567"/>
        <w:rPr>
          <w:color w:val="000000"/>
          <w:szCs w:val="28"/>
        </w:rPr>
      </w:pPr>
      <w:r w:rsidRPr="00C37D7A">
        <w:rPr>
          <w:szCs w:val="28"/>
        </w:rPr>
        <w:t>впровадження сучасних інформаційно-комунікаційних технологій електронного врядування, електронної демократії;</w:t>
      </w:r>
    </w:p>
    <w:p w:rsidR="00F748F4" w:rsidRPr="00C37D7A" w:rsidRDefault="00F748F4" w:rsidP="00F748F4">
      <w:pPr>
        <w:pStyle w:val="af"/>
        <w:numPr>
          <w:ilvl w:val="0"/>
          <w:numId w:val="19"/>
        </w:numPr>
        <w:tabs>
          <w:tab w:val="left" w:pos="709"/>
          <w:tab w:val="left" w:pos="1134"/>
        </w:tabs>
        <w:ind w:left="0" w:firstLine="567"/>
        <w:rPr>
          <w:color w:val="000000"/>
          <w:szCs w:val="28"/>
        </w:rPr>
      </w:pPr>
      <w:r w:rsidRPr="00C37D7A">
        <w:rPr>
          <w:color w:val="000000"/>
          <w:szCs w:val="28"/>
          <w:lang w:eastAsia="uk-UA" w:bidi="uk-UA"/>
        </w:rPr>
        <w:t xml:space="preserve">реалізація заходів, спрямованих на </w:t>
      </w:r>
      <w:r w:rsidRPr="00C37D7A">
        <w:rPr>
          <w:color w:val="000000"/>
          <w:szCs w:val="28"/>
          <w:shd w:val="clear" w:color="auto" w:fill="FFFFFF"/>
        </w:rPr>
        <w:t>забезпечення функціонування та розвитку місцевого самоврядування, ефективності роботи депутатського корпусу, підвищення активності громадськості міста тощо.</w:t>
      </w:r>
    </w:p>
    <w:p w:rsidR="00F748F4" w:rsidRPr="00C37D7A" w:rsidRDefault="00F748F4" w:rsidP="00F748F4">
      <w:pPr>
        <w:pStyle w:val="afd"/>
        <w:spacing w:before="0" w:after="0" w:line="240" w:lineRule="auto"/>
        <w:ind w:left="0"/>
        <w:rPr>
          <w:color w:val="auto"/>
          <w:sz w:val="28"/>
          <w:szCs w:val="28"/>
        </w:rPr>
      </w:pPr>
    </w:p>
    <w:p w:rsidR="00F748F4" w:rsidRPr="00C37D7A" w:rsidRDefault="00F748F4" w:rsidP="00F748F4">
      <w:pPr>
        <w:jc w:val="center"/>
        <w:rPr>
          <w:sz w:val="28"/>
          <w:szCs w:val="28"/>
        </w:rPr>
      </w:pPr>
      <w:r w:rsidRPr="00C37D7A">
        <w:rPr>
          <w:sz w:val="28"/>
          <w:szCs w:val="28"/>
        </w:rPr>
        <w:t>Основні прогнозні показники</w:t>
      </w:r>
    </w:p>
    <w:p w:rsidR="00F748F4" w:rsidRDefault="00F748F4" w:rsidP="00F748F4">
      <w:pPr>
        <w:jc w:val="center"/>
        <w:rPr>
          <w:sz w:val="28"/>
          <w:szCs w:val="28"/>
        </w:rPr>
      </w:pPr>
      <w:r w:rsidRPr="00C37D7A">
        <w:rPr>
          <w:sz w:val="28"/>
          <w:szCs w:val="28"/>
        </w:rPr>
        <w:t>економічного і соціального розвитку м. Миколаєва</w:t>
      </w:r>
    </w:p>
    <w:p w:rsidR="00F748F4" w:rsidRPr="00C37D7A" w:rsidRDefault="00F748F4" w:rsidP="00F748F4">
      <w:pPr>
        <w:jc w:val="center"/>
        <w:rPr>
          <w:sz w:val="28"/>
          <w:szCs w:val="28"/>
        </w:rPr>
      </w:pPr>
    </w:p>
    <w:tbl>
      <w:tblPr>
        <w:tblpPr w:leftFromText="180" w:rightFromText="180" w:vertAnchor="text" w:tblpX="2" w:tblpY="1"/>
        <w:tblOverlap w:val="never"/>
        <w:tblW w:w="97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0A0"/>
      </w:tblPr>
      <w:tblGrid>
        <w:gridCol w:w="3793"/>
        <w:gridCol w:w="1134"/>
        <w:gridCol w:w="1417"/>
        <w:gridCol w:w="1134"/>
        <w:gridCol w:w="1134"/>
        <w:gridCol w:w="1126"/>
      </w:tblGrid>
      <w:tr w:rsidR="00F748F4" w:rsidRPr="00C37D7A" w:rsidTr="00A37008">
        <w:trPr>
          <w:tblHeader/>
        </w:trPr>
        <w:tc>
          <w:tcPr>
            <w:tcW w:w="3793" w:type="dxa"/>
          </w:tcPr>
          <w:p w:rsidR="00F748F4" w:rsidRPr="00C37D7A" w:rsidRDefault="00F748F4" w:rsidP="00A37008">
            <w:pPr>
              <w:jc w:val="center"/>
            </w:pPr>
            <w:r w:rsidRPr="00C37D7A">
              <w:t>Найменування показника, одиниця виміру</w:t>
            </w:r>
          </w:p>
        </w:tc>
        <w:tc>
          <w:tcPr>
            <w:tcW w:w="1134" w:type="dxa"/>
          </w:tcPr>
          <w:p w:rsidR="00F748F4" w:rsidRPr="00C37D7A" w:rsidRDefault="00F748F4" w:rsidP="00A37008">
            <w:pPr>
              <w:jc w:val="center"/>
            </w:pPr>
            <w:r w:rsidRPr="00C37D7A">
              <w:t>2020 рік</w:t>
            </w:r>
          </w:p>
          <w:p w:rsidR="00F748F4" w:rsidRPr="00C37D7A" w:rsidRDefault="00F748F4" w:rsidP="00A37008">
            <w:pPr>
              <w:jc w:val="center"/>
            </w:pPr>
            <w:r w:rsidRPr="00C37D7A">
              <w:t>(звіт)</w:t>
            </w:r>
          </w:p>
        </w:tc>
        <w:tc>
          <w:tcPr>
            <w:tcW w:w="1417" w:type="dxa"/>
          </w:tcPr>
          <w:p w:rsidR="00F748F4" w:rsidRPr="00C37D7A" w:rsidRDefault="00F748F4" w:rsidP="00A37008">
            <w:pPr>
              <w:jc w:val="center"/>
            </w:pPr>
            <w:r w:rsidRPr="00C37D7A">
              <w:t>2021 рік (очікувані)</w:t>
            </w:r>
          </w:p>
        </w:tc>
        <w:tc>
          <w:tcPr>
            <w:tcW w:w="1134" w:type="dxa"/>
          </w:tcPr>
          <w:p w:rsidR="00F748F4" w:rsidRPr="00C37D7A" w:rsidRDefault="00F748F4" w:rsidP="00A37008">
            <w:pPr>
              <w:jc w:val="center"/>
            </w:pPr>
            <w:r w:rsidRPr="00C37D7A">
              <w:t>2022 рік</w:t>
            </w:r>
          </w:p>
          <w:p w:rsidR="00F748F4" w:rsidRPr="00C37D7A" w:rsidRDefault="00F748F4" w:rsidP="00A37008">
            <w:pPr>
              <w:jc w:val="center"/>
            </w:pPr>
            <w:r w:rsidRPr="00C37D7A">
              <w:t>(план)</w:t>
            </w:r>
          </w:p>
        </w:tc>
        <w:tc>
          <w:tcPr>
            <w:tcW w:w="1134" w:type="dxa"/>
          </w:tcPr>
          <w:p w:rsidR="00F748F4" w:rsidRPr="00C37D7A" w:rsidRDefault="00F748F4" w:rsidP="00A37008">
            <w:pPr>
              <w:jc w:val="center"/>
            </w:pPr>
            <w:r w:rsidRPr="00C37D7A">
              <w:t>2023 рік</w:t>
            </w:r>
          </w:p>
          <w:p w:rsidR="00F748F4" w:rsidRPr="00C37D7A" w:rsidRDefault="00F748F4" w:rsidP="00A37008">
            <w:pPr>
              <w:jc w:val="center"/>
            </w:pPr>
            <w:r w:rsidRPr="00C37D7A">
              <w:t>(план)</w:t>
            </w:r>
          </w:p>
        </w:tc>
        <w:tc>
          <w:tcPr>
            <w:tcW w:w="1126" w:type="dxa"/>
          </w:tcPr>
          <w:p w:rsidR="00F748F4" w:rsidRPr="00C37D7A" w:rsidRDefault="00F748F4" w:rsidP="00A37008">
            <w:pPr>
              <w:jc w:val="center"/>
            </w:pPr>
            <w:r w:rsidRPr="00C37D7A">
              <w:t>2024 рік</w:t>
            </w:r>
          </w:p>
          <w:p w:rsidR="00F748F4" w:rsidRPr="00C37D7A" w:rsidRDefault="00F748F4" w:rsidP="00A37008">
            <w:pPr>
              <w:jc w:val="center"/>
            </w:pPr>
            <w:r w:rsidRPr="00C37D7A">
              <w:t>(план)</w:t>
            </w:r>
          </w:p>
        </w:tc>
      </w:tr>
      <w:tr w:rsidR="00F748F4" w:rsidRPr="00C37D7A" w:rsidTr="00A37008">
        <w:tc>
          <w:tcPr>
            <w:tcW w:w="3793" w:type="dxa"/>
            <w:tcBorders>
              <w:left w:val="single" w:sz="4" w:space="0" w:color="auto"/>
            </w:tcBorders>
          </w:tcPr>
          <w:p w:rsidR="00F748F4" w:rsidRPr="00C37D7A" w:rsidRDefault="00F748F4" w:rsidP="00A37008">
            <w:r w:rsidRPr="00C37D7A">
              <w:t xml:space="preserve">Обсяг реалізованої промислової продукції у діючих цінах – всього, </w:t>
            </w:r>
            <w:proofErr w:type="spellStart"/>
            <w:r w:rsidRPr="00C37D7A">
              <w:t>млн</w:t>
            </w:r>
            <w:proofErr w:type="spellEnd"/>
            <w:r w:rsidRPr="00C37D7A">
              <w:t xml:space="preserve"> грн.</w:t>
            </w:r>
          </w:p>
        </w:tc>
        <w:tc>
          <w:tcPr>
            <w:tcW w:w="1134" w:type="dxa"/>
          </w:tcPr>
          <w:p w:rsidR="00F748F4" w:rsidRPr="00C37D7A" w:rsidRDefault="00F748F4" w:rsidP="00A37008">
            <w:pPr>
              <w:jc w:val="center"/>
            </w:pPr>
            <w:r w:rsidRPr="00C37D7A">
              <w:t>19075,8</w:t>
            </w:r>
          </w:p>
        </w:tc>
        <w:tc>
          <w:tcPr>
            <w:tcW w:w="1417" w:type="dxa"/>
          </w:tcPr>
          <w:p w:rsidR="00F748F4" w:rsidRPr="00C37D7A" w:rsidRDefault="00F748F4" w:rsidP="00A37008">
            <w:pPr>
              <w:jc w:val="center"/>
            </w:pPr>
            <w:r w:rsidRPr="00C37D7A">
              <w:t>19667,1</w:t>
            </w:r>
          </w:p>
        </w:tc>
        <w:tc>
          <w:tcPr>
            <w:tcW w:w="1134" w:type="dxa"/>
          </w:tcPr>
          <w:p w:rsidR="00F748F4" w:rsidRPr="00C37D7A" w:rsidRDefault="00F748F4" w:rsidP="00A37008">
            <w:pPr>
              <w:jc w:val="center"/>
            </w:pPr>
            <w:r w:rsidRPr="00C37D7A">
              <w:t>20316,2</w:t>
            </w:r>
          </w:p>
        </w:tc>
        <w:tc>
          <w:tcPr>
            <w:tcW w:w="1134" w:type="dxa"/>
          </w:tcPr>
          <w:p w:rsidR="00F748F4" w:rsidRPr="00C37D7A" w:rsidRDefault="00F748F4" w:rsidP="00A37008">
            <w:pPr>
              <w:jc w:val="center"/>
            </w:pPr>
            <w:r w:rsidRPr="00C37D7A">
              <w:t>21149,1</w:t>
            </w:r>
          </w:p>
        </w:tc>
        <w:tc>
          <w:tcPr>
            <w:tcW w:w="1126" w:type="dxa"/>
          </w:tcPr>
          <w:p w:rsidR="00F748F4" w:rsidRPr="00C37D7A" w:rsidRDefault="00F748F4" w:rsidP="00A37008">
            <w:pPr>
              <w:jc w:val="center"/>
            </w:pPr>
            <w:r w:rsidRPr="00C37D7A">
              <w:t>22016,2</w:t>
            </w:r>
          </w:p>
        </w:tc>
      </w:tr>
      <w:tr w:rsidR="00F748F4" w:rsidRPr="00C37D7A" w:rsidTr="00A37008">
        <w:tc>
          <w:tcPr>
            <w:tcW w:w="3793" w:type="dxa"/>
            <w:tcBorders>
              <w:left w:val="single" w:sz="4" w:space="0" w:color="auto"/>
            </w:tcBorders>
          </w:tcPr>
          <w:p w:rsidR="00F748F4" w:rsidRPr="00C37D7A" w:rsidRDefault="00F748F4" w:rsidP="00A37008">
            <w:r w:rsidRPr="00C37D7A">
              <w:t xml:space="preserve">Обсяг реалізованої промислової продукції  у розрахунку на одну особу, тис. </w:t>
            </w:r>
            <w:proofErr w:type="spellStart"/>
            <w:r w:rsidRPr="00C37D7A">
              <w:t>грн</w:t>
            </w:r>
            <w:proofErr w:type="spellEnd"/>
          </w:p>
        </w:tc>
        <w:tc>
          <w:tcPr>
            <w:tcW w:w="1134" w:type="dxa"/>
          </w:tcPr>
          <w:p w:rsidR="00F748F4" w:rsidRPr="00C37D7A" w:rsidRDefault="00F748F4" w:rsidP="00A37008">
            <w:pPr>
              <w:jc w:val="center"/>
            </w:pPr>
            <w:r w:rsidRPr="00C37D7A">
              <w:t>39,6</w:t>
            </w:r>
          </w:p>
        </w:tc>
        <w:tc>
          <w:tcPr>
            <w:tcW w:w="1417" w:type="dxa"/>
          </w:tcPr>
          <w:p w:rsidR="00F748F4" w:rsidRPr="00C37D7A" w:rsidRDefault="00F748F4" w:rsidP="00A37008">
            <w:pPr>
              <w:jc w:val="center"/>
            </w:pPr>
            <w:r w:rsidRPr="00C37D7A">
              <w:t>41,6</w:t>
            </w:r>
          </w:p>
        </w:tc>
        <w:tc>
          <w:tcPr>
            <w:tcW w:w="1134" w:type="dxa"/>
          </w:tcPr>
          <w:p w:rsidR="00F748F4" w:rsidRPr="00C37D7A" w:rsidRDefault="00F748F4" w:rsidP="00A37008">
            <w:pPr>
              <w:jc w:val="center"/>
            </w:pPr>
            <w:r w:rsidRPr="00C37D7A">
              <w:t>43,3</w:t>
            </w:r>
          </w:p>
        </w:tc>
        <w:tc>
          <w:tcPr>
            <w:tcW w:w="1134" w:type="dxa"/>
          </w:tcPr>
          <w:p w:rsidR="00F748F4" w:rsidRPr="00C37D7A" w:rsidRDefault="00F748F4" w:rsidP="00A37008">
            <w:pPr>
              <w:jc w:val="center"/>
            </w:pPr>
            <w:r w:rsidRPr="00C37D7A">
              <w:t>45,3</w:t>
            </w:r>
          </w:p>
        </w:tc>
        <w:tc>
          <w:tcPr>
            <w:tcW w:w="1126" w:type="dxa"/>
          </w:tcPr>
          <w:p w:rsidR="00F748F4" w:rsidRPr="00C37D7A" w:rsidRDefault="00F748F4" w:rsidP="00A37008">
            <w:pPr>
              <w:jc w:val="center"/>
            </w:pPr>
            <w:r w:rsidRPr="00C37D7A">
              <w:t>47,4</w:t>
            </w:r>
          </w:p>
        </w:tc>
      </w:tr>
      <w:tr w:rsidR="00F748F4" w:rsidRPr="00C37D7A" w:rsidTr="00A37008">
        <w:tc>
          <w:tcPr>
            <w:tcW w:w="3793" w:type="dxa"/>
          </w:tcPr>
          <w:p w:rsidR="00F748F4" w:rsidRPr="00C37D7A" w:rsidRDefault="00F748F4" w:rsidP="00A37008">
            <w:r w:rsidRPr="00C37D7A">
              <w:t>Середньомісячна заробітна плата одного штатного працівника, грн.</w:t>
            </w:r>
          </w:p>
        </w:tc>
        <w:tc>
          <w:tcPr>
            <w:tcW w:w="1134" w:type="dxa"/>
          </w:tcPr>
          <w:p w:rsidR="00F748F4" w:rsidRPr="00C37D7A" w:rsidRDefault="00F748F4" w:rsidP="00A37008">
            <w:pPr>
              <w:jc w:val="center"/>
              <w:rPr>
                <w:highlight w:val="yellow"/>
              </w:rPr>
            </w:pPr>
            <w:r w:rsidRPr="00C37D7A">
              <w:t>11277,0</w:t>
            </w:r>
          </w:p>
        </w:tc>
        <w:tc>
          <w:tcPr>
            <w:tcW w:w="1417" w:type="dxa"/>
          </w:tcPr>
          <w:p w:rsidR="00F748F4" w:rsidRPr="00C37D7A" w:rsidRDefault="00F748F4" w:rsidP="00A37008">
            <w:pPr>
              <w:jc w:val="center"/>
            </w:pPr>
            <w:r w:rsidRPr="00C37D7A">
              <w:t>13098,0</w:t>
            </w:r>
          </w:p>
        </w:tc>
        <w:tc>
          <w:tcPr>
            <w:tcW w:w="1134" w:type="dxa"/>
          </w:tcPr>
          <w:p w:rsidR="00F748F4" w:rsidRPr="00C37D7A" w:rsidRDefault="00F748F4" w:rsidP="00A37008">
            <w:pPr>
              <w:jc w:val="center"/>
            </w:pPr>
            <w:r w:rsidRPr="00C37D7A">
              <w:t>14800,0</w:t>
            </w:r>
          </w:p>
        </w:tc>
        <w:tc>
          <w:tcPr>
            <w:tcW w:w="1134" w:type="dxa"/>
          </w:tcPr>
          <w:p w:rsidR="00F748F4" w:rsidRPr="00C37D7A" w:rsidRDefault="00F748F4" w:rsidP="00A37008">
            <w:pPr>
              <w:jc w:val="center"/>
            </w:pPr>
            <w:r w:rsidRPr="00C37D7A">
              <w:t>16488,0</w:t>
            </w:r>
          </w:p>
        </w:tc>
        <w:tc>
          <w:tcPr>
            <w:tcW w:w="1126" w:type="dxa"/>
          </w:tcPr>
          <w:p w:rsidR="00F748F4" w:rsidRPr="00C37D7A" w:rsidRDefault="00F748F4" w:rsidP="00A37008">
            <w:pPr>
              <w:jc w:val="center"/>
              <w:rPr>
                <w:highlight w:val="yellow"/>
              </w:rPr>
            </w:pPr>
            <w:r w:rsidRPr="00C37D7A">
              <w:t>18250,0</w:t>
            </w:r>
          </w:p>
        </w:tc>
      </w:tr>
      <w:tr w:rsidR="00F748F4" w:rsidRPr="00C37D7A" w:rsidTr="00A37008">
        <w:trPr>
          <w:trHeight w:val="696"/>
        </w:trPr>
        <w:tc>
          <w:tcPr>
            <w:tcW w:w="3793" w:type="dxa"/>
            <w:vAlign w:val="center"/>
          </w:tcPr>
          <w:p w:rsidR="00F748F4" w:rsidRPr="00C37D7A" w:rsidRDefault="00F748F4" w:rsidP="00A37008">
            <w:r w:rsidRPr="00C37D7A">
              <w:t>Кількість  малих підприємств/ на 10 тис. осіб наявного населення, одиниць</w:t>
            </w:r>
          </w:p>
        </w:tc>
        <w:tc>
          <w:tcPr>
            <w:tcW w:w="1134" w:type="dxa"/>
          </w:tcPr>
          <w:p w:rsidR="00F748F4" w:rsidRPr="00C37D7A" w:rsidRDefault="00F748F4" w:rsidP="00A37008">
            <w:pPr>
              <w:jc w:val="center"/>
            </w:pPr>
            <w:r w:rsidRPr="00C37D7A">
              <w:t>6800/</w:t>
            </w:r>
          </w:p>
          <w:p w:rsidR="00F748F4" w:rsidRPr="00C37D7A" w:rsidRDefault="00F748F4" w:rsidP="00A37008">
            <w:pPr>
              <w:jc w:val="center"/>
            </w:pPr>
            <w:r w:rsidRPr="00C37D7A">
              <w:t>143</w:t>
            </w:r>
          </w:p>
        </w:tc>
        <w:tc>
          <w:tcPr>
            <w:tcW w:w="1417" w:type="dxa"/>
          </w:tcPr>
          <w:p w:rsidR="00F748F4" w:rsidRPr="00C37D7A" w:rsidRDefault="00F748F4" w:rsidP="00A37008">
            <w:pPr>
              <w:jc w:val="center"/>
            </w:pPr>
            <w:r w:rsidRPr="00C37D7A">
              <w:t>6900/</w:t>
            </w:r>
          </w:p>
          <w:p w:rsidR="00F748F4" w:rsidRPr="00C37D7A" w:rsidRDefault="00F748F4" w:rsidP="00A37008">
            <w:pPr>
              <w:jc w:val="center"/>
            </w:pPr>
            <w:r w:rsidRPr="00C37D7A">
              <w:t>146</w:t>
            </w:r>
          </w:p>
        </w:tc>
        <w:tc>
          <w:tcPr>
            <w:tcW w:w="1134" w:type="dxa"/>
          </w:tcPr>
          <w:p w:rsidR="00F748F4" w:rsidRPr="00C37D7A" w:rsidRDefault="00F748F4" w:rsidP="00A37008">
            <w:pPr>
              <w:jc w:val="center"/>
            </w:pPr>
            <w:r w:rsidRPr="00C37D7A">
              <w:t>7000/</w:t>
            </w:r>
          </w:p>
          <w:p w:rsidR="00F748F4" w:rsidRPr="00C37D7A" w:rsidRDefault="00F748F4" w:rsidP="00A37008">
            <w:pPr>
              <w:jc w:val="center"/>
            </w:pPr>
            <w:r w:rsidRPr="00C37D7A">
              <w:t>149</w:t>
            </w:r>
          </w:p>
        </w:tc>
        <w:tc>
          <w:tcPr>
            <w:tcW w:w="1134" w:type="dxa"/>
          </w:tcPr>
          <w:p w:rsidR="00F748F4" w:rsidRPr="00C37D7A" w:rsidRDefault="00F748F4" w:rsidP="00A37008">
            <w:pPr>
              <w:jc w:val="center"/>
            </w:pPr>
            <w:r w:rsidRPr="00C37D7A">
              <w:t>7100/</w:t>
            </w:r>
          </w:p>
          <w:p w:rsidR="00F748F4" w:rsidRPr="00C37D7A" w:rsidRDefault="00F748F4" w:rsidP="00A37008">
            <w:pPr>
              <w:jc w:val="center"/>
            </w:pPr>
            <w:r w:rsidRPr="00C37D7A">
              <w:t>152</w:t>
            </w:r>
          </w:p>
        </w:tc>
        <w:tc>
          <w:tcPr>
            <w:tcW w:w="1126" w:type="dxa"/>
          </w:tcPr>
          <w:p w:rsidR="00F748F4" w:rsidRPr="00C37D7A" w:rsidRDefault="00F748F4" w:rsidP="00A37008">
            <w:pPr>
              <w:jc w:val="center"/>
            </w:pPr>
            <w:r w:rsidRPr="00C37D7A">
              <w:t>7200/</w:t>
            </w:r>
          </w:p>
          <w:p w:rsidR="00F748F4" w:rsidRPr="00C37D7A" w:rsidRDefault="00F748F4" w:rsidP="00A37008">
            <w:pPr>
              <w:jc w:val="center"/>
            </w:pPr>
            <w:r w:rsidRPr="00C37D7A">
              <w:t>155</w:t>
            </w:r>
          </w:p>
        </w:tc>
      </w:tr>
      <w:tr w:rsidR="00F748F4" w:rsidRPr="00C37D7A" w:rsidTr="00A37008">
        <w:tc>
          <w:tcPr>
            <w:tcW w:w="3793" w:type="dxa"/>
            <w:vAlign w:val="center"/>
          </w:tcPr>
          <w:p w:rsidR="00F748F4" w:rsidRPr="00C37D7A" w:rsidRDefault="00F748F4" w:rsidP="00A37008">
            <w:r w:rsidRPr="00C37D7A">
              <w:t>Кількість середніх підприємств/</w:t>
            </w:r>
          </w:p>
          <w:p w:rsidR="00F748F4" w:rsidRPr="00C37D7A" w:rsidRDefault="00F748F4" w:rsidP="00A37008">
            <w:r w:rsidRPr="00C37D7A">
              <w:t>на 10 тис. осіб наявного населення, одиниць</w:t>
            </w:r>
          </w:p>
        </w:tc>
        <w:tc>
          <w:tcPr>
            <w:tcW w:w="1134" w:type="dxa"/>
          </w:tcPr>
          <w:p w:rsidR="00F748F4" w:rsidRPr="00C37D7A" w:rsidRDefault="00F748F4" w:rsidP="00A37008">
            <w:pPr>
              <w:jc w:val="center"/>
            </w:pPr>
            <w:r w:rsidRPr="00C37D7A">
              <w:t>204/</w:t>
            </w:r>
          </w:p>
          <w:p w:rsidR="00F748F4" w:rsidRPr="00C37D7A" w:rsidRDefault="00F748F4" w:rsidP="00A37008">
            <w:pPr>
              <w:jc w:val="center"/>
            </w:pPr>
            <w:r w:rsidRPr="00C37D7A">
              <w:t>4</w:t>
            </w:r>
          </w:p>
        </w:tc>
        <w:tc>
          <w:tcPr>
            <w:tcW w:w="1417" w:type="dxa"/>
          </w:tcPr>
          <w:p w:rsidR="00F748F4" w:rsidRPr="00C37D7A" w:rsidRDefault="00F748F4" w:rsidP="00A37008">
            <w:pPr>
              <w:jc w:val="center"/>
            </w:pPr>
            <w:r w:rsidRPr="00C37D7A">
              <w:t>206/</w:t>
            </w:r>
          </w:p>
          <w:p w:rsidR="00F748F4" w:rsidRPr="00C37D7A" w:rsidRDefault="00F748F4" w:rsidP="00A37008">
            <w:pPr>
              <w:jc w:val="center"/>
            </w:pPr>
            <w:r w:rsidRPr="00C37D7A">
              <w:t>4</w:t>
            </w:r>
          </w:p>
        </w:tc>
        <w:tc>
          <w:tcPr>
            <w:tcW w:w="1134" w:type="dxa"/>
          </w:tcPr>
          <w:p w:rsidR="00F748F4" w:rsidRPr="00C37D7A" w:rsidRDefault="00F748F4" w:rsidP="00A37008">
            <w:pPr>
              <w:jc w:val="center"/>
            </w:pPr>
            <w:r w:rsidRPr="00C37D7A">
              <w:t>207/</w:t>
            </w:r>
          </w:p>
          <w:p w:rsidR="00F748F4" w:rsidRPr="00C37D7A" w:rsidRDefault="00F748F4" w:rsidP="00A37008">
            <w:pPr>
              <w:jc w:val="center"/>
            </w:pPr>
            <w:r w:rsidRPr="00C37D7A">
              <w:t>4</w:t>
            </w:r>
          </w:p>
        </w:tc>
        <w:tc>
          <w:tcPr>
            <w:tcW w:w="1134" w:type="dxa"/>
          </w:tcPr>
          <w:p w:rsidR="00F748F4" w:rsidRPr="00C37D7A" w:rsidRDefault="00F748F4" w:rsidP="00A37008">
            <w:pPr>
              <w:jc w:val="center"/>
            </w:pPr>
            <w:r w:rsidRPr="00C37D7A">
              <w:t>208/</w:t>
            </w:r>
          </w:p>
          <w:p w:rsidR="00F748F4" w:rsidRPr="00C37D7A" w:rsidRDefault="00F748F4" w:rsidP="00A37008">
            <w:pPr>
              <w:jc w:val="center"/>
            </w:pPr>
            <w:r w:rsidRPr="00C37D7A">
              <w:t>5</w:t>
            </w:r>
          </w:p>
        </w:tc>
        <w:tc>
          <w:tcPr>
            <w:tcW w:w="1126" w:type="dxa"/>
          </w:tcPr>
          <w:p w:rsidR="00F748F4" w:rsidRPr="00C37D7A" w:rsidRDefault="00F748F4" w:rsidP="00A37008">
            <w:pPr>
              <w:jc w:val="center"/>
            </w:pPr>
            <w:r w:rsidRPr="00C37D7A">
              <w:t>209/</w:t>
            </w:r>
          </w:p>
          <w:p w:rsidR="00F748F4" w:rsidRPr="00C37D7A" w:rsidRDefault="00F748F4" w:rsidP="00A37008">
            <w:pPr>
              <w:jc w:val="center"/>
            </w:pPr>
            <w:r w:rsidRPr="00C37D7A">
              <w:t>5</w:t>
            </w:r>
          </w:p>
        </w:tc>
      </w:tr>
      <w:tr w:rsidR="00F748F4" w:rsidRPr="00C37D7A" w:rsidTr="00A37008">
        <w:tc>
          <w:tcPr>
            <w:tcW w:w="3793" w:type="dxa"/>
          </w:tcPr>
          <w:p w:rsidR="00F748F4" w:rsidRPr="00C37D7A" w:rsidRDefault="00F748F4" w:rsidP="00A37008">
            <w:r w:rsidRPr="00C37D7A">
              <w:t>Чисельність наявного населення станом на 01 січня наступного року, тис. осіб</w:t>
            </w:r>
          </w:p>
        </w:tc>
        <w:tc>
          <w:tcPr>
            <w:tcW w:w="1134" w:type="dxa"/>
          </w:tcPr>
          <w:p w:rsidR="00F748F4" w:rsidRPr="00C37D7A" w:rsidRDefault="00F748F4" w:rsidP="00A37008">
            <w:pPr>
              <w:pStyle w:val="TableParagraph"/>
              <w:jc w:val="center"/>
              <w:rPr>
                <w:sz w:val="24"/>
                <w:szCs w:val="24"/>
              </w:rPr>
            </w:pPr>
            <w:r w:rsidRPr="00C37D7A">
              <w:rPr>
                <w:sz w:val="24"/>
                <w:szCs w:val="24"/>
              </w:rPr>
              <w:t>476,1</w:t>
            </w:r>
          </w:p>
        </w:tc>
        <w:tc>
          <w:tcPr>
            <w:tcW w:w="1417" w:type="dxa"/>
          </w:tcPr>
          <w:p w:rsidR="00F748F4" w:rsidRPr="00C37D7A" w:rsidRDefault="00F748F4" w:rsidP="00A37008">
            <w:pPr>
              <w:pStyle w:val="TableParagraph"/>
              <w:ind w:right="-248"/>
              <w:jc w:val="center"/>
              <w:rPr>
                <w:sz w:val="24"/>
                <w:szCs w:val="24"/>
              </w:rPr>
            </w:pPr>
            <w:r w:rsidRPr="00C37D7A">
              <w:rPr>
                <w:sz w:val="24"/>
                <w:szCs w:val="24"/>
              </w:rPr>
              <w:t>472,6</w:t>
            </w:r>
          </w:p>
        </w:tc>
        <w:tc>
          <w:tcPr>
            <w:tcW w:w="1134" w:type="dxa"/>
          </w:tcPr>
          <w:p w:rsidR="00F748F4" w:rsidRPr="00C37D7A" w:rsidRDefault="00F748F4" w:rsidP="00A37008">
            <w:pPr>
              <w:pStyle w:val="TableParagraph"/>
              <w:jc w:val="center"/>
              <w:rPr>
                <w:sz w:val="24"/>
                <w:szCs w:val="24"/>
              </w:rPr>
            </w:pPr>
            <w:r w:rsidRPr="00C37D7A">
              <w:rPr>
                <w:sz w:val="24"/>
                <w:szCs w:val="24"/>
              </w:rPr>
              <w:t>469,7</w:t>
            </w:r>
          </w:p>
        </w:tc>
        <w:tc>
          <w:tcPr>
            <w:tcW w:w="1134" w:type="dxa"/>
          </w:tcPr>
          <w:p w:rsidR="00F748F4" w:rsidRPr="00C37D7A" w:rsidRDefault="00F748F4" w:rsidP="00A37008">
            <w:pPr>
              <w:pStyle w:val="TableParagraph"/>
              <w:jc w:val="center"/>
              <w:rPr>
                <w:sz w:val="24"/>
                <w:szCs w:val="24"/>
              </w:rPr>
            </w:pPr>
            <w:r w:rsidRPr="00C37D7A">
              <w:rPr>
                <w:sz w:val="24"/>
                <w:szCs w:val="24"/>
              </w:rPr>
              <w:t>467,0</w:t>
            </w:r>
          </w:p>
        </w:tc>
        <w:tc>
          <w:tcPr>
            <w:tcW w:w="1126" w:type="dxa"/>
          </w:tcPr>
          <w:p w:rsidR="00F748F4" w:rsidRPr="00C37D7A" w:rsidRDefault="00F748F4" w:rsidP="00A37008">
            <w:pPr>
              <w:pStyle w:val="TableParagraph"/>
              <w:jc w:val="center"/>
              <w:rPr>
                <w:sz w:val="24"/>
                <w:szCs w:val="24"/>
              </w:rPr>
            </w:pPr>
            <w:r w:rsidRPr="00C37D7A">
              <w:rPr>
                <w:sz w:val="24"/>
                <w:szCs w:val="24"/>
              </w:rPr>
              <w:t>464,3</w:t>
            </w:r>
          </w:p>
        </w:tc>
      </w:tr>
      <w:tr w:rsidR="00F748F4" w:rsidRPr="00C37D7A" w:rsidTr="00A37008">
        <w:tc>
          <w:tcPr>
            <w:tcW w:w="3793" w:type="dxa"/>
          </w:tcPr>
          <w:p w:rsidR="00F748F4" w:rsidRPr="00C37D7A" w:rsidRDefault="00F748F4" w:rsidP="00A37008">
            <w:r w:rsidRPr="00C37D7A">
              <w:t xml:space="preserve">Кількість зареєстрованих безробітних по місту, тис. осіб </w:t>
            </w:r>
          </w:p>
        </w:tc>
        <w:tc>
          <w:tcPr>
            <w:tcW w:w="1134" w:type="dxa"/>
          </w:tcPr>
          <w:p w:rsidR="00F748F4" w:rsidRPr="00C37D7A" w:rsidRDefault="00F748F4" w:rsidP="00A37008">
            <w:pPr>
              <w:pStyle w:val="TableParagraph"/>
              <w:jc w:val="center"/>
              <w:rPr>
                <w:sz w:val="24"/>
                <w:szCs w:val="24"/>
              </w:rPr>
            </w:pPr>
            <w:r w:rsidRPr="00C37D7A">
              <w:rPr>
                <w:sz w:val="24"/>
                <w:szCs w:val="24"/>
              </w:rPr>
              <w:t>10,091</w:t>
            </w:r>
          </w:p>
        </w:tc>
        <w:tc>
          <w:tcPr>
            <w:tcW w:w="1417" w:type="dxa"/>
          </w:tcPr>
          <w:p w:rsidR="00F748F4" w:rsidRPr="00C37D7A" w:rsidRDefault="00F748F4" w:rsidP="00A37008">
            <w:pPr>
              <w:pStyle w:val="TableParagraph"/>
              <w:jc w:val="center"/>
              <w:rPr>
                <w:sz w:val="24"/>
                <w:szCs w:val="24"/>
              </w:rPr>
            </w:pPr>
            <w:r w:rsidRPr="00C37D7A">
              <w:rPr>
                <w:sz w:val="24"/>
                <w:szCs w:val="24"/>
              </w:rPr>
              <w:t>9,0</w:t>
            </w:r>
          </w:p>
        </w:tc>
        <w:tc>
          <w:tcPr>
            <w:tcW w:w="1134" w:type="dxa"/>
          </w:tcPr>
          <w:p w:rsidR="00F748F4" w:rsidRPr="00C37D7A" w:rsidRDefault="00F748F4" w:rsidP="00A37008">
            <w:pPr>
              <w:pStyle w:val="TableParagraph"/>
              <w:jc w:val="center"/>
              <w:rPr>
                <w:sz w:val="24"/>
                <w:szCs w:val="24"/>
              </w:rPr>
            </w:pPr>
            <w:r w:rsidRPr="00C37D7A">
              <w:rPr>
                <w:sz w:val="24"/>
                <w:szCs w:val="24"/>
              </w:rPr>
              <w:t>8,5</w:t>
            </w:r>
          </w:p>
        </w:tc>
        <w:tc>
          <w:tcPr>
            <w:tcW w:w="1134" w:type="dxa"/>
          </w:tcPr>
          <w:p w:rsidR="00F748F4" w:rsidRPr="00C37D7A" w:rsidRDefault="00F748F4" w:rsidP="00A37008">
            <w:pPr>
              <w:pStyle w:val="TableParagraph"/>
              <w:jc w:val="center"/>
              <w:rPr>
                <w:sz w:val="24"/>
                <w:szCs w:val="24"/>
              </w:rPr>
            </w:pPr>
            <w:r w:rsidRPr="00C37D7A">
              <w:rPr>
                <w:sz w:val="24"/>
                <w:szCs w:val="24"/>
              </w:rPr>
              <w:t>8,0</w:t>
            </w:r>
          </w:p>
        </w:tc>
        <w:tc>
          <w:tcPr>
            <w:tcW w:w="1126" w:type="dxa"/>
          </w:tcPr>
          <w:p w:rsidR="00F748F4" w:rsidRPr="00C37D7A" w:rsidRDefault="00F748F4" w:rsidP="00A37008">
            <w:pPr>
              <w:pStyle w:val="TableParagraph"/>
              <w:jc w:val="center"/>
              <w:rPr>
                <w:sz w:val="24"/>
                <w:szCs w:val="24"/>
              </w:rPr>
            </w:pPr>
            <w:r w:rsidRPr="00C37D7A">
              <w:rPr>
                <w:sz w:val="24"/>
                <w:szCs w:val="24"/>
              </w:rPr>
              <w:t>7,0</w:t>
            </w:r>
          </w:p>
        </w:tc>
      </w:tr>
      <w:tr w:rsidR="00F748F4" w:rsidRPr="00C37D7A" w:rsidTr="00A37008">
        <w:trPr>
          <w:cantSplit/>
        </w:trPr>
        <w:tc>
          <w:tcPr>
            <w:tcW w:w="3793" w:type="dxa"/>
          </w:tcPr>
          <w:p w:rsidR="00F748F4" w:rsidRPr="00A37008" w:rsidRDefault="00F748F4" w:rsidP="00A37008">
            <w:pPr>
              <w:pStyle w:val="2"/>
              <w:spacing w:before="0"/>
              <w:rPr>
                <w:rFonts w:ascii="Times New Roman" w:hAnsi="Times New Roman" w:cs="Times New Roman"/>
                <w:b w:val="0"/>
                <w:i/>
                <w:color w:val="auto"/>
                <w:sz w:val="24"/>
                <w:szCs w:val="24"/>
              </w:rPr>
            </w:pPr>
            <w:r w:rsidRPr="00A37008">
              <w:rPr>
                <w:rFonts w:ascii="Times New Roman" w:hAnsi="Times New Roman" w:cs="Times New Roman"/>
                <w:b w:val="0"/>
                <w:color w:val="auto"/>
                <w:sz w:val="24"/>
                <w:szCs w:val="24"/>
              </w:rPr>
              <w:t xml:space="preserve">Обсяг експорту послуг, </w:t>
            </w:r>
            <w:proofErr w:type="spellStart"/>
            <w:r w:rsidRPr="00A37008">
              <w:rPr>
                <w:rFonts w:ascii="Times New Roman" w:hAnsi="Times New Roman" w:cs="Times New Roman"/>
                <w:b w:val="0"/>
                <w:color w:val="auto"/>
                <w:sz w:val="24"/>
                <w:szCs w:val="24"/>
              </w:rPr>
              <w:t>млн</w:t>
            </w:r>
            <w:proofErr w:type="spellEnd"/>
            <w:r w:rsidRPr="00A37008">
              <w:rPr>
                <w:rFonts w:ascii="Times New Roman" w:hAnsi="Times New Roman" w:cs="Times New Roman"/>
                <w:b w:val="0"/>
                <w:color w:val="auto"/>
                <w:sz w:val="24"/>
                <w:szCs w:val="24"/>
              </w:rPr>
              <w:t xml:space="preserve"> дол. США</w:t>
            </w:r>
          </w:p>
        </w:tc>
        <w:tc>
          <w:tcPr>
            <w:tcW w:w="1134" w:type="dxa"/>
          </w:tcPr>
          <w:p w:rsidR="00F748F4" w:rsidRPr="00C37D7A" w:rsidRDefault="00F748F4" w:rsidP="00A37008">
            <w:pPr>
              <w:jc w:val="center"/>
            </w:pPr>
            <w:r w:rsidRPr="00C37D7A">
              <w:t>166,8</w:t>
            </w:r>
          </w:p>
        </w:tc>
        <w:tc>
          <w:tcPr>
            <w:tcW w:w="1417" w:type="dxa"/>
          </w:tcPr>
          <w:p w:rsidR="00F748F4" w:rsidRPr="00C37D7A" w:rsidRDefault="00F748F4" w:rsidP="00A37008">
            <w:pPr>
              <w:jc w:val="center"/>
            </w:pPr>
            <w:r w:rsidRPr="00C37D7A">
              <w:t>170,6</w:t>
            </w:r>
          </w:p>
        </w:tc>
        <w:tc>
          <w:tcPr>
            <w:tcW w:w="1134" w:type="dxa"/>
          </w:tcPr>
          <w:p w:rsidR="00F748F4" w:rsidRPr="00C37D7A" w:rsidRDefault="00F748F4" w:rsidP="00A37008">
            <w:pPr>
              <w:jc w:val="center"/>
            </w:pPr>
            <w:r w:rsidRPr="00C37D7A">
              <w:t>180,5</w:t>
            </w:r>
          </w:p>
        </w:tc>
        <w:tc>
          <w:tcPr>
            <w:tcW w:w="1134" w:type="dxa"/>
          </w:tcPr>
          <w:p w:rsidR="00F748F4" w:rsidRPr="00C37D7A" w:rsidRDefault="00F748F4" w:rsidP="00A37008">
            <w:pPr>
              <w:jc w:val="center"/>
            </w:pPr>
            <w:r w:rsidRPr="00C37D7A">
              <w:t>191,4</w:t>
            </w:r>
          </w:p>
        </w:tc>
        <w:tc>
          <w:tcPr>
            <w:tcW w:w="1126" w:type="dxa"/>
          </w:tcPr>
          <w:p w:rsidR="00F748F4" w:rsidRPr="00C37D7A" w:rsidRDefault="00F748F4" w:rsidP="00A37008">
            <w:pPr>
              <w:jc w:val="center"/>
            </w:pPr>
            <w:r w:rsidRPr="00C37D7A">
              <w:t>201,2</w:t>
            </w:r>
          </w:p>
        </w:tc>
      </w:tr>
      <w:tr w:rsidR="00F748F4" w:rsidRPr="00C37D7A" w:rsidTr="00A37008">
        <w:trPr>
          <w:cantSplit/>
        </w:trPr>
        <w:tc>
          <w:tcPr>
            <w:tcW w:w="3793" w:type="dxa"/>
          </w:tcPr>
          <w:p w:rsidR="00F748F4" w:rsidRPr="00A37008" w:rsidRDefault="00F748F4" w:rsidP="00A37008">
            <w:pPr>
              <w:pStyle w:val="2"/>
              <w:spacing w:before="0"/>
              <w:rPr>
                <w:rFonts w:ascii="Times New Roman" w:hAnsi="Times New Roman" w:cs="Times New Roman"/>
                <w:b w:val="0"/>
                <w:i/>
                <w:color w:val="auto"/>
                <w:sz w:val="24"/>
                <w:szCs w:val="24"/>
              </w:rPr>
            </w:pPr>
            <w:r w:rsidRPr="00A37008">
              <w:rPr>
                <w:rFonts w:ascii="Times New Roman" w:hAnsi="Times New Roman" w:cs="Times New Roman"/>
                <w:b w:val="0"/>
                <w:color w:val="auto"/>
                <w:sz w:val="24"/>
                <w:szCs w:val="24"/>
              </w:rPr>
              <w:t>Обсяг експорту послуг у % до попереднього року</w:t>
            </w:r>
          </w:p>
        </w:tc>
        <w:tc>
          <w:tcPr>
            <w:tcW w:w="1134" w:type="dxa"/>
          </w:tcPr>
          <w:p w:rsidR="00F748F4" w:rsidRPr="00C37D7A" w:rsidRDefault="00F748F4" w:rsidP="00A37008">
            <w:pPr>
              <w:jc w:val="center"/>
            </w:pPr>
            <w:r w:rsidRPr="00C37D7A">
              <w:t>93,1</w:t>
            </w:r>
          </w:p>
        </w:tc>
        <w:tc>
          <w:tcPr>
            <w:tcW w:w="1417" w:type="dxa"/>
          </w:tcPr>
          <w:p w:rsidR="00F748F4" w:rsidRPr="00C37D7A" w:rsidRDefault="00F748F4" w:rsidP="00A37008">
            <w:pPr>
              <w:jc w:val="center"/>
            </w:pPr>
            <w:r w:rsidRPr="00C37D7A">
              <w:t>102,3</w:t>
            </w:r>
          </w:p>
        </w:tc>
        <w:tc>
          <w:tcPr>
            <w:tcW w:w="1134" w:type="dxa"/>
          </w:tcPr>
          <w:p w:rsidR="00F748F4" w:rsidRPr="00C37D7A" w:rsidRDefault="00F748F4" w:rsidP="00A37008">
            <w:pPr>
              <w:jc w:val="center"/>
            </w:pPr>
            <w:r w:rsidRPr="00C37D7A">
              <w:t>105,8</w:t>
            </w:r>
          </w:p>
        </w:tc>
        <w:tc>
          <w:tcPr>
            <w:tcW w:w="1134" w:type="dxa"/>
          </w:tcPr>
          <w:p w:rsidR="00F748F4" w:rsidRPr="00C37D7A" w:rsidRDefault="00F748F4" w:rsidP="00A37008">
            <w:pPr>
              <w:jc w:val="center"/>
            </w:pPr>
            <w:r w:rsidRPr="00C37D7A">
              <w:t>106,1</w:t>
            </w:r>
          </w:p>
        </w:tc>
        <w:tc>
          <w:tcPr>
            <w:tcW w:w="1126" w:type="dxa"/>
          </w:tcPr>
          <w:p w:rsidR="00F748F4" w:rsidRPr="00C37D7A" w:rsidRDefault="00F748F4" w:rsidP="00A37008">
            <w:pPr>
              <w:pStyle w:val="2"/>
              <w:spacing w:before="0"/>
              <w:jc w:val="center"/>
              <w:rPr>
                <w:rFonts w:ascii="Times New Roman" w:hAnsi="Times New Roman" w:cs="Times New Roman"/>
                <w:b w:val="0"/>
                <w:i/>
                <w:sz w:val="24"/>
                <w:szCs w:val="24"/>
              </w:rPr>
            </w:pPr>
            <w:r w:rsidRPr="00C37D7A">
              <w:rPr>
                <w:rFonts w:ascii="Times New Roman" w:hAnsi="Times New Roman" w:cs="Times New Roman"/>
                <w:b w:val="0"/>
                <w:sz w:val="24"/>
                <w:szCs w:val="24"/>
              </w:rPr>
              <w:t>105,2</w:t>
            </w:r>
          </w:p>
        </w:tc>
      </w:tr>
      <w:tr w:rsidR="00F748F4" w:rsidRPr="00C37D7A" w:rsidTr="00A37008">
        <w:trPr>
          <w:cantSplit/>
        </w:trPr>
        <w:tc>
          <w:tcPr>
            <w:tcW w:w="3793" w:type="dxa"/>
          </w:tcPr>
          <w:p w:rsidR="00F748F4" w:rsidRPr="00C37D7A" w:rsidRDefault="00F748F4" w:rsidP="00A37008">
            <w:r w:rsidRPr="00C37D7A">
              <w:t xml:space="preserve">Обсяг експорту товарів, </w:t>
            </w:r>
            <w:proofErr w:type="spellStart"/>
            <w:r w:rsidRPr="00C37D7A">
              <w:t>млн</w:t>
            </w:r>
            <w:proofErr w:type="spellEnd"/>
            <w:r w:rsidRPr="00C37D7A">
              <w:t xml:space="preserve"> дол. США</w:t>
            </w:r>
          </w:p>
        </w:tc>
        <w:tc>
          <w:tcPr>
            <w:tcW w:w="1134" w:type="dxa"/>
          </w:tcPr>
          <w:p w:rsidR="00F748F4" w:rsidRPr="00C37D7A" w:rsidRDefault="00F748F4" w:rsidP="00A37008">
            <w:pPr>
              <w:jc w:val="center"/>
            </w:pPr>
            <w:r w:rsidRPr="00C37D7A">
              <w:t>1624,1</w:t>
            </w:r>
          </w:p>
        </w:tc>
        <w:tc>
          <w:tcPr>
            <w:tcW w:w="1417" w:type="dxa"/>
          </w:tcPr>
          <w:p w:rsidR="00F748F4" w:rsidRPr="00C37D7A" w:rsidRDefault="00F748F4" w:rsidP="00A37008">
            <w:pPr>
              <w:jc w:val="center"/>
            </w:pPr>
            <w:r w:rsidRPr="00C37D7A">
              <w:t>1661,4</w:t>
            </w:r>
          </w:p>
        </w:tc>
        <w:tc>
          <w:tcPr>
            <w:tcW w:w="1134" w:type="dxa"/>
          </w:tcPr>
          <w:p w:rsidR="00F748F4" w:rsidRPr="00C37D7A" w:rsidRDefault="00F748F4" w:rsidP="00A37008">
            <w:pPr>
              <w:jc w:val="center"/>
            </w:pPr>
            <w:r w:rsidRPr="00C37D7A">
              <w:t>1732,9</w:t>
            </w:r>
          </w:p>
        </w:tc>
        <w:tc>
          <w:tcPr>
            <w:tcW w:w="1134" w:type="dxa"/>
          </w:tcPr>
          <w:p w:rsidR="00F748F4" w:rsidRPr="00C37D7A" w:rsidRDefault="00F748F4" w:rsidP="00A37008">
            <w:pPr>
              <w:jc w:val="center"/>
            </w:pPr>
            <w:r w:rsidRPr="00C37D7A">
              <w:t>1838,6</w:t>
            </w:r>
          </w:p>
        </w:tc>
        <w:tc>
          <w:tcPr>
            <w:tcW w:w="1126" w:type="dxa"/>
          </w:tcPr>
          <w:p w:rsidR="00F748F4" w:rsidRPr="00C37D7A" w:rsidRDefault="00F748F4" w:rsidP="00A37008">
            <w:pPr>
              <w:jc w:val="center"/>
            </w:pPr>
            <w:r w:rsidRPr="00C37D7A">
              <w:t>1932,4</w:t>
            </w:r>
          </w:p>
        </w:tc>
      </w:tr>
      <w:tr w:rsidR="00F748F4" w:rsidRPr="00C37D7A" w:rsidTr="00A37008">
        <w:trPr>
          <w:cantSplit/>
        </w:trPr>
        <w:tc>
          <w:tcPr>
            <w:tcW w:w="3793" w:type="dxa"/>
          </w:tcPr>
          <w:p w:rsidR="00F748F4" w:rsidRPr="00C37D7A" w:rsidRDefault="00F748F4" w:rsidP="00A37008">
            <w:r w:rsidRPr="00C37D7A">
              <w:t>Обсяг експорту товарів у % до попереднього року</w:t>
            </w:r>
          </w:p>
        </w:tc>
        <w:tc>
          <w:tcPr>
            <w:tcW w:w="1134" w:type="dxa"/>
          </w:tcPr>
          <w:p w:rsidR="00F748F4" w:rsidRPr="00C37D7A" w:rsidRDefault="00F748F4" w:rsidP="00A37008">
            <w:pPr>
              <w:jc w:val="center"/>
            </w:pPr>
            <w:r w:rsidRPr="00C37D7A">
              <w:t>108,1</w:t>
            </w:r>
          </w:p>
        </w:tc>
        <w:tc>
          <w:tcPr>
            <w:tcW w:w="1417" w:type="dxa"/>
          </w:tcPr>
          <w:p w:rsidR="00F748F4" w:rsidRPr="00C37D7A" w:rsidRDefault="00F748F4" w:rsidP="00A37008">
            <w:pPr>
              <w:jc w:val="center"/>
            </w:pPr>
            <w:r w:rsidRPr="00C37D7A">
              <w:t>102,8</w:t>
            </w:r>
          </w:p>
        </w:tc>
        <w:tc>
          <w:tcPr>
            <w:tcW w:w="1134" w:type="dxa"/>
          </w:tcPr>
          <w:p w:rsidR="00F748F4" w:rsidRPr="00C37D7A" w:rsidRDefault="00F748F4" w:rsidP="00A37008">
            <w:pPr>
              <w:jc w:val="center"/>
            </w:pPr>
            <w:r w:rsidRPr="00C37D7A">
              <w:t>104,3</w:t>
            </w:r>
          </w:p>
        </w:tc>
        <w:tc>
          <w:tcPr>
            <w:tcW w:w="1134" w:type="dxa"/>
          </w:tcPr>
          <w:p w:rsidR="00F748F4" w:rsidRPr="00C37D7A" w:rsidRDefault="00F748F4" w:rsidP="00A37008">
            <w:pPr>
              <w:jc w:val="center"/>
            </w:pPr>
            <w:r w:rsidRPr="00C37D7A">
              <w:t>106,1</w:t>
            </w:r>
          </w:p>
        </w:tc>
        <w:tc>
          <w:tcPr>
            <w:tcW w:w="1126" w:type="dxa"/>
          </w:tcPr>
          <w:p w:rsidR="00F748F4" w:rsidRPr="00C37D7A" w:rsidRDefault="00F748F4" w:rsidP="00A37008">
            <w:pPr>
              <w:pStyle w:val="2"/>
              <w:spacing w:before="0"/>
              <w:jc w:val="center"/>
              <w:rPr>
                <w:rFonts w:ascii="Times New Roman" w:hAnsi="Times New Roman" w:cs="Times New Roman"/>
                <w:b w:val="0"/>
                <w:i/>
                <w:sz w:val="24"/>
                <w:szCs w:val="24"/>
              </w:rPr>
            </w:pPr>
            <w:r w:rsidRPr="00C37D7A">
              <w:rPr>
                <w:rFonts w:ascii="Times New Roman" w:hAnsi="Times New Roman" w:cs="Times New Roman"/>
                <w:b w:val="0"/>
                <w:sz w:val="24"/>
                <w:szCs w:val="24"/>
              </w:rPr>
              <w:t>105,1</w:t>
            </w:r>
          </w:p>
        </w:tc>
      </w:tr>
      <w:tr w:rsidR="00F748F4" w:rsidRPr="00C37D7A" w:rsidTr="00A37008">
        <w:trPr>
          <w:cantSplit/>
        </w:trPr>
        <w:tc>
          <w:tcPr>
            <w:tcW w:w="3793" w:type="dxa"/>
          </w:tcPr>
          <w:p w:rsidR="00F748F4" w:rsidRPr="00C37D7A" w:rsidRDefault="00F748F4" w:rsidP="00A37008">
            <w:r w:rsidRPr="00C37D7A">
              <w:t xml:space="preserve">Обсяг імпорту послуг,  </w:t>
            </w:r>
            <w:proofErr w:type="spellStart"/>
            <w:r w:rsidRPr="00C37D7A">
              <w:t>млн</w:t>
            </w:r>
            <w:proofErr w:type="spellEnd"/>
            <w:r w:rsidRPr="00C37D7A">
              <w:t xml:space="preserve"> дол. США</w:t>
            </w:r>
          </w:p>
        </w:tc>
        <w:tc>
          <w:tcPr>
            <w:tcW w:w="1134" w:type="dxa"/>
          </w:tcPr>
          <w:p w:rsidR="00F748F4" w:rsidRPr="00C37D7A" w:rsidRDefault="00F748F4" w:rsidP="00A37008">
            <w:pPr>
              <w:jc w:val="center"/>
            </w:pPr>
            <w:r w:rsidRPr="00C37D7A">
              <w:t>13,7</w:t>
            </w:r>
          </w:p>
        </w:tc>
        <w:tc>
          <w:tcPr>
            <w:tcW w:w="1417" w:type="dxa"/>
          </w:tcPr>
          <w:p w:rsidR="00F748F4" w:rsidRPr="00C37D7A" w:rsidRDefault="00F748F4" w:rsidP="00A37008">
            <w:pPr>
              <w:jc w:val="center"/>
            </w:pPr>
            <w:r w:rsidRPr="00C37D7A">
              <w:t>13,9</w:t>
            </w:r>
          </w:p>
        </w:tc>
        <w:tc>
          <w:tcPr>
            <w:tcW w:w="1134" w:type="dxa"/>
          </w:tcPr>
          <w:p w:rsidR="00F748F4" w:rsidRPr="00C37D7A" w:rsidRDefault="00F748F4" w:rsidP="00A37008">
            <w:pPr>
              <w:jc w:val="center"/>
            </w:pPr>
            <w:r w:rsidRPr="00C37D7A">
              <w:t>14,0</w:t>
            </w:r>
          </w:p>
        </w:tc>
        <w:tc>
          <w:tcPr>
            <w:tcW w:w="1134" w:type="dxa"/>
          </w:tcPr>
          <w:p w:rsidR="00F748F4" w:rsidRPr="00C37D7A" w:rsidRDefault="00F748F4" w:rsidP="00A37008">
            <w:pPr>
              <w:jc w:val="center"/>
            </w:pPr>
            <w:r w:rsidRPr="00C37D7A">
              <w:t>14,2</w:t>
            </w:r>
          </w:p>
        </w:tc>
        <w:tc>
          <w:tcPr>
            <w:tcW w:w="1126" w:type="dxa"/>
          </w:tcPr>
          <w:p w:rsidR="00F748F4" w:rsidRPr="00C37D7A" w:rsidRDefault="00F748F4" w:rsidP="00A37008">
            <w:pPr>
              <w:jc w:val="center"/>
            </w:pPr>
            <w:r w:rsidRPr="00C37D7A">
              <w:t>14,3</w:t>
            </w:r>
          </w:p>
        </w:tc>
      </w:tr>
      <w:tr w:rsidR="00F748F4" w:rsidRPr="00C37D7A" w:rsidTr="00A37008">
        <w:trPr>
          <w:cantSplit/>
        </w:trPr>
        <w:tc>
          <w:tcPr>
            <w:tcW w:w="3793" w:type="dxa"/>
          </w:tcPr>
          <w:p w:rsidR="00F748F4" w:rsidRPr="00C37D7A" w:rsidRDefault="00F748F4" w:rsidP="00A37008">
            <w:r w:rsidRPr="00C37D7A">
              <w:t>Обсяг імпорту послуг у % до попереднього року</w:t>
            </w:r>
          </w:p>
        </w:tc>
        <w:tc>
          <w:tcPr>
            <w:tcW w:w="1134" w:type="dxa"/>
          </w:tcPr>
          <w:p w:rsidR="00F748F4" w:rsidRPr="00C37D7A" w:rsidRDefault="00F748F4" w:rsidP="00A37008">
            <w:pPr>
              <w:jc w:val="center"/>
            </w:pPr>
            <w:r w:rsidRPr="00C37D7A">
              <w:t>52,2</w:t>
            </w:r>
          </w:p>
        </w:tc>
        <w:tc>
          <w:tcPr>
            <w:tcW w:w="1417" w:type="dxa"/>
          </w:tcPr>
          <w:p w:rsidR="00F748F4" w:rsidRPr="00C37D7A" w:rsidRDefault="00F748F4" w:rsidP="00A37008">
            <w:pPr>
              <w:jc w:val="center"/>
            </w:pPr>
            <w:r w:rsidRPr="00C37D7A">
              <w:t>101,5</w:t>
            </w:r>
          </w:p>
        </w:tc>
        <w:tc>
          <w:tcPr>
            <w:tcW w:w="1134" w:type="dxa"/>
          </w:tcPr>
          <w:p w:rsidR="00F748F4" w:rsidRPr="00C37D7A" w:rsidRDefault="00F748F4" w:rsidP="00A37008">
            <w:pPr>
              <w:jc w:val="center"/>
            </w:pPr>
            <w:r w:rsidRPr="00C37D7A">
              <w:t>100,8</w:t>
            </w:r>
          </w:p>
        </w:tc>
        <w:tc>
          <w:tcPr>
            <w:tcW w:w="1134" w:type="dxa"/>
          </w:tcPr>
          <w:p w:rsidR="00F748F4" w:rsidRPr="00C37D7A" w:rsidRDefault="00F748F4" w:rsidP="00A37008">
            <w:pPr>
              <w:jc w:val="center"/>
            </w:pPr>
            <w:r w:rsidRPr="00C37D7A">
              <w:t>101,5</w:t>
            </w:r>
          </w:p>
        </w:tc>
        <w:tc>
          <w:tcPr>
            <w:tcW w:w="1126" w:type="dxa"/>
          </w:tcPr>
          <w:p w:rsidR="00F748F4" w:rsidRPr="00C37D7A" w:rsidRDefault="00F748F4" w:rsidP="00A37008">
            <w:pPr>
              <w:pStyle w:val="2"/>
              <w:spacing w:before="0"/>
              <w:jc w:val="center"/>
              <w:rPr>
                <w:rFonts w:ascii="Times New Roman" w:hAnsi="Times New Roman" w:cs="Times New Roman"/>
                <w:b w:val="0"/>
                <w:i/>
                <w:sz w:val="24"/>
                <w:szCs w:val="24"/>
              </w:rPr>
            </w:pPr>
            <w:r w:rsidRPr="00C37D7A">
              <w:rPr>
                <w:rFonts w:ascii="Times New Roman" w:hAnsi="Times New Roman" w:cs="Times New Roman"/>
                <w:b w:val="0"/>
                <w:sz w:val="24"/>
                <w:szCs w:val="24"/>
              </w:rPr>
              <w:t>100,7</w:t>
            </w:r>
          </w:p>
        </w:tc>
      </w:tr>
      <w:tr w:rsidR="00F748F4" w:rsidRPr="00C37D7A" w:rsidTr="00A37008">
        <w:trPr>
          <w:cantSplit/>
        </w:trPr>
        <w:tc>
          <w:tcPr>
            <w:tcW w:w="3793" w:type="dxa"/>
          </w:tcPr>
          <w:p w:rsidR="00F748F4" w:rsidRPr="00C37D7A" w:rsidRDefault="00F748F4" w:rsidP="00A37008">
            <w:r w:rsidRPr="00C37D7A">
              <w:lastRenderedPageBreak/>
              <w:t>Обсяг імпорту товарів, всього</w:t>
            </w:r>
          </w:p>
        </w:tc>
        <w:tc>
          <w:tcPr>
            <w:tcW w:w="1134" w:type="dxa"/>
          </w:tcPr>
          <w:p w:rsidR="00F748F4" w:rsidRPr="00C37D7A" w:rsidRDefault="00F748F4" w:rsidP="00A37008">
            <w:pPr>
              <w:jc w:val="center"/>
            </w:pPr>
            <w:r w:rsidRPr="00C37D7A">
              <w:t>383,3</w:t>
            </w:r>
          </w:p>
        </w:tc>
        <w:tc>
          <w:tcPr>
            <w:tcW w:w="1417" w:type="dxa"/>
          </w:tcPr>
          <w:p w:rsidR="00F748F4" w:rsidRPr="00C37D7A" w:rsidRDefault="00F748F4" w:rsidP="00A37008">
            <w:pPr>
              <w:jc w:val="center"/>
            </w:pPr>
            <w:r w:rsidRPr="00C37D7A">
              <w:t>392,5</w:t>
            </w:r>
          </w:p>
        </w:tc>
        <w:tc>
          <w:tcPr>
            <w:tcW w:w="1134" w:type="dxa"/>
          </w:tcPr>
          <w:p w:rsidR="00F748F4" w:rsidRPr="00C37D7A" w:rsidRDefault="00F748F4" w:rsidP="00A37008">
            <w:pPr>
              <w:jc w:val="center"/>
            </w:pPr>
            <w:r w:rsidRPr="00C37D7A">
              <w:t>409,4</w:t>
            </w:r>
          </w:p>
        </w:tc>
        <w:tc>
          <w:tcPr>
            <w:tcW w:w="1134" w:type="dxa"/>
          </w:tcPr>
          <w:p w:rsidR="00F748F4" w:rsidRPr="00C37D7A" w:rsidRDefault="00F748F4" w:rsidP="00A37008">
            <w:pPr>
              <w:jc w:val="center"/>
            </w:pPr>
            <w:r w:rsidRPr="00C37D7A">
              <w:t>428,2</w:t>
            </w:r>
          </w:p>
        </w:tc>
        <w:tc>
          <w:tcPr>
            <w:tcW w:w="1126" w:type="dxa"/>
          </w:tcPr>
          <w:p w:rsidR="00F748F4" w:rsidRPr="00C37D7A" w:rsidRDefault="00F748F4" w:rsidP="00A37008">
            <w:pPr>
              <w:jc w:val="center"/>
            </w:pPr>
            <w:r w:rsidRPr="00C37D7A">
              <w:t>444,5</w:t>
            </w:r>
          </w:p>
        </w:tc>
      </w:tr>
      <w:tr w:rsidR="00F748F4" w:rsidRPr="00C37D7A" w:rsidTr="00A37008">
        <w:trPr>
          <w:cantSplit/>
        </w:trPr>
        <w:tc>
          <w:tcPr>
            <w:tcW w:w="3793" w:type="dxa"/>
          </w:tcPr>
          <w:p w:rsidR="00F748F4" w:rsidRPr="00C37D7A" w:rsidRDefault="00F748F4" w:rsidP="00A37008">
            <w:r w:rsidRPr="00C37D7A">
              <w:t>Обсяг імпорту товарів у % до попереднього року</w:t>
            </w:r>
          </w:p>
        </w:tc>
        <w:tc>
          <w:tcPr>
            <w:tcW w:w="1134" w:type="dxa"/>
          </w:tcPr>
          <w:p w:rsidR="00F748F4" w:rsidRPr="00C37D7A" w:rsidRDefault="00F748F4" w:rsidP="00A37008">
            <w:pPr>
              <w:jc w:val="center"/>
            </w:pPr>
            <w:r w:rsidRPr="00C37D7A">
              <w:t>87,0</w:t>
            </w:r>
          </w:p>
        </w:tc>
        <w:tc>
          <w:tcPr>
            <w:tcW w:w="1417" w:type="dxa"/>
          </w:tcPr>
          <w:p w:rsidR="00F748F4" w:rsidRPr="00C37D7A" w:rsidRDefault="00F748F4" w:rsidP="00A37008">
            <w:pPr>
              <w:jc w:val="center"/>
            </w:pPr>
            <w:r w:rsidRPr="00C37D7A">
              <w:t>102,4</w:t>
            </w:r>
          </w:p>
        </w:tc>
        <w:tc>
          <w:tcPr>
            <w:tcW w:w="1134" w:type="dxa"/>
          </w:tcPr>
          <w:p w:rsidR="00F748F4" w:rsidRPr="00C37D7A" w:rsidRDefault="00F748F4" w:rsidP="00A37008">
            <w:pPr>
              <w:jc w:val="center"/>
            </w:pPr>
            <w:r w:rsidRPr="00C37D7A">
              <w:t>104,3</w:t>
            </w:r>
          </w:p>
        </w:tc>
        <w:tc>
          <w:tcPr>
            <w:tcW w:w="1134" w:type="dxa"/>
          </w:tcPr>
          <w:p w:rsidR="00F748F4" w:rsidRPr="00C37D7A" w:rsidRDefault="00F748F4" w:rsidP="00A37008">
            <w:pPr>
              <w:jc w:val="center"/>
            </w:pPr>
            <w:r w:rsidRPr="00C37D7A">
              <w:t>104,6</w:t>
            </w:r>
          </w:p>
        </w:tc>
        <w:tc>
          <w:tcPr>
            <w:tcW w:w="1126" w:type="dxa"/>
          </w:tcPr>
          <w:p w:rsidR="00F748F4" w:rsidRPr="00C37D7A" w:rsidRDefault="00F748F4" w:rsidP="00A37008">
            <w:pPr>
              <w:pStyle w:val="2"/>
              <w:spacing w:before="0"/>
              <w:jc w:val="center"/>
              <w:rPr>
                <w:rFonts w:ascii="Times New Roman" w:hAnsi="Times New Roman" w:cs="Times New Roman"/>
                <w:b w:val="0"/>
                <w:i/>
                <w:sz w:val="24"/>
                <w:szCs w:val="24"/>
              </w:rPr>
            </w:pPr>
            <w:r w:rsidRPr="00C37D7A">
              <w:rPr>
                <w:rFonts w:ascii="Times New Roman" w:hAnsi="Times New Roman" w:cs="Times New Roman"/>
                <w:b w:val="0"/>
                <w:sz w:val="24"/>
                <w:szCs w:val="24"/>
              </w:rPr>
              <w:t>103,8</w:t>
            </w:r>
          </w:p>
        </w:tc>
      </w:tr>
    </w:tbl>
    <w:p w:rsidR="00F748F4" w:rsidRPr="00C37D7A" w:rsidRDefault="00F748F4" w:rsidP="00F748F4">
      <w:pPr>
        <w:pStyle w:val="af"/>
        <w:ind w:left="0" w:firstLine="567"/>
        <w:rPr>
          <w:szCs w:val="28"/>
        </w:rPr>
      </w:pPr>
    </w:p>
    <w:p w:rsidR="00F748F4" w:rsidRPr="00C37D7A" w:rsidRDefault="00F748F4" w:rsidP="00F748F4">
      <w:pPr>
        <w:pStyle w:val="af"/>
        <w:ind w:left="0" w:firstLine="567"/>
        <w:rPr>
          <w:szCs w:val="28"/>
        </w:rPr>
      </w:pPr>
      <w:r w:rsidRPr="00C37D7A">
        <w:rPr>
          <w:szCs w:val="28"/>
        </w:rPr>
        <w:t xml:space="preserve">При здійсненні прогнозу бюджету на 2022-2024 роки застосовані такі основні прогнозні </w:t>
      </w:r>
      <w:proofErr w:type="spellStart"/>
      <w:r w:rsidRPr="00C37D7A">
        <w:rPr>
          <w:szCs w:val="28"/>
        </w:rPr>
        <w:t>макропоказники</w:t>
      </w:r>
      <w:proofErr w:type="spellEnd"/>
      <w:r w:rsidRPr="00C37D7A">
        <w:rPr>
          <w:szCs w:val="28"/>
        </w:rPr>
        <w:t xml:space="preserve"> економічного і соціального розвитку України:</w:t>
      </w:r>
    </w:p>
    <w:tbl>
      <w:tblPr>
        <w:tblStyle w:val="af8"/>
        <w:tblW w:w="9666" w:type="dxa"/>
        <w:tblLook w:val="04A0"/>
      </w:tblPr>
      <w:tblGrid>
        <w:gridCol w:w="5685"/>
        <w:gridCol w:w="1327"/>
        <w:gridCol w:w="1327"/>
        <w:gridCol w:w="1327"/>
      </w:tblGrid>
      <w:tr w:rsidR="00F748F4" w:rsidRPr="00C37D7A" w:rsidTr="00A37008">
        <w:tc>
          <w:tcPr>
            <w:tcW w:w="5685" w:type="dxa"/>
          </w:tcPr>
          <w:p w:rsidR="00F748F4" w:rsidRPr="00C37D7A" w:rsidRDefault="00F748F4" w:rsidP="00A37008">
            <w:pPr>
              <w:jc w:val="center"/>
              <w:rPr>
                <w:sz w:val="28"/>
                <w:szCs w:val="28"/>
              </w:rPr>
            </w:pPr>
            <w:r w:rsidRPr="00C37D7A">
              <w:rPr>
                <w:sz w:val="28"/>
                <w:szCs w:val="28"/>
              </w:rPr>
              <w:t>Показники</w:t>
            </w:r>
          </w:p>
        </w:tc>
        <w:tc>
          <w:tcPr>
            <w:tcW w:w="1327" w:type="dxa"/>
          </w:tcPr>
          <w:p w:rsidR="00F748F4" w:rsidRPr="00C37D7A" w:rsidRDefault="00F748F4" w:rsidP="00A37008">
            <w:pPr>
              <w:jc w:val="center"/>
              <w:rPr>
                <w:sz w:val="28"/>
                <w:szCs w:val="28"/>
              </w:rPr>
            </w:pPr>
            <w:r w:rsidRPr="00C37D7A">
              <w:rPr>
                <w:sz w:val="28"/>
                <w:szCs w:val="28"/>
              </w:rPr>
              <w:t>2022 рік</w:t>
            </w:r>
          </w:p>
        </w:tc>
        <w:tc>
          <w:tcPr>
            <w:tcW w:w="1327" w:type="dxa"/>
          </w:tcPr>
          <w:p w:rsidR="00F748F4" w:rsidRPr="00C37D7A" w:rsidRDefault="00F748F4" w:rsidP="00A37008">
            <w:pPr>
              <w:jc w:val="center"/>
              <w:rPr>
                <w:sz w:val="28"/>
                <w:szCs w:val="28"/>
              </w:rPr>
            </w:pPr>
            <w:r w:rsidRPr="00C37D7A">
              <w:rPr>
                <w:sz w:val="28"/>
                <w:szCs w:val="28"/>
              </w:rPr>
              <w:t>2023 рік</w:t>
            </w:r>
          </w:p>
        </w:tc>
        <w:tc>
          <w:tcPr>
            <w:tcW w:w="1327" w:type="dxa"/>
          </w:tcPr>
          <w:p w:rsidR="00F748F4" w:rsidRPr="00C37D7A" w:rsidRDefault="00F748F4" w:rsidP="00A37008">
            <w:pPr>
              <w:jc w:val="center"/>
              <w:rPr>
                <w:sz w:val="28"/>
                <w:szCs w:val="28"/>
              </w:rPr>
            </w:pPr>
            <w:r w:rsidRPr="00C37D7A">
              <w:rPr>
                <w:sz w:val="28"/>
                <w:szCs w:val="28"/>
              </w:rPr>
              <w:t>2024 рік</w:t>
            </w:r>
          </w:p>
        </w:tc>
      </w:tr>
      <w:tr w:rsidR="00F748F4" w:rsidRPr="00C37D7A" w:rsidTr="00A37008">
        <w:tc>
          <w:tcPr>
            <w:tcW w:w="5685" w:type="dxa"/>
          </w:tcPr>
          <w:p w:rsidR="00F748F4" w:rsidRPr="00C37D7A" w:rsidRDefault="00F748F4" w:rsidP="00A37008">
            <w:pPr>
              <w:rPr>
                <w:sz w:val="28"/>
                <w:szCs w:val="28"/>
              </w:rPr>
            </w:pPr>
            <w:r w:rsidRPr="00C37D7A">
              <w:rPr>
                <w:sz w:val="28"/>
                <w:szCs w:val="28"/>
              </w:rPr>
              <w:t>Індекс споживчих цін (грудень до грудня попереднього року), %</w:t>
            </w:r>
          </w:p>
        </w:tc>
        <w:tc>
          <w:tcPr>
            <w:tcW w:w="1327" w:type="dxa"/>
          </w:tcPr>
          <w:p w:rsidR="00F748F4" w:rsidRPr="00C37D7A" w:rsidRDefault="00F748F4" w:rsidP="00A37008">
            <w:pPr>
              <w:jc w:val="center"/>
              <w:rPr>
                <w:sz w:val="28"/>
                <w:szCs w:val="28"/>
              </w:rPr>
            </w:pPr>
            <w:r w:rsidRPr="00C37D7A">
              <w:rPr>
                <w:sz w:val="28"/>
                <w:szCs w:val="28"/>
              </w:rPr>
              <w:t>106,2</w:t>
            </w:r>
          </w:p>
        </w:tc>
        <w:tc>
          <w:tcPr>
            <w:tcW w:w="1327" w:type="dxa"/>
          </w:tcPr>
          <w:p w:rsidR="00F748F4" w:rsidRPr="00C37D7A" w:rsidRDefault="00F748F4" w:rsidP="00A37008">
            <w:pPr>
              <w:jc w:val="center"/>
              <w:rPr>
                <w:sz w:val="28"/>
                <w:szCs w:val="28"/>
              </w:rPr>
            </w:pPr>
            <w:r w:rsidRPr="00C37D7A">
              <w:rPr>
                <w:sz w:val="28"/>
                <w:szCs w:val="28"/>
              </w:rPr>
              <w:t>105,3</w:t>
            </w:r>
          </w:p>
        </w:tc>
        <w:tc>
          <w:tcPr>
            <w:tcW w:w="1327" w:type="dxa"/>
          </w:tcPr>
          <w:p w:rsidR="00F748F4" w:rsidRPr="00C37D7A" w:rsidRDefault="00F748F4" w:rsidP="00A37008">
            <w:pPr>
              <w:jc w:val="center"/>
              <w:rPr>
                <w:sz w:val="28"/>
                <w:szCs w:val="28"/>
              </w:rPr>
            </w:pPr>
            <w:r w:rsidRPr="00C37D7A">
              <w:rPr>
                <w:sz w:val="28"/>
                <w:szCs w:val="28"/>
              </w:rPr>
              <w:t>105,0</w:t>
            </w:r>
          </w:p>
        </w:tc>
      </w:tr>
      <w:tr w:rsidR="00F748F4" w:rsidRPr="00C37D7A" w:rsidTr="00A37008">
        <w:tc>
          <w:tcPr>
            <w:tcW w:w="5685" w:type="dxa"/>
          </w:tcPr>
          <w:p w:rsidR="00F748F4" w:rsidRPr="00C37D7A" w:rsidRDefault="00F748F4" w:rsidP="00A37008">
            <w:pPr>
              <w:rPr>
                <w:sz w:val="28"/>
                <w:szCs w:val="28"/>
              </w:rPr>
            </w:pPr>
            <w:r w:rsidRPr="00C37D7A">
              <w:rPr>
                <w:sz w:val="28"/>
                <w:szCs w:val="28"/>
              </w:rPr>
              <w:t>Індекс цін виробників (грудень до грудня попереднього року), %</w:t>
            </w:r>
          </w:p>
        </w:tc>
        <w:tc>
          <w:tcPr>
            <w:tcW w:w="1327" w:type="dxa"/>
          </w:tcPr>
          <w:p w:rsidR="00F748F4" w:rsidRPr="00C37D7A" w:rsidRDefault="00F748F4" w:rsidP="00A37008">
            <w:pPr>
              <w:jc w:val="center"/>
              <w:rPr>
                <w:sz w:val="28"/>
                <w:szCs w:val="28"/>
              </w:rPr>
            </w:pPr>
            <w:r w:rsidRPr="00C37D7A">
              <w:rPr>
                <w:sz w:val="28"/>
                <w:szCs w:val="28"/>
              </w:rPr>
              <w:t>107,8</w:t>
            </w:r>
          </w:p>
        </w:tc>
        <w:tc>
          <w:tcPr>
            <w:tcW w:w="1327" w:type="dxa"/>
          </w:tcPr>
          <w:p w:rsidR="00F748F4" w:rsidRPr="00C37D7A" w:rsidRDefault="00F748F4" w:rsidP="00A37008">
            <w:pPr>
              <w:jc w:val="center"/>
              <w:rPr>
                <w:sz w:val="28"/>
                <w:szCs w:val="28"/>
              </w:rPr>
            </w:pPr>
            <w:r w:rsidRPr="00C37D7A">
              <w:rPr>
                <w:sz w:val="28"/>
                <w:szCs w:val="28"/>
              </w:rPr>
              <w:t>106,2</w:t>
            </w:r>
          </w:p>
        </w:tc>
        <w:tc>
          <w:tcPr>
            <w:tcW w:w="1327" w:type="dxa"/>
          </w:tcPr>
          <w:p w:rsidR="00F748F4" w:rsidRPr="00C37D7A" w:rsidRDefault="00F748F4" w:rsidP="00A37008">
            <w:pPr>
              <w:jc w:val="center"/>
              <w:rPr>
                <w:sz w:val="28"/>
                <w:szCs w:val="28"/>
              </w:rPr>
            </w:pPr>
            <w:r w:rsidRPr="00C37D7A">
              <w:rPr>
                <w:sz w:val="28"/>
                <w:szCs w:val="28"/>
              </w:rPr>
              <w:t>105,7</w:t>
            </w:r>
          </w:p>
        </w:tc>
      </w:tr>
    </w:tbl>
    <w:p w:rsidR="00F748F4" w:rsidRPr="00C37D7A" w:rsidRDefault="00F748F4" w:rsidP="00F748F4">
      <w:pPr>
        <w:pStyle w:val="af"/>
        <w:ind w:left="1080"/>
      </w:pPr>
    </w:p>
    <w:p w:rsidR="00F748F4" w:rsidRPr="00C37D7A" w:rsidRDefault="00F748F4" w:rsidP="00F748F4">
      <w:pPr>
        <w:pStyle w:val="af"/>
        <w:tabs>
          <w:tab w:val="left" w:pos="851"/>
        </w:tabs>
        <w:ind w:left="0" w:firstLine="567"/>
        <w:rPr>
          <w:szCs w:val="28"/>
        </w:rPr>
      </w:pPr>
      <w:r w:rsidRPr="00C37D7A">
        <w:rPr>
          <w:szCs w:val="28"/>
        </w:rPr>
        <w:t>Під час розрахунку враховано такі соціальні стандарти:</w:t>
      </w:r>
    </w:p>
    <w:p w:rsidR="00F748F4" w:rsidRPr="00C37D7A" w:rsidRDefault="00F748F4" w:rsidP="00F748F4">
      <w:pPr>
        <w:pStyle w:val="af"/>
        <w:numPr>
          <w:ilvl w:val="0"/>
          <w:numId w:val="12"/>
        </w:numPr>
        <w:tabs>
          <w:tab w:val="left" w:pos="851"/>
        </w:tabs>
        <w:ind w:left="0" w:firstLine="567"/>
        <w:rPr>
          <w:szCs w:val="28"/>
        </w:rPr>
      </w:pPr>
      <w:r w:rsidRPr="00C37D7A">
        <w:rPr>
          <w:szCs w:val="28"/>
        </w:rPr>
        <w:t>Мінімальна заробітна плата:</w:t>
      </w:r>
    </w:p>
    <w:p w:rsidR="00F748F4" w:rsidRPr="00C37D7A" w:rsidRDefault="00F748F4" w:rsidP="00F748F4">
      <w:pPr>
        <w:pStyle w:val="af"/>
        <w:tabs>
          <w:tab w:val="left" w:pos="851"/>
        </w:tabs>
        <w:ind w:left="0" w:firstLine="567"/>
        <w:rPr>
          <w:szCs w:val="28"/>
        </w:rPr>
      </w:pPr>
      <w:r w:rsidRPr="00C37D7A">
        <w:rPr>
          <w:szCs w:val="28"/>
        </w:rPr>
        <w:t>з 01 січня 2022 року – 6 500 гривень, з 01 жовтня 2022 року – 6 700 гривень;</w:t>
      </w:r>
    </w:p>
    <w:p w:rsidR="00F748F4" w:rsidRPr="00C37D7A" w:rsidRDefault="00F748F4" w:rsidP="00F748F4">
      <w:pPr>
        <w:pStyle w:val="af"/>
        <w:tabs>
          <w:tab w:val="left" w:pos="851"/>
        </w:tabs>
        <w:ind w:left="0" w:firstLine="567"/>
        <w:rPr>
          <w:szCs w:val="28"/>
        </w:rPr>
      </w:pPr>
      <w:r w:rsidRPr="00C37D7A">
        <w:rPr>
          <w:szCs w:val="28"/>
        </w:rPr>
        <w:t>з 01 січня 2023 року – 7 176 гривень;</w:t>
      </w:r>
    </w:p>
    <w:p w:rsidR="00F748F4" w:rsidRPr="00C37D7A" w:rsidRDefault="00F748F4" w:rsidP="00F748F4">
      <w:pPr>
        <w:pStyle w:val="af"/>
        <w:tabs>
          <w:tab w:val="left" w:pos="851"/>
        </w:tabs>
        <w:ind w:left="0" w:firstLine="567"/>
        <w:rPr>
          <w:szCs w:val="28"/>
        </w:rPr>
      </w:pPr>
      <w:r w:rsidRPr="00C37D7A">
        <w:rPr>
          <w:szCs w:val="28"/>
        </w:rPr>
        <w:t>з 01 січня 2024 року – 7 665 гривень.</w:t>
      </w:r>
    </w:p>
    <w:p w:rsidR="00F748F4" w:rsidRPr="00C37D7A" w:rsidRDefault="00F748F4" w:rsidP="00F748F4">
      <w:pPr>
        <w:pStyle w:val="af"/>
        <w:numPr>
          <w:ilvl w:val="0"/>
          <w:numId w:val="12"/>
        </w:numPr>
        <w:tabs>
          <w:tab w:val="left" w:pos="851"/>
        </w:tabs>
        <w:ind w:left="0" w:firstLine="567"/>
        <w:rPr>
          <w:szCs w:val="28"/>
        </w:rPr>
      </w:pPr>
      <w:r w:rsidRPr="00C37D7A">
        <w:rPr>
          <w:szCs w:val="28"/>
        </w:rPr>
        <w:t>Посадовий оклад працівника 1 тарифного розряду Єдиної тарифної сітки:</w:t>
      </w:r>
    </w:p>
    <w:p w:rsidR="00F748F4" w:rsidRPr="00C37D7A" w:rsidRDefault="00F748F4" w:rsidP="00F748F4">
      <w:pPr>
        <w:pStyle w:val="af"/>
        <w:tabs>
          <w:tab w:val="left" w:pos="851"/>
        </w:tabs>
        <w:ind w:left="0" w:firstLine="567"/>
        <w:rPr>
          <w:szCs w:val="28"/>
        </w:rPr>
      </w:pPr>
      <w:r w:rsidRPr="00C37D7A">
        <w:rPr>
          <w:szCs w:val="28"/>
        </w:rPr>
        <w:t>з 01 січня 2022 року – 2 893 гривні, з 01 жовтня 2022 року – 2 982 гривні;</w:t>
      </w:r>
    </w:p>
    <w:p w:rsidR="00F748F4" w:rsidRPr="00C37D7A" w:rsidRDefault="00F748F4" w:rsidP="00F748F4">
      <w:pPr>
        <w:pStyle w:val="af"/>
        <w:tabs>
          <w:tab w:val="left" w:pos="851"/>
        </w:tabs>
        <w:ind w:left="0" w:firstLine="567"/>
        <w:rPr>
          <w:szCs w:val="28"/>
        </w:rPr>
      </w:pPr>
      <w:r w:rsidRPr="00C37D7A">
        <w:rPr>
          <w:szCs w:val="28"/>
        </w:rPr>
        <w:t>з 01 січня 2023 року – 3 193 гривні;</w:t>
      </w:r>
    </w:p>
    <w:p w:rsidR="00F748F4" w:rsidRPr="00C37D7A" w:rsidRDefault="00F748F4" w:rsidP="00F748F4">
      <w:pPr>
        <w:pStyle w:val="af"/>
        <w:tabs>
          <w:tab w:val="left" w:pos="851"/>
        </w:tabs>
        <w:ind w:left="0" w:firstLine="567"/>
        <w:rPr>
          <w:szCs w:val="28"/>
        </w:rPr>
      </w:pPr>
      <w:r w:rsidRPr="00C37D7A">
        <w:rPr>
          <w:szCs w:val="28"/>
        </w:rPr>
        <w:t>з 01 січня 2024 року – 3 411 гривень.</w:t>
      </w:r>
    </w:p>
    <w:p w:rsidR="00F748F4" w:rsidRPr="00C37D7A" w:rsidRDefault="00F748F4" w:rsidP="00F748F4">
      <w:pPr>
        <w:pStyle w:val="af"/>
        <w:numPr>
          <w:ilvl w:val="0"/>
          <w:numId w:val="12"/>
        </w:numPr>
        <w:tabs>
          <w:tab w:val="left" w:pos="851"/>
        </w:tabs>
        <w:rPr>
          <w:bCs/>
          <w:szCs w:val="28"/>
        </w:rPr>
      </w:pPr>
      <w:r w:rsidRPr="00C37D7A">
        <w:rPr>
          <w:bCs/>
          <w:szCs w:val="28"/>
        </w:rPr>
        <w:t>Розмір прожиткового мінімуму:</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6770"/>
        <w:gridCol w:w="962"/>
        <w:gridCol w:w="962"/>
        <w:gridCol w:w="960"/>
      </w:tblGrid>
      <w:tr w:rsidR="00F748F4" w:rsidRPr="00C37D7A" w:rsidTr="00A37008">
        <w:trPr>
          <w:trHeight w:val="283"/>
        </w:trPr>
        <w:tc>
          <w:tcPr>
            <w:tcW w:w="3507" w:type="pct"/>
            <w:tcBorders>
              <w:top w:val="outset" w:sz="6" w:space="0" w:color="auto"/>
              <w:left w:val="outset" w:sz="6" w:space="0" w:color="auto"/>
              <w:bottom w:val="outset" w:sz="6" w:space="0" w:color="auto"/>
              <w:right w:val="outset" w:sz="6" w:space="0" w:color="auto"/>
            </w:tcBorders>
            <w:shd w:val="clear" w:color="auto" w:fill="auto"/>
            <w:hideMark/>
          </w:tcPr>
          <w:p w:rsidR="00F748F4" w:rsidRPr="00C37D7A" w:rsidRDefault="00F748F4" w:rsidP="00A37008">
            <w:pPr>
              <w:pStyle w:val="a8"/>
              <w:spacing w:before="0" w:beforeAutospacing="0" w:after="150" w:afterAutospacing="0"/>
              <w:jc w:val="center"/>
            </w:pPr>
            <w:r w:rsidRPr="00C37D7A">
              <w:t>Показники</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F748F4" w:rsidRPr="00C37D7A" w:rsidRDefault="00F748F4" w:rsidP="00A37008">
            <w:pPr>
              <w:pStyle w:val="a8"/>
              <w:spacing w:before="0" w:beforeAutospacing="0" w:after="150" w:afterAutospacing="0"/>
              <w:jc w:val="center"/>
            </w:pPr>
            <w:r w:rsidRPr="00C37D7A">
              <w:t>2022 рік</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F748F4" w:rsidRPr="00C37D7A" w:rsidRDefault="00F748F4" w:rsidP="00A37008">
            <w:pPr>
              <w:pStyle w:val="a8"/>
              <w:spacing w:before="0" w:beforeAutospacing="0" w:after="150" w:afterAutospacing="0"/>
              <w:jc w:val="center"/>
            </w:pPr>
            <w:r w:rsidRPr="00C37D7A">
              <w:t>2023 рік</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F748F4" w:rsidRPr="00C37D7A" w:rsidRDefault="00F748F4" w:rsidP="00A37008">
            <w:pPr>
              <w:pStyle w:val="a8"/>
              <w:spacing w:before="0" w:beforeAutospacing="0" w:after="150" w:afterAutospacing="0"/>
              <w:jc w:val="center"/>
            </w:pPr>
            <w:r w:rsidRPr="00C37D7A">
              <w:t>2024 рік</w:t>
            </w:r>
          </w:p>
        </w:tc>
      </w:tr>
      <w:tr w:rsidR="00F748F4" w:rsidRPr="00C37D7A" w:rsidTr="00A37008">
        <w:trPr>
          <w:trHeight w:hRule="exact" w:val="397"/>
        </w:trPr>
        <w:tc>
          <w:tcPr>
            <w:tcW w:w="3507" w:type="pct"/>
            <w:tcBorders>
              <w:top w:val="outset" w:sz="6" w:space="0" w:color="auto"/>
              <w:left w:val="outset" w:sz="6" w:space="0" w:color="auto"/>
              <w:bottom w:val="outset" w:sz="6" w:space="0" w:color="auto"/>
              <w:right w:val="outset" w:sz="6" w:space="0" w:color="auto"/>
            </w:tcBorders>
            <w:shd w:val="clear" w:color="auto" w:fill="auto"/>
            <w:hideMark/>
          </w:tcPr>
          <w:p w:rsidR="00F748F4" w:rsidRPr="00C37D7A" w:rsidRDefault="00F748F4" w:rsidP="00A37008">
            <w:pPr>
              <w:pStyle w:val="a8"/>
              <w:spacing w:before="0" w:beforeAutospacing="0" w:after="150" w:afterAutospacing="0"/>
            </w:pPr>
            <w:r w:rsidRPr="00C37D7A">
              <w:rPr>
                <w:rStyle w:val="aff0"/>
              </w:rPr>
              <w:t>В розрахунку на одну особу:</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F748F4" w:rsidRPr="00C37D7A" w:rsidRDefault="00F748F4" w:rsidP="00A37008">
            <w:pPr>
              <w:pStyle w:val="a8"/>
              <w:spacing w:before="0" w:beforeAutospacing="0" w:after="150" w:afterAutospacing="0"/>
            </w:pPr>
            <w:r w:rsidRPr="00C37D7A">
              <w:rPr>
                <w:rStyle w:val="aff0"/>
              </w:rPr>
              <w:t> </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F748F4" w:rsidRPr="00C37D7A" w:rsidRDefault="00F748F4" w:rsidP="00A37008">
            <w:pPr>
              <w:pStyle w:val="a8"/>
              <w:spacing w:before="0" w:beforeAutospacing="0" w:after="150" w:afterAutospacing="0"/>
            </w:pPr>
            <w:r w:rsidRPr="00C37D7A">
              <w:rPr>
                <w:rStyle w:val="aff0"/>
              </w:rPr>
              <w:t> </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F748F4" w:rsidRPr="00C37D7A" w:rsidRDefault="00F748F4" w:rsidP="00A37008">
            <w:pPr>
              <w:pStyle w:val="a8"/>
              <w:spacing w:before="0" w:beforeAutospacing="0" w:after="150" w:afterAutospacing="0"/>
            </w:pPr>
            <w:r w:rsidRPr="00C37D7A">
              <w:rPr>
                <w:rStyle w:val="aff0"/>
              </w:rPr>
              <w:t> </w:t>
            </w:r>
          </w:p>
        </w:tc>
      </w:tr>
      <w:tr w:rsidR="00F748F4" w:rsidRPr="00C37D7A" w:rsidTr="00A37008">
        <w:trPr>
          <w:trHeight w:hRule="exact" w:val="397"/>
        </w:trPr>
        <w:tc>
          <w:tcPr>
            <w:tcW w:w="3507" w:type="pct"/>
            <w:tcBorders>
              <w:top w:val="outset" w:sz="6" w:space="0" w:color="auto"/>
              <w:left w:val="outset" w:sz="6" w:space="0" w:color="auto"/>
              <w:bottom w:val="outset" w:sz="6" w:space="0" w:color="auto"/>
              <w:right w:val="outset" w:sz="6" w:space="0" w:color="auto"/>
            </w:tcBorders>
            <w:shd w:val="clear" w:color="auto" w:fill="auto"/>
            <w:hideMark/>
          </w:tcPr>
          <w:p w:rsidR="00F748F4" w:rsidRPr="00C37D7A" w:rsidRDefault="00F748F4" w:rsidP="00A37008">
            <w:pPr>
              <w:pStyle w:val="a8"/>
              <w:spacing w:before="0" w:beforeAutospacing="0" w:after="150" w:afterAutospacing="0"/>
            </w:pPr>
            <w:r w:rsidRPr="00C37D7A">
              <w:t>- з 1 січня року (гривні)</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F748F4" w:rsidRPr="00C37D7A" w:rsidRDefault="00F748F4" w:rsidP="00A37008">
            <w:pPr>
              <w:pStyle w:val="a8"/>
              <w:spacing w:before="0" w:beforeAutospacing="0" w:after="150" w:afterAutospacing="0"/>
              <w:jc w:val="right"/>
            </w:pPr>
            <w:r w:rsidRPr="00C37D7A">
              <w:t>2393</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F748F4" w:rsidRPr="00C37D7A" w:rsidRDefault="00F748F4" w:rsidP="00A37008">
            <w:pPr>
              <w:pStyle w:val="a8"/>
              <w:spacing w:before="0" w:beforeAutospacing="0" w:after="150" w:afterAutospacing="0"/>
              <w:jc w:val="right"/>
            </w:pPr>
            <w:r w:rsidRPr="00C37D7A">
              <w:t>2589</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F748F4" w:rsidRPr="00C37D7A" w:rsidRDefault="00F748F4" w:rsidP="00A37008">
            <w:pPr>
              <w:pStyle w:val="a8"/>
              <w:spacing w:before="0" w:beforeAutospacing="0" w:after="150" w:afterAutospacing="0"/>
              <w:jc w:val="right"/>
            </w:pPr>
            <w:r w:rsidRPr="00C37D7A">
              <w:t>2778</w:t>
            </w:r>
          </w:p>
        </w:tc>
      </w:tr>
      <w:tr w:rsidR="00F748F4" w:rsidRPr="00C37D7A" w:rsidTr="00A37008">
        <w:trPr>
          <w:trHeight w:hRule="exact" w:val="397"/>
        </w:trPr>
        <w:tc>
          <w:tcPr>
            <w:tcW w:w="3507" w:type="pct"/>
            <w:tcBorders>
              <w:top w:val="outset" w:sz="6" w:space="0" w:color="auto"/>
              <w:left w:val="outset" w:sz="6" w:space="0" w:color="auto"/>
              <w:bottom w:val="outset" w:sz="6" w:space="0" w:color="auto"/>
              <w:right w:val="outset" w:sz="6" w:space="0" w:color="auto"/>
            </w:tcBorders>
            <w:shd w:val="clear" w:color="auto" w:fill="auto"/>
            <w:hideMark/>
          </w:tcPr>
          <w:p w:rsidR="00F748F4" w:rsidRPr="00C37D7A" w:rsidRDefault="00F748F4" w:rsidP="00A37008">
            <w:pPr>
              <w:pStyle w:val="a8"/>
              <w:spacing w:before="0" w:beforeAutospacing="0" w:after="150" w:afterAutospacing="0"/>
            </w:pPr>
            <w:r w:rsidRPr="00C37D7A">
              <w:t>- з 1 липня року (гривні)</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F748F4" w:rsidRPr="00C37D7A" w:rsidRDefault="00F748F4" w:rsidP="00A37008">
            <w:pPr>
              <w:pStyle w:val="a8"/>
              <w:spacing w:before="0" w:beforeAutospacing="0" w:after="150" w:afterAutospacing="0"/>
              <w:jc w:val="right"/>
            </w:pPr>
            <w:r w:rsidRPr="00C37D7A">
              <w:t>2508</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F748F4" w:rsidRPr="00C37D7A" w:rsidRDefault="00F748F4" w:rsidP="00A37008">
            <w:pPr>
              <w:pStyle w:val="a8"/>
              <w:spacing w:before="0" w:beforeAutospacing="0" w:after="150" w:afterAutospacing="0"/>
              <w:jc w:val="right"/>
            </w:pPr>
            <w:r w:rsidRPr="00C37D7A">
              <w:t>2713</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F748F4" w:rsidRPr="00C37D7A" w:rsidRDefault="00F748F4" w:rsidP="00A37008">
            <w:pPr>
              <w:pStyle w:val="a8"/>
              <w:spacing w:before="0" w:beforeAutospacing="0" w:after="150" w:afterAutospacing="0"/>
              <w:jc w:val="right"/>
            </w:pPr>
            <w:r w:rsidRPr="00C37D7A">
              <w:t>2911</w:t>
            </w:r>
          </w:p>
        </w:tc>
      </w:tr>
      <w:tr w:rsidR="00F748F4" w:rsidRPr="00C37D7A" w:rsidTr="00A37008">
        <w:trPr>
          <w:trHeight w:hRule="exact" w:val="397"/>
        </w:trPr>
        <w:tc>
          <w:tcPr>
            <w:tcW w:w="3507" w:type="pct"/>
            <w:tcBorders>
              <w:top w:val="outset" w:sz="6" w:space="0" w:color="auto"/>
              <w:left w:val="outset" w:sz="6" w:space="0" w:color="auto"/>
              <w:bottom w:val="outset" w:sz="6" w:space="0" w:color="auto"/>
              <w:right w:val="outset" w:sz="6" w:space="0" w:color="auto"/>
            </w:tcBorders>
            <w:shd w:val="clear" w:color="auto" w:fill="auto"/>
            <w:hideMark/>
          </w:tcPr>
          <w:p w:rsidR="00F748F4" w:rsidRPr="00C37D7A" w:rsidRDefault="00F748F4" w:rsidP="00A37008">
            <w:pPr>
              <w:pStyle w:val="a8"/>
              <w:spacing w:before="0" w:beforeAutospacing="0" w:after="150" w:afterAutospacing="0"/>
            </w:pPr>
            <w:r w:rsidRPr="00C37D7A">
              <w:t>- з 1 грудня року (гривні)</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F748F4" w:rsidRPr="00C37D7A" w:rsidRDefault="00F748F4" w:rsidP="00A37008">
            <w:pPr>
              <w:pStyle w:val="a8"/>
              <w:spacing w:before="0" w:beforeAutospacing="0" w:after="150" w:afterAutospacing="0"/>
              <w:jc w:val="right"/>
            </w:pPr>
            <w:r w:rsidRPr="00C37D7A">
              <w:t>2589</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F748F4" w:rsidRPr="00C37D7A" w:rsidRDefault="00F748F4" w:rsidP="00A37008">
            <w:pPr>
              <w:pStyle w:val="a8"/>
              <w:spacing w:before="0" w:beforeAutospacing="0" w:after="150" w:afterAutospacing="0"/>
              <w:jc w:val="right"/>
            </w:pPr>
            <w:r w:rsidRPr="00C37D7A">
              <w:t>2778</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F748F4" w:rsidRPr="00C37D7A" w:rsidRDefault="00F748F4" w:rsidP="00A37008">
            <w:pPr>
              <w:pStyle w:val="a8"/>
              <w:spacing w:before="0" w:beforeAutospacing="0" w:after="150" w:afterAutospacing="0"/>
              <w:jc w:val="right"/>
            </w:pPr>
            <w:r w:rsidRPr="00C37D7A">
              <w:t>2972</w:t>
            </w:r>
          </w:p>
        </w:tc>
      </w:tr>
      <w:tr w:rsidR="00F748F4" w:rsidRPr="00C37D7A" w:rsidTr="00A37008">
        <w:trPr>
          <w:trHeight w:hRule="exact" w:val="397"/>
        </w:trPr>
        <w:tc>
          <w:tcPr>
            <w:tcW w:w="3507" w:type="pct"/>
            <w:tcBorders>
              <w:top w:val="outset" w:sz="6" w:space="0" w:color="auto"/>
              <w:left w:val="outset" w:sz="6" w:space="0" w:color="auto"/>
              <w:bottom w:val="outset" w:sz="6" w:space="0" w:color="auto"/>
              <w:right w:val="outset" w:sz="6" w:space="0" w:color="auto"/>
            </w:tcBorders>
            <w:shd w:val="clear" w:color="auto" w:fill="auto"/>
            <w:hideMark/>
          </w:tcPr>
          <w:p w:rsidR="00F748F4" w:rsidRPr="00C37D7A" w:rsidRDefault="00F748F4" w:rsidP="00A37008">
            <w:pPr>
              <w:pStyle w:val="a8"/>
              <w:spacing w:before="0" w:beforeAutospacing="0" w:after="150" w:afterAutospacing="0"/>
            </w:pPr>
            <w:r w:rsidRPr="00C37D7A">
              <w:rPr>
                <w:rStyle w:val="aff0"/>
              </w:rPr>
              <w:t>Для основних соціальних і демографічних груп населення:</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F748F4" w:rsidRPr="00C37D7A" w:rsidRDefault="00F748F4" w:rsidP="00A37008">
            <w:pPr>
              <w:pStyle w:val="a8"/>
              <w:spacing w:before="0" w:beforeAutospacing="0" w:after="150" w:afterAutospacing="0"/>
              <w:jc w:val="right"/>
            </w:pPr>
            <w:r w:rsidRPr="00C37D7A">
              <w:rPr>
                <w:rStyle w:val="af7"/>
                <w:bCs/>
              </w:rPr>
              <w:t> </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F748F4" w:rsidRPr="00C37D7A" w:rsidRDefault="00F748F4" w:rsidP="00A37008">
            <w:pPr>
              <w:pStyle w:val="a8"/>
              <w:spacing w:before="0" w:beforeAutospacing="0" w:after="150" w:afterAutospacing="0"/>
              <w:jc w:val="right"/>
            </w:pPr>
            <w:r w:rsidRPr="00C37D7A">
              <w:rPr>
                <w:rStyle w:val="af7"/>
                <w:bCs/>
              </w:rPr>
              <w:t> </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F748F4" w:rsidRPr="00C37D7A" w:rsidRDefault="00F748F4" w:rsidP="00A37008">
            <w:pPr>
              <w:pStyle w:val="a8"/>
              <w:spacing w:before="0" w:beforeAutospacing="0" w:after="150" w:afterAutospacing="0"/>
              <w:jc w:val="right"/>
            </w:pPr>
            <w:r w:rsidRPr="00C37D7A">
              <w:rPr>
                <w:rStyle w:val="af7"/>
                <w:bCs/>
              </w:rPr>
              <w:t> </w:t>
            </w:r>
          </w:p>
        </w:tc>
      </w:tr>
      <w:tr w:rsidR="00F748F4" w:rsidRPr="00C37D7A" w:rsidTr="00A37008">
        <w:trPr>
          <w:trHeight w:hRule="exact" w:val="397"/>
        </w:trPr>
        <w:tc>
          <w:tcPr>
            <w:tcW w:w="3507" w:type="pct"/>
            <w:tcBorders>
              <w:top w:val="outset" w:sz="6" w:space="0" w:color="auto"/>
              <w:left w:val="outset" w:sz="6" w:space="0" w:color="auto"/>
              <w:bottom w:val="outset" w:sz="6" w:space="0" w:color="auto"/>
              <w:right w:val="outset" w:sz="6" w:space="0" w:color="auto"/>
            </w:tcBorders>
            <w:shd w:val="clear" w:color="auto" w:fill="auto"/>
            <w:hideMark/>
          </w:tcPr>
          <w:p w:rsidR="00F748F4" w:rsidRPr="00C37D7A" w:rsidRDefault="00F748F4" w:rsidP="00A37008">
            <w:pPr>
              <w:pStyle w:val="a8"/>
              <w:spacing w:before="0" w:beforeAutospacing="0" w:after="150" w:afterAutospacing="0"/>
            </w:pPr>
            <w:r w:rsidRPr="00C37D7A">
              <w:rPr>
                <w:u w:val="single"/>
              </w:rPr>
              <w:t>дітей віком до 6 років:</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F748F4" w:rsidRPr="00C37D7A" w:rsidRDefault="00F748F4" w:rsidP="00A37008">
            <w:pPr>
              <w:pStyle w:val="a8"/>
              <w:spacing w:before="0" w:beforeAutospacing="0" w:after="150" w:afterAutospacing="0"/>
              <w:jc w:val="right"/>
            </w:pPr>
            <w:r w:rsidRPr="00C37D7A">
              <w:rPr>
                <w:rStyle w:val="af7"/>
              </w:rPr>
              <w:t> </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F748F4" w:rsidRPr="00C37D7A" w:rsidRDefault="00F748F4" w:rsidP="00A37008">
            <w:pPr>
              <w:pStyle w:val="a8"/>
              <w:spacing w:before="0" w:beforeAutospacing="0" w:after="150" w:afterAutospacing="0"/>
              <w:jc w:val="right"/>
            </w:pPr>
            <w:r w:rsidRPr="00C37D7A">
              <w:rPr>
                <w:rStyle w:val="af7"/>
              </w:rPr>
              <w:t> </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F748F4" w:rsidRPr="00C37D7A" w:rsidRDefault="00F748F4" w:rsidP="00A37008">
            <w:pPr>
              <w:pStyle w:val="a8"/>
              <w:spacing w:before="0" w:beforeAutospacing="0" w:after="150" w:afterAutospacing="0"/>
              <w:jc w:val="right"/>
            </w:pPr>
            <w:r w:rsidRPr="00C37D7A">
              <w:rPr>
                <w:rStyle w:val="af7"/>
              </w:rPr>
              <w:t> </w:t>
            </w:r>
          </w:p>
        </w:tc>
      </w:tr>
      <w:tr w:rsidR="00F748F4" w:rsidRPr="00C37D7A" w:rsidTr="00A37008">
        <w:trPr>
          <w:trHeight w:hRule="exact" w:val="397"/>
        </w:trPr>
        <w:tc>
          <w:tcPr>
            <w:tcW w:w="3507" w:type="pct"/>
            <w:tcBorders>
              <w:top w:val="outset" w:sz="6" w:space="0" w:color="auto"/>
              <w:left w:val="outset" w:sz="6" w:space="0" w:color="auto"/>
              <w:bottom w:val="outset" w:sz="6" w:space="0" w:color="auto"/>
              <w:right w:val="outset" w:sz="6" w:space="0" w:color="auto"/>
            </w:tcBorders>
            <w:shd w:val="clear" w:color="auto" w:fill="auto"/>
            <w:hideMark/>
          </w:tcPr>
          <w:p w:rsidR="00F748F4" w:rsidRPr="00C37D7A" w:rsidRDefault="00F748F4" w:rsidP="00A37008">
            <w:pPr>
              <w:pStyle w:val="a8"/>
              <w:spacing w:before="0" w:beforeAutospacing="0" w:after="150" w:afterAutospacing="0"/>
            </w:pPr>
            <w:r w:rsidRPr="00C37D7A">
              <w:t>- з 1 січня року (гривні)</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F748F4" w:rsidRPr="00C37D7A" w:rsidRDefault="00F748F4" w:rsidP="00A37008">
            <w:pPr>
              <w:pStyle w:val="a8"/>
              <w:spacing w:before="0" w:beforeAutospacing="0" w:after="150" w:afterAutospacing="0"/>
              <w:jc w:val="right"/>
            </w:pPr>
            <w:r w:rsidRPr="00C37D7A">
              <w:t>2100</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F748F4" w:rsidRPr="00C37D7A" w:rsidRDefault="00F748F4" w:rsidP="00A37008">
            <w:pPr>
              <w:pStyle w:val="a8"/>
              <w:spacing w:before="0" w:beforeAutospacing="0" w:after="150" w:afterAutospacing="0"/>
              <w:jc w:val="right"/>
            </w:pPr>
            <w:r w:rsidRPr="00C37D7A">
              <w:t>2272</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F748F4" w:rsidRPr="00C37D7A" w:rsidRDefault="00F748F4" w:rsidP="00A37008">
            <w:pPr>
              <w:pStyle w:val="a8"/>
              <w:spacing w:before="0" w:beforeAutospacing="0" w:after="150" w:afterAutospacing="0"/>
              <w:jc w:val="right"/>
            </w:pPr>
            <w:r w:rsidRPr="00C37D7A">
              <w:t>2438</w:t>
            </w:r>
          </w:p>
        </w:tc>
      </w:tr>
      <w:tr w:rsidR="00F748F4" w:rsidRPr="00C37D7A" w:rsidTr="00A37008">
        <w:trPr>
          <w:trHeight w:hRule="exact" w:val="397"/>
        </w:trPr>
        <w:tc>
          <w:tcPr>
            <w:tcW w:w="3507" w:type="pct"/>
            <w:tcBorders>
              <w:top w:val="outset" w:sz="6" w:space="0" w:color="auto"/>
              <w:left w:val="outset" w:sz="6" w:space="0" w:color="auto"/>
              <w:bottom w:val="outset" w:sz="6" w:space="0" w:color="auto"/>
              <w:right w:val="outset" w:sz="6" w:space="0" w:color="auto"/>
            </w:tcBorders>
            <w:shd w:val="clear" w:color="auto" w:fill="auto"/>
            <w:hideMark/>
          </w:tcPr>
          <w:p w:rsidR="00F748F4" w:rsidRPr="00C37D7A" w:rsidRDefault="00F748F4" w:rsidP="00A37008">
            <w:pPr>
              <w:pStyle w:val="a8"/>
              <w:spacing w:before="0" w:beforeAutospacing="0" w:after="150" w:afterAutospacing="0"/>
            </w:pPr>
            <w:r w:rsidRPr="00C37D7A">
              <w:t>- з 1 липня року (гривні)</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F748F4" w:rsidRPr="00C37D7A" w:rsidRDefault="00F748F4" w:rsidP="00A37008">
            <w:pPr>
              <w:pStyle w:val="a8"/>
              <w:spacing w:before="0" w:beforeAutospacing="0" w:after="150" w:afterAutospacing="0"/>
              <w:jc w:val="right"/>
            </w:pPr>
            <w:r w:rsidRPr="00C37D7A">
              <w:t>2201</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F748F4" w:rsidRPr="00C37D7A" w:rsidRDefault="00F748F4" w:rsidP="00A37008">
            <w:pPr>
              <w:pStyle w:val="a8"/>
              <w:spacing w:before="0" w:beforeAutospacing="0" w:after="150" w:afterAutospacing="0"/>
              <w:jc w:val="right"/>
            </w:pPr>
            <w:r w:rsidRPr="00C37D7A">
              <w:t>2381</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F748F4" w:rsidRPr="00C37D7A" w:rsidRDefault="00F748F4" w:rsidP="00A37008">
            <w:pPr>
              <w:pStyle w:val="a8"/>
              <w:spacing w:before="0" w:beforeAutospacing="0" w:after="150" w:afterAutospacing="0"/>
              <w:jc w:val="right"/>
            </w:pPr>
            <w:r w:rsidRPr="00C37D7A">
              <w:t>2555</w:t>
            </w:r>
          </w:p>
        </w:tc>
      </w:tr>
      <w:tr w:rsidR="00F748F4" w:rsidRPr="00C37D7A" w:rsidTr="00A37008">
        <w:trPr>
          <w:trHeight w:hRule="exact" w:val="397"/>
        </w:trPr>
        <w:tc>
          <w:tcPr>
            <w:tcW w:w="3507" w:type="pct"/>
            <w:tcBorders>
              <w:top w:val="outset" w:sz="6" w:space="0" w:color="auto"/>
              <w:left w:val="outset" w:sz="6" w:space="0" w:color="auto"/>
              <w:bottom w:val="outset" w:sz="6" w:space="0" w:color="auto"/>
              <w:right w:val="outset" w:sz="6" w:space="0" w:color="auto"/>
            </w:tcBorders>
            <w:shd w:val="clear" w:color="auto" w:fill="auto"/>
            <w:hideMark/>
          </w:tcPr>
          <w:p w:rsidR="00F748F4" w:rsidRPr="00C37D7A" w:rsidRDefault="00F748F4" w:rsidP="00A37008">
            <w:pPr>
              <w:pStyle w:val="a8"/>
              <w:spacing w:before="0" w:beforeAutospacing="0" w:after="150" w:afterAutospacing="0"/>
            </w:pPr>
            <w:r w:rsidRPr="00C37D7A">
              <w:t>- з 1 грудня року (гривні)</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F748F4" w:rsidRPr="00C37D7A" w:rsidRDefault="00F748F4" w:rsidP="00A37008">
            <w:pPr>
              <w:pStyle w:val="a8"/>
              <w:spacing w:before="0" w:beforeAutospacing="0" w:after="150" w:afterAutospacing="0"/>
              <w:jc w:val="right"/>
            </w:pPr>
            <w:r w:rsidRPr="00C37D7A">
              <w:t>2272</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F748F4" w:rsidRPr="00C37D7A" w:rsidRDefault="00F748F4" w:rsidP="00A37008">
            <w:pPr>
              <w:pStyle w:val="a8"/>
              <w:spacing w:before="0" w:beforeAutospacing="0" w:after="150" w:afterAutospacing="0"/>
              <w:jc w:val="right"/>
            </w:pPr>
            <w:r w:rsidRPr="00C37D7A">
              <w:t>2438</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F748F4" w:rsidRPr="00C37D7A" w:rsidRDefault="00F748F4" w:rsidP="00A37008">
            <w:pPr>
              <w:pStyle w:val="a8"/>
              <w:spacing w:before="0" w:beforeAutospacing="0" w:after="150" w:afterAutospacing="0"/>
              <w:jc w:val="right"/>
            </w:pPr>
            <w:r w:rsidRPr="00C37D7A">
              <w:t>2609</w:t>
            </w:r>
          </w:p>
        </w:tc>
      </w:tr>
      <w:tr w:rsidR="00F748F4" w:rsidRPr="00C37D7A" w:rsidTr="00A37008">
        <w:trPr>
          <w:trHeight w:hRule="exact" w:val="397"/>
        </w:trPr>
        <w:tc>
          <w:tcPr>
            <w:tcW w:w="3507" w:type="pct"/>
            <w:tcBorders>
              <w:top w:val="outset" w:sz="6" w:space="0" w:color="auto"/>
              <w:left w:val="outset" w:sz="6" w:space="0" w:color="auto"/>
              <w:bottom w:val="outset" w:sz="6" w:space="0" w:color="auto"/>
              <w:right w:val="outset" w:sz="6" w:space="0" w:color="auto"/>
            </w:tcBorders>
            <w:shd w:val="clear" w:color="auto" w:fill="auto"/>
            <w:hideMark/>
          </w:tcPr>
          <w:p w:rsidR="00F748F4" w:rsidRPr="00C37D7A" w:rsidRDefault="00F748F4" w:rsidP="00A37008">
            <w:pPr>
              <w:pStyle w:val="a8"/>
              <w:spacing w:before="0" w:beforeAutospacing="0" w:after="150" w:afterAutospacing="0"/>
            </w:pPr>
            <w:r w:rsidRPr="00C37D7A">
              <w:rPr>
                <w:u w:val="single"/>
              </w:rPr>
              <w:t>дітей віком від 6 до 18 років:</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F748F4" w:rsidRPr="00C37D7A" w:rsidRDefault="00F748F4" w:rsidP="00A37008">
            <w:pPr>
              <w:pStyle w:val="a8"/>
              <w:spacing w:before="0" w:beforeAutospacing="0" w:after="150" w:afterAutospacing="0"/>
              <w:jc w:val="right"/>
            </w:pPr>
            <w:r w:rsidRPr="00C37D7A">
              <w:rPr>
                <w:rStyle w:val="af7"/>
              </w:rPr>
              <w:t> </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F748F4" w:rsidRPr="00C37D7A" w:rsidRDefault="00F748F4" w:rsidP="00A37008">
            <w:pPr>
              <w:pStyle w:val="a8"/>
              <w:spacing w:before="0" w:beforeAutospacing="0" w:after="150" w:afterAutospacing="0"/>
              <w:jc w:val="right"/>
            </w:pPr>
            <w:r w:rsidRPr="00C37D7A">
              <w:rPr>
                <w:rStyle w:val="af7"/>
              </w:rPr>
              <w:t> </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F748F4" w:rsidRPr="00C37D7A" w:rsidRDefault="00F748F4" w:rsidP="00A37008">
            <w:pPr>
              <w:pStyle w:val="a8"/>
              <w:spacing w:before="0" w:beforeAutospacing="0" w:after="150" w:afterAutospacing="0"/>
              <w:jc w:val="right"/>
            </w:pPr>
            <w:r w:rsidRPr="00C37D7A">
              <w:rPr>
                <w:rStyle w:val="af7"/>
              </w:rPr>
              <w:t> </w:t>
            </w:r>
          </w:p>
        </w:tc>
      </w:tr>
      <w:tr w:rsidR="00F748F4" w:rsidRPr="00C37D7A" w:rsidTr="00A37008">
        <w:trPr>
          <w:trHeight w:hRule="exact" w:val="397"/>
        </w:trPr>
        <w:tc>
          <w:tcPr>
            <w:tcW w:w="3507" w:type="pct"/>
            <w:tcBorders>
              <w:top w:val="outset" w:sz="6" w:space="0" w:color="auto"/>
              <w:left w:val="outset" w:sz="6" w:space="0" w:color="auto"/>
              <w:bottom w:val="outset" w:sz="6" w:space="0" w:color="auto"/>
              <w:right w:val="outset" w:sz="6" w:space="0" w:color="auto"/>
            </w:tcBorders>
            <w:shd w:val="clear" w:color="auto" w:fill="auto"/>
            <w:hideMark/>
          </w:tcPr>
          <w:p w:rsidR="00F748F4" w:rsidRPr="00C37D7A" w:rsidRDefault="00F748F4" w:rsidP="00A37008">
            <w:pPr>
              <w:pStyle w:val="a8"/>
              <w:spacing w:before="0" w:beforeAutospacing="0" w:after="150" w:afterAutospacing="0"/>
            </w:pPr>
            <w:r w:rsidRPr="00C37D7A">
              <w:t>- з 1 січня року (гривні)</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F748F4" w:rsidRPr="00C37D7A" w:rsidRDefault="00F748F4" w:rsidP="00A37008">
            <w:pPr>
              <w:pStyle w:val="a8"/>
              <w:spacing w:before="0" w:beforeAutospacing="0" w:after="150" w:afterAutospacing="0"/>
              <w:jc w:val="right"/>
            </w:pPr>
            <w:r w:rsidRPr="00C37D7A">
              <w:t>2618</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F748F4" w:rsidRPr="00C37D7A" w:rsidRDefault="00F748F4" w:rsidP="00A37008">
            <w:pPr>
              <w:pStyle w:val="a8"/>
              <w:spacing w:before="0" w:beforeAutospacing="0" w:after="150" w:afterAutospacing="0"/>
              <w:jc w:val="right"/>
            </w:pPr>
            <w:r w:rsidRPr="00C37D7A">
              <w:t>2833</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F748F4" w:rsidRPr="00C37D7A" w:rsidRDefault="00F748F4" w:rsidP="00A37008">
            <w:pPr>
              <w:pStyle w:val="a8"/>
              <w:spacing w:before="0" w:beforeAutospacing="0" w:after="150" w:afterAutospacing="0"/>
              <w:jc w:val="right"/>
            </w:pPr>
            <w:r w:rsidRPr="00C37D7A">
              <w:t>3040</w:t>
            </w:r>
          </w:p>
        </w:tc>
      </w:tr>
      <w:tr w:rsidR="00F748F4" w:rsidRPr="00C37D7A" w:rsidTr="00A37008">
        <w:trPr>
          <w:trHeight w:hRule="exact" w:val="397"/>
        </w:trPr>
        <w:tc>
          <w:tcPr>
            <w:tcW w:w="3507" w:type="pct"/>
            <w:tcBorders>
              <w:top w:val="outset" w:sz="6" w:space="0" w:color="auto"/>
              <w:left w:val="outset" w:sz="6" w:space="0" w:color="auto"/>
              <w:bottom w:val="outset" w:sz="6" w:space="0" w:color="auto"/>
              <w:right w:val="outset" w:sz="6" w:space="0" w:color="auto"/>
            </w:tcBorders>
            <w:shd w:val="clear" w:color="auto" w:fill="auto"/>
            <w:hideMark/>
          </w:tcPr>
          <w:p w:rsidR="00F748F4" w:rsidRPr="00C37D7A" w:rsidRDefault="00F748F4" w:rsidP="00A37008">
            <w:pPr>
              <w:pStyle w:val="a8"/>
              <w:spacing w:before="0" w:beforeAutospacing="0" w:after="150" w:afterAutospacing="0"/>
            </w:pPr>
            <w:r w:rsidRPr="00C37D7A">
              <w:t>- з 1 липня року (гривні)</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F748F4" w:rsidRPr="00C37D7A" w:rsidRDefault="00F748F4" w:rsidP="00A37008">
            <w:pPr>
              <w:pStyle w:val="a8"/>
              <w:spacing w:before="0" w:beforeAutospacing="0" w:after="150" w:afterAutospacing="0"/>
              <w:jc w:val="right"/>
            </w:pPr>
            <w:r w:rsidRPr="00C37D7A">
              <w:t>2744</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F748F4" w:rsidRPr="00C37D7A" w:rsidRDefault="00F748F4" w:rsidP="00A37008">
            <w:pPr>
              <w:pStyle w:val="a8"/>
              <w:spacing w:before="0" w:beforeAutospacing="0" w:after="150" w:afterAutospacing="0"/>
              <w:jc w:val="right"/>
            </w:pPr>
            <w:r w:rsidRPr="00C37D7A">
              <w:t>2969</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F748F4" w:rsidRPr="00C37D7A" w:rsidRDefault="00F748F4" w:rsidP="00A37008">
            <w:pPr>
              <w:pStyle w:val="a8"/>
              <w:spacing w:before="0" w:beforeAutospacing="0" w:after="150" w:afterAutospacing="0"/>
              <w:jc w:val="right"/>
            </w:pPr>
            <w:r w:rsidRPr="00C37D7A">
              <w:t>3186</w:t>
            </w:r>
          </w:p>
        </w:tc>
      </w:tr>
      <w:tr w:rsidR="00F748F4" w:rsidRPr="00C37D7A" w:rsidTr="00A37008">
        <w:trPr>
          <w:trHeight w:hRule="exact" w:val="397"/>
        </w:trPr>
        <w:tc>
          <w:tcPr>
            <w:tcW w:w="3507" w:type="pct"/>
            <w:tcBorders>
              <w:top w:val="outset" w:sz="6" w:space="0" w:color="auto"/>
              <w:left w:val="outset" w:sz="6" w:space="0" w:color="auto"/>
              <w:bottom w:val="outset" w:sz="6" w:space="0" w:color="auto"/>
              <w:right w:val="outset" w:sz="6" w:space="0" w:color="auto"/>
            </w:tcBorders>
            <w:shd w:val="clear" w:color="auto" w:fill="auto"/>
            <w:hideMark/>
          </w:tcPr>
          <w:p w:rsidR="00F748F4" w:rsidRPr="00C37D7A" w:rsidRDefault="00F748F4" w:rsidP="00A37008">
            <w:pPr>
              <w:pStyle w:val="a8"/>
              <w:spacing w:before="0" w:beforeAutospacing="0" w:after="150" w:afterAutospacing="0"/>
            </w:pPr>
            <w:r w:rsidRPr="00C37D7A">
              <w:t>- з 1 грудня року (гривні)</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F748F4" w:rsidRPr="00C37D7A" w:rsidRDefault="00F748F4" w:rsidP="00A37008">
            <w:pPr>
              <w:pStyle w:val="a8"/>
              <w:spacing w:before="0" w:beforeAutospacing="0" w:after="150" w:afterAutospacing="0"/>
              <w:jc w:val="right"/>
            </w:pPr>
            <w:r w:rsidRPr="00C37D7A">
              <w:t>2833</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F748F4" w:rsidRPr="00C37D7A" w:rsidRDefault="00F748F4" w:rsidP="00A37008">
            <w:pPr>
              <w:pStyle w:val="a8"/>
              <w:spacing w:before="0" w:beforeAutospacing="0" w:after="150" w:afterAutospacing="0"/>
              <w:jc w:val="right"/>
            </w:pPr>
            <w:r w:rsidRPr="00C37D7A">
              <w:t>3040</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F748F4" w:rsidRPr="00C37D7A" w:rsidRDefault="00F748F4" w:rsidP="00A37008">
            <w:pPr>
              <w:pStyle w:val="a8"/>
              <w:spacing w:before="0" w:beforeAutospacing="0" w:after="150" w:afterAutospacing="0"/>
              <w:jc w:val="right"/>
            </w:pPr>
            <w:r w:rsidRPr="00C37D7A">
              <w:t>3253</w:t>
            </w:r>
          </w:p>
        </w:tc>
      </w:tr>
      <w:tr w:rsidR="00F748F4" w:rsidRPr="00C37D7A" w:rsidTr="00A37008">
        <w:trPr>
          <w:trHeight w:hRule="exact" w:val="397"/>
        </w:trPr>
        <w:tc>
          <w:tcPr>
            <w:tcW w:w="3507" w:type="pct"/>
            <w:tcBorders>
              <w:top w:val="outset" w:sz="6" w:space="0" w:color="auto"/>
              <w:left w:val="outset" w:sz="6" w:space="0" w:color="auto"/>
              <w:bottom w:val="outset" w:sz="6" w:space="0" w:color="auto"/>
              <w:right w:val="outset" w:sz="6" w:space="0" w:color="auto"/>
            </w:tcBorders>
            <w:shd w:val="clear" w:color="auto" w:fill="auto"/>
            <w:hideMark/>
          </w:tcPr>
          <w:p w:rsidR="00F748F4" w:rsidRPr="00C37D7A" w:rsidRDefault="00F748F4" w:rsidP="00A37008">
            <w:pPr>
              <w:pStyle w:val="a8"/>
              <w:spacing w:before="0" w:beforeAutospacing="0" w:after="150" w:afterAutospacing="0"/>
            </w:pPr>
            <w:r w:rsidRPr="00C37D7A">
              <w:rPr>
                <w:u w:val="single"/>
              </w:rPr>
              <w:t>працездатних осіб:</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F748F4" w:rsidRPr="00C37D7A" w:rsidRDefault="00F748F4" w:rsidP="00A37008">
            <w:pPr>
              <w:pStyle w:val="a8"/>
              <w:spacing w:before="0" w:beforeAutospacing="0" w:after="150" w:afterAutospacing="0"/>
              <w:jc w:val="right"/>
            </w:pPr>
            <w:r w:rsidRPr="00C37D7A">
              <w:rPr>
                <w:rStyle w:val="af7"/>
              </w:rPr>
              <w:t> </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F748F4" w:rsidRPr="00C37D7A" w:rsidRDefault="00F748F4" w:rsidP="00A37008">
            <w:pPr>
              <w:pStyle w:val="a8"/>
              <w:spacing w:before="0" w:beforeAutospacing="0" w:after="150" w:afterAutospacing="0"/>
              <w:jc w:val="right"/>
            </w:pPr>
            <w:r w:rsidRPr="00C37D7A">
              <w:rPr>
                <w:rStyle w:val="af7"/>
              </w:rPr>
              <w:t> </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F748F4" w:rsidRPr="00C37D7A" w:rsidRDefault="00F748F4" w:rsidP="00A37008">
            <w:pPr>
              <w:pStyle w:val="a8"/>
              <w:spacing w:before="0" w:beforeAutospacing="0" w:after="150" w:afterAutospacing="0"/>
              <w:jc w:val="right"/>
            </w:pPr>
            <w:r w:rsidRPr="00C37D7A">
              <w:rPr>
                <w:rStyle w:val="af7"/>
              </w:rPr>
              <w:t> </w:t>
            </w:r>
          </w:p>
        </w:tc>
      </w:tr>
      <w:tr w:rsidR="00F748F4" w:rsidRPr="00C37D7A" w:rsidTr="00A37008">
        <w:trPr>
          <w:trHeight w:hRule="exact" w:val="397"/>
        </w:trPr>
        <w:tc>
          <w:tcPr>
            <w:tcW w:w="3507" w:type="pct"/>
            <w:tcBorders>
              <w:top w:val="outset" w:sz="6" w:space="0" w:color="auto"/>
              <w:left w:val="outset" w:sz="6" w:space="0" w:color="auto"/>
              <w:bottom w:val="outset" w:sz="6" w:space="0" w:color="auto"/>
              <w:right w:val="outset" w:sz="6" w:space="0" w:color="auto"/>
            </w:tcBorders>
            <w:shd w:val="clear" w:color="auto" w:fill="auto"/>
            <w:hideMark/>
          </w:tcPr>
          <w:p w:rsidR="00F748F4" w:rsidRPr="00C37D7A" w:rsidRDefault="00F748F4" w:rsidP="00A37008">
            <w:pPr>
              <w:pStyle w:val="a8"/>
              <w:spacing w:before="0" w:beforeAutospacing="0" w:after="150" w:afterAutospacing="0"/>
            </w:pPr>
            <w:r w:rsidRPr="00C37D7A">
              <w:t>- з 1 січня року (гривні)</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F748F4" w:rsidRPr="00C37D7A" w:rsidRDefault="00F748F4" w:rsidP="00A37008">
            <w:pPr>
              <w:pStyle w:val="a8"/>
              <w:spacing w:before="0" w:beforeAutospacing="0" w:after="150" w:afterAutospacing="0"/>
              <w:jc w:val="right"/>
            </w:pPr>
            <w:r w:rsidRPr="00C37D7A">
              <w:t>2481</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F748F4" w:rsidRPr="00C37D7A" w:rsidRDefault="00F748F4" w:rsidP="00A37008">
            <w:pPr>
              <w:pStyle w:val="a8"/>
              <w:spacing w:before="0" w:beforeAutospacing="0" w:after="150" w:afterAutospacing="0"/>
              <w:jc w:val="right"/>
            </w:pPr>
            <w:r w:rsidRPr="00C37D7A">
              <w:t>2684</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F748F4" w:rsidRPr="00C37D7A" w:rsidRDefault="00F748F4" w:rsidP="00A37008">
            <w:pPr>
              <w:pStyle w:val="a8"/>
              <w:spacing w:before="0" w:beforeAutospacing="0" w:after="150" w:afterAutospacing="0"/>
              <w:jc w:val="right"/>
            </w:pPr>
            <w:r w:rsidRPr="00C37D7A">
              <w:t>2880</w:t>
            </w:r>
          </w:p>
        </w:tc>
      </w:tr>
      <w:tr w:rsidR="00F748F4" w:rsidRPr="00C37D7A" w:rsidTr="00A37008">
        <w:trPr>
          <w:trHeight w:hRule="exact" w:val="397"/>
        </w:trPr>
        <w:tc>
          <w:tcPr>
            <w:tcW w:w="3507" w:type="pct"/>
            <w:tcBorders>
              <w:top w:val="outset" w:sz="6" w:space="0" w:color="auto"/>
              <w:left w:val="outset" w:sz="6" w:space="0" w:color="auto"/>
              <w:bottom w:val="outset" w:sz="6" w:space="0" w:color="auto"/>
              <w:right w:val="outset" w:sz="6" w:space="0" w:color="auto"/>
            </w:tcBorders>
            <w:shd w:val="clear" w:color="auto" w:fill="auto"/>
            <w:hideMark/>
          </w:tcPr>
          <w:p w:rsidR="00F748F4" w:rsidRPr="00C37D7A" w:rsidRDefault="00F748F4" w:rsidP="00A37008">
            <w:pPr>
              <w:pStyle w:val="a8"/>
              <w:spacing w:before="0" w:beforeAutospacing="0" w:after="150" w:afterAutospacing="0"/>
            </w:pPr>
            <w:r w:rsidRPr="00C37D7A">
              <w:t>- з 1 липня року (гривні)</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F748F4" w:rsidRPr="00C37D7A" w:rsidRDefault="00F748F4" w:rsidP="00A37008">
            <w:pPr>
              <w:pStyle w:val="a8"/>
              <w:spacing w:before="0" w:beforeAutospacing="0" w:after="150" w:afterAutospacing="0"/>
              <w:jc w:val="right"/>
            </w:pPr>
            <w:r w:rsidRPr="00C37D7A">
              <w:t>2600</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F748F4" w:rsidRPr="00C37D7A" w:rsidRDefault="00F748F4" w:rsidP="00A37008">
            <w:pPr>
              <w:pStyle w:val="a8"/>
              <w:spacing w:before="0" w:beforeAutospacing="0" w:after="150" w:afterAutospacing="0"/>
              <w:jc w:val="right"/>
            </w:pPr>
            <w:r w:rsidRPr="00C37D7A">
              <w:t>2813</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F748F4" w:rsidRPr="00C37D7A" w:rsidRDefault="00F748F4" w:rsidP="00A37008">
            <w:pPr>
              <w:pStyle w:val="a8"/>
              <w:spacing w:before="0" w:beforeAutospacing="0" w:after="150" w:afterAutospacing="0"/>
              <w:jc w:val="right"/>
            </w:pPr>
            <w:r w:rsidRPr="00C37D7A">
              <w:t>3018</w:t>
            </w:r>
          </w:p>
        </w:tc>
      </w:tr>
      <w:tr w:rsidR="00F748F4" w:rsidRPr="00C37D7A" w:rsidTr="00A37008">
        <w:trPr>
          <w:trHeight w:hRule="exact" w:val="397"/>
        </w:trPr>
        <w:tc>
          <w:tcPr>
            <w:tcW w:w="3507" w:type="pct"/>
            <w:tcBorders>
              <w:top w:val="outset" w:sz="6" w:space="0" w:color="auto"/>
              <w:left w:val="outset" w:sz="6" w:space="0" w:color="auto"/>
              <w:bottom w:val="outset" w:sz="6" w:space="0" w:color="auto"/>
              <w:right w:val="outset" w:sz="6" w:space="0" w:color="auto"/>
            </w:tcBorders>
            <w:shd w:val="clear" w:color="auto" w:fill="auto"/>
            <w:hideMark/>
          </w:tcPr>
          <w:p w:rsidR="00F748F4" w:rsidRPr="00C37D7A" w:rsidRDefault="00F748F4" w:rsidP="00A37008">
            <w:pPr>
              <w:pStyle w:val="a8"/>
              <w:spacing w:before="0" w:beforeAutospacing="0" w:after="150" w:afterAutospacing="0"/>
            </w:pPr>
            <w:r w:rsidRPr="00C37D7A">
              <w:t>- з 1 грудня року (гривні)</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F748F4" w:rsidRPr="00C37D7A" w:rsidRDefault="00F748F4" w:rsidP="00A37008">
            <w:pPr>
              <w:pStyle w:val="a8"/>
              <w:spacing w:before="0" w:beforeAutospacing="0" w:after="150" w:afterAutospacing="0"/>
              <w:jc w:val="right"/>
            </w:pPr>
            <w:r w:rsidRPr="00C37D7A">
              <w:t>2684</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F748F4" w:rsidRPr="00C37D7A" w:rsidRDefault="00F748F4" w:rsidP="00A37008">
            <w:pPr>
              <w:pStyle w:val="a8"/>
              <w:spacing w:before="0" w:beforeAutospacing="0" w:after="150" w:afterAutospacing="0"/>
              <w:jc w:val="right"/>
            </w:pPr>
            <w:r w:rsidRPr="00C37D7A">
              <w:t>2880</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F748F4" w:rsidRPr="00C37D7A" w:rsidRDefault="00F748F4" w:rsidP="00A37008">
            <w:pPr>
              <w:pStyle w:val="a8"/>
              <w:spacing w:before="0" w:beforeAutospacing="0" w:after="150" w:afterAutospacing="0"/>
              <w:jc w:val="right"/>
            </w:pPr>
            <w:r w:rsidRPr="00C37D7A">
              <w:t>3082</w:t>
            </w:r>
          </w:p>
        </w:tc>
      </w:tr>
      <w:tr w:rsidR="00F748F4" w:rsidRPr="00C37D7A" w:rsidTr="00A37008">
        <w:trPr>
          <w:trHeight w:hRule="exact" w:val="397"/>
        </w:trPr>
        <w:tc>
          <w:tcPr>
            <w:tcW w:w="3507" w:type="pct"/>
            <w:tcBorders>
              <w:top w:val="outset" w:sz="6" w:space="0" w:color="auto"/>
              <w:left w:val="outset" w:sz="6" w:space="0" w:color="auto"/>
              <w:bottom w:val="outset" w:sz="6" w:space="0" w:color="auto"/>
              <w:right w:val="outset" w:sz="6" w:space="0" w:color="auto"/>
            </w:tcBorders>
            <w:shd w:val="clear" w:color="auto" w:fill="auto"/>
            <w:hideMark/>
          </w:tcPr>
          <w:p w:rsidR="00F748F4" w:rsidRPr="00C37D7A" w:rsidRDefault="00F748F4" w:rsidP="00A37008">
            <w:pPr>
              <w:pStyle w:val="a8"/>
              <w:spacing w:before="0" w:beforeAutospacing="0" w:after="150" w:afterAutospacing="0"/>
            </w:pPr>
            <w:r w:rsidRPr="00C37D7A">
              <w:rPr>
                <w:u w:val="single"/>
              </w:rPr>
              <w:lastRenderedPageBreak/>
              <w:t>осіб, які втратили працездатність:</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F748F4" w:rsidRPr="00C37D7A" w:rsidRDefault="00F748F4" w:rsidP="00A37008">
            <w:pPr>
              <w:pStyle w:val="a8"/>
              <w:spacing w:before="0" w:beforeAutospacing="0" w:after="150" w:afterAutospacing="0"/>
              <w:jc w:val="right"/>
            </w:pPr>
            <w:r w:rsidRPr="00C37D7A">
              <w:rPr>
                <w:rStyle w:val="af7"/>
              </w:rPr>
              <w:t> </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F748F4" w:rsidRPr="00C37D7A" w:rsidRDefault="00F748F4" w:rsidP="00A37008">
            <w:pPr>
              <w:pStyle w:val="a8"/>
              <w:spacing w:before="0" w:beforeAutospacing="0" w:after="150" w:afterAutospacing="0"/>
              <w:jc w:val="right"/>
            </w:pPr>
            <w:r w:rsidRPr="00C37D7A">
              <w:rPr>
                <w:rStyle w:val="af7"/>
              </w:rPr>
              <w:t> </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F748F4" w:rsidRPr="00C37D7A" w:rsidRDefault="00F748F4" w:rsidP="00A37008">
            <w:pPr>
              <w:pStyle w:val="a8"/>
              <w:spacing w:before="0" w:beforeAutospacing="0" w:after="150" w:afterAutospacing="0"/>
              <w:jc w:val="right"/>
            </w:pPr>
            <w:r w:rsidRPr="00C37D7A">
              <w:rPr>
                <w:rStyle w:val="af7"/>
              </w:rPr>
              <w:t> </w:t>
            </w:r>
          </w:p>
        </w:tc>
      </w:tr>
      <w:tr w:rsidR="00F748F4" w:rsidRPr="00C37D7A" w:rsidTr="00A37008">
        <w:trPr>
          <w:trHeight w:hRule="exact" w:val="397"/>
        </w:trPr>
        <w:tc>
          <w:tcPr>
            <w:tcW w:w="3507" w:type="pct"/>
            <w:tcBorders>
              <w:top w:val="outset" w:sz="6" w:space="0" w:color="auto"/>
              <w:left w:val="outset" w:sz="6" w:space="0" w:color="auto"/>
              <w:bottom w:val="outset" w:sz="6" w:space="0" w:color="auto"/>
              <w:right w:val="outset" w:sz="6" w:space="0" w:color="auto"/>
            </w:tcBorders>
            <w:shd w:val="clear" w:color="auto" w:fill="auto"/>
            <w:hideMark/>
          </w:tcPr>
          <w:p w:rsidR="00F748F4" w:rsidRPr="00C37D7A" w:rsidRDefault="00F748F4" w:rsidP="00A37008">
            <w:pPr>
              <w:pStyle w:val="a8"/>
              <w:spacing w:before="0" w:beforeAutospacing="0" w:after="150" w:afterAutospacing="0"/>
            </w:pPr>
            <w:r w:rsidRPr="00C37D7A">
              <w:t>- з 1 січня року (гривні)</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F748F4" w:rsidRPr="00C37D7A" w:rsidRDefault="00F748F4" w:rsidP="00A37008">
            <w:pPr>
              <w:pStyle w:val="a8"/>
              <w:spacing w:before="0" w:beforeAutospacing="0" w:after="150" w:afterAutospacing="0"/>
              <w:jc w:val="right"/>
            </w:pPr>
            <w:r w:rsidRPr="00C37D7A">
              <w:t>1934</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F748F4" w:rsidRPr="00C37D7A" w:rsidRDefault="00F748F4" w:rsidP="00A37008">
            <w:pPr>
              <w:pStyle w:val="a8"/>
              <w:spacing w:before="0" w:beforeAutospacing="0" w:after="150" w:afterAutospacing="0"/>
              <w:jc w:val="right"/>
            </w:pPr>
            <w:r w:rsidRPr="00C37D7A">
              <w:t>2093</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F748F4" w:rsidRPr="00C37D7A" w:rsidRDefault="00F748F4" w:rsidP="00A37008">
            <w:pPr>
              <w:pStyle w:val="a8"/>
              <w:spacing w:before="0" w:beforeAutospacing="0" w:after="150" w:afterAutospacing="0"/>
              <w:jc w:val="right"/>
            </w:pPr>
            <w:r w:rsidRPr="00C37D7A">
              <w:t>2246</w:t>
            </w:r>
          </w:p>
        </w:tc>
      </w:tr>
      <w:tr w:rsidR="00F748F4" w:rsidRPr="00C37D7A" w:rsidTr="00A37008">
        <w:trPr>
          <w:trHeight w:hRule="exact" w:val="397"/>
        </w:trPr>
        <w:tc>
          <w:tcPr>
            <w:tcW w:w="3507" w:type="pct"/>
            <w:tcBorders>
              <w:top w:val="outset" w:sz="6" w:space="0" w:color="auto"/>
              <w:left w:val="outset" w:sz="6" w:space="0" w:color="auto"/>
              <w:bottom w:val="outset" w:sz="6" w:space="0" w:color="auto"/>
              <w:right w:val="outset" w:sz="6" w:space="0" w:color="auto"/>
            </w:tcBorders>
            <w:shd w:val="clear" w:color="auto" w:fill="auto"/>
            <w:hideMark/>
          </w:tcPr>
          <w:p w:rsidR="00F748F4" w:rsidRPr="00C37D7A" w:rsidRDefault="00F748F4" w:rsidP="00A37008">
            <w:pPr>
              <w:pStyle w:val="a8"/>
              <w:spacing w:before="0" w:beforeAutospacing="0" w:after="150" w:afterAutospacing="0"/>
            </w:pPr>
            <w:r w:rsidRPr="00C37D7A">
              <w:t>- з 1 липня року (гривні)</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F748F4" w:rsidRPr="00C37D7A" w:rsidRDefault="00F748F4" w:rsidP="00A37008">
            <w:pPr>
              <w:pStyle w:val="a8"/>
              <w:spacing w:before="0" w:beforeAutospacing="0" w:after="150" w:afterAutospacing="0"/>
              <w:jc w:val="right"/>
            </w:pPr>
            <w:r w:rsidRPr="00C37D7A">
              <w:t>2027</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F748F4" w:rsidRPr="00C37D7A" w:rsidRDefault="00F748F4" w:rsidP="00A37008">
            <w:pPr>
              <w:pStyle w:val="a8"/>
              <w:spacing w:before="0" w:beforeAutospacing="0" w:after="150" w:afterAutospacing="0"/>
              <w:jc w:val="right"/>
            </w:pPr>
            <w:r w:rsidRPr="00C37D7A">
              <w:t>2193</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F748F4" w:rsidRPr="00C37D7A" w:rsidRDefault="00F748F4" w:rsidP="00A37008">
            <w:pPr>
              <w:pStyle w:val="a8"/>
              <w:spacing w:before="0" w:beforeAutospacing="0" w:after="150" w:afterAutospacing="0"/>
              <w:jc w:val="right"/>
            </w:pPr>
            <w:r w:rsidRPr="00C37D7A">
              <w:t>2354</w:t>
            </w:r>
          </w:p>
        </w:tc>
      </w:tr>
      <w:tr w:rsidR="00F748F4" w:rsidRPr="00C37D7A" w:rsidTr="00A37008">
        <w:trPr>
          <w:trHeight w:hRule="exact" w:val="397"/>
        </w:trPr>
        <w:tc>
          <w:tcPr>
            <w:tcW w:w="3507" w:type="pct"/>
            <w:tcBorders>
              <w:top w:val="outset" w:sz="6" w:space="0" w:color="auto"/>
              <w:left w:val="outset" w:sz="6" w:space="0" w:color="auto"/>
              <w:bottom w:val="outset" w:sz="6" w:space="0" w:color="auto"/>
              <w:right w:val="outset" w:sz="6" w:space="0" w:color="auto"/>
            </w:tcBorders>
            <w:shd w:val="clear" w:color="auto" w:fill="auto"/>
            <w:hideMark/>
          </w:tcPr>
          <w:p w:rsidR="00F748F4" w:rsidRPr="00C37D7A" w:rsidRDefault="00F748F4" w:rsidP="00A37008">
            <w:pPr>
              <w:pStyle w:val="a8"/>
              <w:spacing w:before="0" w:beforeAutospacing="0" w:after="150" w:afterAutospacing="0"/>
            </w:pPr>
            <w:r w:rsidRPr="00C37D7A">
              <w:t>- з 1 грудня року (гривні)</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F748F4" w:rsidRPr="00C37D7A" w:rsidRDefault="00F748F4" w:rsidP="00A37008">
            <w:pPr>
              <w:pStyle w:val="a8"/>
              <w:spacing w:before="0" w:beforeAutospacing="0" w:after="150" w:afterAutospacing="0"/>
              <w:jc w:val="right"/>
            </w:pPr>
            <w:r w:rsidRPr="00C37D7A">
              <w:t>2093</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F748F4" w:rsidRPr="00C37D7A" w:rsidRDefault="00F748F4" w:rsidP="00A37008">
            <w:pPr>
              <w:pStyle w:val="a8"/>
              <w:spacing w:before="0" w:beforeAutospacing="0" w:after="150" w:afterAutospacing="0"/>
              <w:jc w:val="right"/>
            </w:pPr>
            <w:r w:rsidRPr="00C37D7A">
              <w:t>2246</w:t>
            </w:r>
          </w:p>
        </w:tc>
        <w:tc>
          <w:tcPr>
            <w:tcW w:w="498" w:type="pct"/>
            <w:tcBorders>
              <w:top w:val="outset" w:sz="6" w:space="0" w:color="auto"/>
              <w:left w:val="outset" w:sz="6" w:space="0" w:color="auto"/>
              <w:bottom w:val="outset" w:sz="6" w:space="0" w:color="auto"/>
              <w:right w:val="outset" w:sz="6" w:space="0" w:color="auto"/>
            </w:tcBorders>
            <w:shd w:val="clear" w:color="auto" w:fill="auto"/>
            <w:hideMark/>
          </w:tcPr>
          <w:p w:rsidR="00F748F4" w:rsidRPr="00C37D7A" w:rsidRDefault="00F748F4" w:rsidP="00A37008">
            <w:pPr>
              <w:pStyle w:val="a8"/>
              <w:spacing w:before="0" w:beforeAutospacing="0" w:after="150" w:afterAutospacing="0"/>
              <w:jc w:val="right"/>
            </w:pPr>
            <w:r w:rsidRPr="00C37D7A">
              <w:t>2403</w:t>
            </w:r>
          </w:p>
        </w:tc>
      </w:tr>
    </w:tbl>
    <w:p w:rsidR="00F748F4" w:rsidRPr="00C37D7A" w:rsidRDefault="00F748F4" w:rsidP="00F748F4">
      <w:pPr>
        <w:pStyle w:val="af"/>
        <w:tabs>
          <w:tab w:val="left" w:pos="142"/>
        </w:tabs>
        <w:ind w:left="0"/>
        <w:rPr>
          <w:color w:val="000000"/>
          <w:szCs w:val="28"/>
          <w:lang w:eastAsia="uk-UA"/>
        </w:rPr>
      </w:pPr>
    </w:p>
    <w:p w:rsidR="00F748F4" w:rsidRPr="00C37D7A" w:rsidRDefault="00F748F4" w:rsidP="00F748F4">
      <w:pPr>
        <w:pStyle w:val="af"/>
        <w:numPr>
          <w:ilvl w:val="0"/>
          <w:numId w:val="1"/>
        </w:numPr>
        <w:tabs>
          <w:tab w:val="left" w:pos="142"/>
        </w:tabs>
        <w:ind w:left="0" w:firstLine="0"/>
        <w:jc w:val="center"/>
        <w:rPr>
          <w:color w:val="000000"/>
          <w:szCs w:val="28"/>
          <w:lang w:eastAsia="uk-UA"/>
        </w:rPr>
      </w:pPr>
      <w:r w:rsidRPr="00C37D7A">
        <w:rPr>
          <w:color w:val="000000"/>
          <w:szCs w:val="28"/>
          <w:lang w:eastAsia="uk-UA"/>
        </w:rPr>
        <w:t>Загальні показники бюджету</w:t>
      </w:r>
    </w:p>
    <w:p w:rsidR="00F748F4" w:rsidRPr="00C37D7A" w:rsidRDefault="00F748F4" w:rsidP="00F748F4">
      <w:pPr>
        <w:pStyle w:val="af"/>
        <w:tabs>
          <w:tab w:val="left" w:pos="567"/>
        </w:tabs>
        <w:ind w:left="0" w:firstLine="567"/>
        <w:rPr>
          <w:szCs w:val="28"/>
        </w:rPr>
      </w:pPr>
      <w:r w:rsidRPr="00C37D7A">
        <w:rPr>
          <w:szCs w:val="28"/>
        </w:rPr>
        <w:t>При складанні прогнозу бюджету забезпечено збалансованість дохідної та витратної частин, у тому числі з урахуванням коштів, що передаються із загального фонду до бюджету розвитку (спеціальний фонд), здійснення місцевих запозичень та забезпечення виконання боргових зобов’язань.</w:t>
      </w:r>
    </w:p>
    <w:p w:rsidR="00F748F4" w:rsidRPr="00C37D7A" w:rsidRDefault="00F748F4" w:rsidP="00F748F4">
      <w:pPr>
        <w:pStyle w:val="af"/>
        <w:ind w:left="0" w:firstLine="567"/>
        <w:outlineLvl w:val="2"/>
        <w:rPr>
          <w:color w:val="000000"/>
          <w:szCs w:val="28"/>
          <w:lang w:eastAsia="uk-UA"/>
        </w:rPr>
      </w:pPr>
      <w:r w:rsidRPr="00C37D7A">
        <w:rPr>
          <w:color w:val="000000"/>
          <w:szCs w:val="28"/>
          <w:lang w:eastAsia="uk-UA"/>
        </w:rPr>
        <w:t>Показники Прогнозу на 2022-2024 роки відрізняються від показників, схвалених рішенням виконавчого комітету Миколаївської міської ради від 04.06.2021 № 462 «Про схвалення прогнозу бюджету Миколаївської міської територіальної громади на 2022 та 2023 роки» внаслідок:</w:t>
      </w:r>
    </w:p>
    <w:p w:rsidR="00F748F4" w:rsidRPr="00C37D7A" w:rsidRDefault="00F748F4" w:rsidP="00F748F4">
      <w:pPr>
        <w:pStyle w:val="af"/>
        <w:numPr>
          <w:ilvl w:val="0"/>
          <w:numId w:val="11"/>
        </w:numPr>
        <w:tabs>
          <w:tab w:val="left" w:pos="851"/>
        </w:tabs>
        <w:ind w:left="0" w:firstLine="567"/>
        <w:outlineLvl w:val="2"/>
        <w:rPr>
          <w:color w:val="000000"/>
          <w:szCs w:val="28"/>
          <w:lang w:eastAsia="uk-UA"/>
        </w:rPr>
      </w:pPr>
      <w:r w:rsidRPr="00C37D7A">
        <w:rPr>
          <w:color w:val="000000"/>
          <w:szCs w:val="28"/>
          <w:lang w:eastAsia="uk-UA"/>
        </w:rPr>
        <w:t xml:space="preserve">відхилення оцінки основних прогнозних </w:t>
      </w:r>
      <w:proofErr w:type="spellStart"/>
      <w:r w:rsidRPr="00C37D7A">
        <w:rPr>
          <w:color w:val="000000"/>
          <w:szCs w:val="28"/>
          <w:lang w:eastAsia="uk-UA"/>
        </w:rPr>
        <w:t>макропоказників</w:t>
      </w:r>
      <w:proofErr w:type="spellEnd"/>
      <w:r w:rsidRPr="00C37D7A">
        <w:rPr>
          <w:color w:val="000000"/>
          <w:szCs w:val="28"/>
          <w:lang w:eastAsia="uk-UA"/>
        </w:rPr>
        <w:t xml:space="preserve"> економічного і соціального розвитку України та основних прогнозних показників економічного і соціального розвитку міста від прогнозу, врахованого при складанні прогнозу схваленого рішенням виконавчого комітету Миколаївської міської ради від 04.06.2021 № 462;</w:t>
      </w:r>
    </w:p>
    <w:p w:rsidR="00F748F4" w:rsidRPr="00C37D7A" w:rsidRDefault="00F748F4" w:rsidP="00F748F4">
      <w:pPr>
        <w:pStyle w:val="af"/>
        <w:numPr>
          <w:ilvl w:val="0"/>
          <w:numId w:val="11"/>
        </w:numPr>
        <w:tabs>
          <w:tab w:val="left" w:pos="851"/>
        </w:tabs>
        <w:ind w:left="0" w:firstLine="567"/>
        <w:outlineLvl w:val="2"/>
        <w:rPr>
          <w:color w:val="000000"/>
          <w:szCs w:val="28"/>
          <w:lang w:eastAsia="uk-UA"/>
        </w:rPr>
      </w:pPr>
      <w:r w:rsidRPr="00C37D7A">
        <w:rPr>
          <w:color w:val="000000"/>
          <w:szCs w:val="28"/>
          <w:lang w:eastAsia="uk-UA"/>
        </w:rPr>
        <w:t>відхилення бюджетних показників, затверджених рішення Миколаївської міської ради від 24.12.2020 № 2/32 «Про бюджет Миколаївської міської територіальної громади на 2021 рік» зі змінами, від аналогічних показників, визначених у прогнозі схваленому рішенням виконавчого комітету Миколаївської міської ради від 04.06.2021 № 462;</w:t>
      </w:r>
    </w:p>
    <w:p w:rsidR="00F748F4" w:rsidRPr="00C37D7A" w:rsidRDefault="00F748F4" w:rsidP="00F748F4">
      <w:pPr>
        <w:pStyle w:val="af"/>
        <w:numPr>
          <w:ilvl w:val="0"/>
          <w:numId w:val="11"/>
        </w:numPr>
        <w:tabs>
          <w:tab w:val="left" w:pos="851"/>
        </w:tabs>
        <w:ind w:left="0" w:firstLine="567"/>
        <w:outlineLvl w:val="2"/>
        <w:rPr>
          <w:color w:val="000000"/>
          <w:szCs w:val="28"/>
          <w:lang w:eastAsia="uk-UA"/>
        </w:rPr>
      </w:pPr>
      <w:r w:rsidRPr="00C37D7A">
        <w:rPr>
          <w:color w:val="000000"/>
          <w:szCs w:val="28"/>
          <w:lang w:eastAsia="uk-UA"/>
        </w:rPr>
        <w:t xml:space="preserve">прийняття нових законодавчих та інших нормативно-правових актів, рішень органів місцевого самоврядування, що впливають на показники бюджету у середньостроковому періоді, зокрема Законом України від 15.12.2020 № 1081-IX збережено зарахування до бюджетів місцевого самоврядування частини (13,44%) акцизного податку на пальне.   </w:t>
      </w:r>
    </w:p>
    <w:p w:rsidR="00F748F4" w:rsidRPr="00C37D7A" w:rsidRDefault="00F748F4" w:rsidP="00F748F4">
      <w:pPr>
        <w:pStyle w:val="af"/>
        <w:ind w:left="0" w:firstLine="567"/>
        <w:outlineLvl w:val="2"/>
        <w:rPr>
          <w:color w:val="000000"/>
          <w:szCs w:val="28"/>
          <w:lang w:eastAsia="uk-UA"/>
        </w:rPr>
      </w:pPr>
      <w:r w:rsidRPr="00C37D7A">
        <w:rPr>
          <w:color w:val="000000"/>
          <w:szCs w:val="28"/>
          <w:lang w:eastAsia="uk-UA"/>
        </w:rPr>
        <w:t>Загальні показники доходів</w:t>
      </w:r>
      <w:r>
        <w:rPr>
          <w:color w:val="000000"/>
          <w:szCs w:val="28"/>
          <w:lang w:eastAsia="uk-UA"/>
        </w:rPr>
        <w:t>,</w:t>
      </w:r>
      <w:r w:rsidRPr="00C37D7A">
        <w:rPr>
          <w:color w:val="000000"/>
          <w:szCs w:val="28"/>
          <w:lang w:eastAsia="uk-UA"/>
        </w:rPr>
        <w:t xml:space="preserve"> фінансування, повернення кредитів</w:t>
      </w:r>
      <w:r>
        <w:rPr>
          <w:color w:val="000000"/>
          <w:szCs w:val="28"/>
          <w:lang w:eastAsia="uk-UA"/>
        </w:rPr>
        <w:t xml:space="preserve"> до бюджету,</w:t>
      </w:r>
      <w:r w:rsidRPr="00C37D7A">
        <w:rPr>
          <w:color w:val="000000"/>
          <w:szCs w:val="28"/>
          <w:lang w:eastAsia="uk-UA"/>
        </w:rPr>
        <w:t xml:space="preserve"> загальні граничні показники видатків бюджету та надання кредитів з бюджету відображені в додатку 1 до цього прогнозу. </w:t>
      </w:r>
    </w:p>
    <w:p w:rsidR="00F748F4" w:rsidRPr="00C37D7A" w:rsidRDefault="00F748F4" w:rsidP="00F748F4">
      <w:pPr>
        <w:pStyle w:val="af"/>
        <w:ind w:left="0" w:firstLine="567"/>
        <w:outlineLvl w:val="2"/>
        <w:rPr>
          <w:color w:val="000000"/>
          <w:szCs w:val="28"/>
          <w:lang w:eastAsia="uk-UA"/>
        </w:rPr>
      </w:pPr>
    </w:p>
    <w:p w:rsidR="00F748F4" w:rsidRPr="00C37D7A" w:rsidRDefault="00F748F4" w:rsidP="00F748F4">
      <w:pPr>
        <w:pStyle w:val="af"/>
        <w:numPr>
          <w:ilvl w:val="0"/>
          <w:numId w:val="1"/>
        </w:numPr>
        <w:tabs>
          <w:tab w:val="left" w:pos="142"/>
        </w:tabs>
        <w:ind w:left="0" w:firstLine="0"/>
        <w:jc w:val="center"/>
        <w:rPr>
          <w:color w:val="000000"/>
          <w:szCs w:val="28"/>
          <w:lang w:eastAsia="uk-UA"/>
        </w:rPr>
      </w:pPr>
      <w:r w:rsidRPr="00C37D7A">
        <w:rPr>
          <w:color w:val="000000"/>
          <w:szCs w:val="28"/>
          <w:lang w:eastAsia="uk-UA"/>
        </w:rPr>
        <w:t>Показники доходів бюджету</w:t>
      </w:r>
    </w:p>
    <w:p w:rsidR="00F748F4" w:rsidRPr="00C37D7A" w:rsidRDefault="00F748F4" w:rsidP="00F748F4">
      <w:pPr>
        <w:tabs>
          <w:tab w:val="left" w:pos="851"/>
        </w:tabs>
        <w:ind w:firstLine="567"/>
        <w:jc w:val="both"/>
        <w:rPr>
          <w:sz w:val="28"/>
          <w:szCs w:val="28"/>
        </w:rPr>
      </w:pPr>
      <w:r w:rsidRPr="00C37D7A">
        <w:rPr>
          <w:sz w:val="28"/>
          <w:szCs w:val="28"/>
        </w:rPr>
        <w:t>Прогноз доходів бюджету на 2022-2024 роки визначений на підставі чинних норм податкового та бюджетного законодавства, прогнозних показників економічного і соціального розвитку міста, підвищення розміру мінімальної заробітної плати, динаміки надходжень за 2019-2020 роки та очікуваного виконання за 2021 рік.</w:t>
      </w:r>
    </w:p>
    <w:p w:rsidR="00F748F4" w:rsidRPr="00C37D7A" w:rsidRDefault="00F748F4" w:rsidP="00F748F4">
      <w:pPr>
        <w:tabs>
          <w:tab w:val="left" w:pos="851"/>
        </w:tabs>
        <w:ind w:firstLine="567"/>
        <w:jc w:val="both"/>
        <w:rPr>
          <w:sz w:val="28"/>
          <w:szCs w:val="28"/>
        </w:rPr>
      </w:pPr>
      <w:r w:rsidRPr="00C37D7A">
        <w:rPr>
          <w:sz w:val="28"/>
          <w:szCs w:val="28"/>
        </w:rPr>
        <w:t>Показники дохідної частини бюджету на середньостроковий період також враховують:</w:t>
      </w:r>
    </w:p>
    <w:p w:rsidR="00F748F4" w:rsidRPr="00C37D7A" w:rsidRDefault="00F748F4" w:rsidP="00F748F4">
      <w:pPr>
        <w:numPr>
          <w:ilvl w:val="0"/>
          <w:numId w:val="10"/>
        </w:numPr>
        <w:tabs>
          <w:tab w:val="left" w:pos="709"/>
          <w:tab w:val="left" w:pos="851"/>
        </w:tabs>
        <w:ind w:left="0" w:firstLine="567"/>
        <w:jc w:val="both"/>
        <w:rPr>
          <w:sz w:val="28"/>
          <w:szCs w:val="28"/>
        </w:rPr>
      </w:pPr>
      <w:r w:rsidRPr="00C37D7A">
        <w:rPr>
          <w:sz w:val="28"/>
          <w:szCs w:val="28"/>
        </w:rPr>
        <w:t>застосування з 2024 року індексації нормативної грошової оцінки земель;</w:t>
      </w:r>
    </w:p>
    <w:p w:rsidR="00F748F4" w:rsidRPr="00C37D7A" w:rsidRDefault="00F748F4" w:rsidP="00F748F4">
      <w:pPr>
        <w:pStyle w:val="af"/>
        <w:numPr>
          <w:ilvl w:val="0"/>
          <w:numId w:val="10"/>
        </w:numPr>
        <w:tabs>
          <w:tab w:val="left" w:pos="709"/>
          <w:tab w:val="left" w:pos="851"/>
        </w:tabs>
        <w:ind w:left="0" w:firstLine="567"/>
        <w:rPr>
          <w:szCs w:val="28"/>
        </w:rPr>
      </w:pPr>
      <w:r w:rsidRPr="00C37D7A">
        <w:rPr>
          <w:szCs w:val="28"/>
        </w:rPr>
        <w:t>спрямування на постійній основі до бюджету міста частини акцизного податку з пального;</w:t>
      </w:r>
    </w:p>
    <w:p w:rsidR="00F748F4" w:rsidRPr="00C37D7A" w:rsidRDefault="00F748F4" w:rsidP="00F748F4">
      <w:pPr>
        <w:pStyle w:val="af"/>
        <w:numPr>
          <w:ilvl w:val="0"/>
          <w:numId w:val="10"/>
        </w:numPr>
        <w:tabs>
          <w:tab w:val="left" w:pos="709"/>
          <w:tab w:val="left" w:pos="851"/>
        </w:tabs>
        <w:ind w:left="0" w:firstLine="567"/>
        <w:rPr>
          <w:szCs w:val="28"/>
        </w:rPr>
      </w:pPr>
      <w:r w:rsidRPr="00C37D7A">
        <w:rPr>
          <w:szCs w:val="28"/>
        </w:rPr>
        <w:lastRenderedPageBreak/>
        <w:t>використання чинних ставок оподаткування, зокрема з основних податків, у т.ч. затверджених рішеннями Миколаївської міської ради від 18.06.2015 № 48/9, від 13.07.2017 № 22/3 та від 10.07.2019 № 52/15:</w:t>
      </w:r>
    </w:p>
    <w:p w:rsidR="00F748F4" w:rsidRPr="00C37D7A" w:rsidRDefault="00F748F4" w:rsidP="00F748F4">
      <w:pPr>
        <w:tabs>
          <w:tab w:val="left" w:pos="851"/>
        </w:tabs>
        <w:ind w:firstLine="567"/>
        <w:jc w:val="both"/>
        <w:rPr>
          <w:sz w:val="28"/>
          <w:szCs w:val="28"/>
        </w:rPr>
      </w:pPr>
      <w:r w:rsidRPr="00C37D7A">
        <w:rPr>
          <w:sz w:val="28"/>
          <w:szCs w:val="28"/>
        </w:rPr>
        <w:t>податок на доходи фізичних осіб – 18 %;</w:t>
      </w:r>
    </w:p>
    <w:p w:rsidR="00F748F4" w:rsidRPr="00C37D7A" w:rsidRDefault="00F748F4" w:rsidP="00F748F4">
      <w:pPr>
        <w:tabs>
          <w:tab w:val="left" w:pos="851"/>
        </w:tabs>
        <w:ind w:firstLine="567"/>
        <w:jc w:val="both"/>
        <w:rPr>
          <w:sz w:val="28"/>
          <w:szCs w:val="28"/>
        </w:rPr>
      </w:pPr>
      <w:r w:rsidRPr="00C37D7A">
        <w:rPr>
          <w:sz w:val="28"/>
          <w:szCs w:val="28"/>
        </w:rPr>
        <w:t>земельний податок – 1 % (крім лісових земель – 0,01 %, сільгоспугідь –   0,3 % та земель загального користування – 0,03 %);</w:t>
      </w:r>
    </w:p>
    <w:p w:rsidR="00F748F4" w:rsidRPr="00C37D7A" w:rsidRDefault="00F748F4" w:rsidP="00F748F4">
      <w:pPr>
        <w:tabs>
          <w:tab w:val="left" w:pos="851"/>
        </w:tabs>
        <w:ind w:firstLine="567"/>
        <w:jc w:val="both"/>
        <w:rPr>
          <w:sz w:val="28"/>
          <w:szCs w:val="28"/>
        </w:rPr>
      </w:pPr>
      <w:r w:rsidRPr="00C37D7A">
        <w:rPr>
          <w:sz w:val="28"/>
          <w:szCs w:val="28"/>
        </w:rPr>
        <w:t>орендна плата за землю – від 0,3 % до 12 % в залежності від цільового використання землі;</w:t>
      </w:r>
    </w:p>
    <w:p w:rsidR="00F748F4" w:rsidRPr="00C37D7A" w:rsidRDefault="00F748F4" w:rsidP="00F748F4">
      <w:pPr>
        <w:tabs>
          <w:tab w:val="left" w:pos="851"/>
        </w:tabs>
        <w:ind w:firstLine="567"/>
        <w:jc w:val="both"/>
        <w:rPr>
          <w:sz w:val="28"/>
          <w:szCs w:val="28"/>
        </w:rPr>
      </w:pPr>
      <w:r w:rsidRPr="00C37D7A">
        <w:rPr>
          <w:sz w:val="28"/>
          <w:szCs w:val="28"/>
        </w:rPr>
        <w:t>податок на нерухоме майно, відмінне від земельної ділянки – від 0,1 % до 0,5 %  в залежності від класифікації будівлі;</w:t>
      </w:r>
    </w:p>
    <w:p w:rsidR="00F748F4" w:rsidRPr="00C37D7A" w:rsidRDefault="00F748F4" w:rsidP="00F748F4">
      <w:pPr>
        <w:tabs>
          <w:tab w:val="left" w:pos="851"/>
        </w:tabs>
        <w:ind w:firstLine="567"/>
        <w:jc w:val="both"/>
        <w:rPr>
          <w:sz w:val="28"/>
          <w:szCs w:val="28"/>
        </w:rPr>
      </w:pPr>
      <w:r w:rsidRPr="00C37D7A">
        <w:rPr>
          <w:sz w:val="28"/>
          <w:szCs w:val="28"/>
        </w:rPr>
        <w:t>єдиний податок – ставки для першої та другої групи від 2,5 % до 10 % в залежності від виду економічної діяльності.</w:t>
      </w:r>
    </w:p>
    <w:p w:rsidR="00F748F4" w:rsidRPr="00C37D7A" w:rsidRDefault="00F748F4" w:rsidP="00F748F4">
      <w:pPr>
        <w:tabs>
          <w:tab w:val="left" w:pos="851"/>
        </w:tabs>
        <w:ind w:firstLine="567"/>
        <w:jc w:val="both"/>
        <w:rPr>
          <w:sz w:val="28"/>
          <w:szCs w:val="28"/>
        </w:rPr>
      </w:pPr>
      <w:r w:rsidRPr="00C37D7A">
        <w:rPr>
          <w:sz w:val="28"/>
          <w:szCs w:val="28"/>
        </w:rPr>
        <w:t>З урахуванням прогнозу основних макроекономічних показників економічного та соціального розвитку держави, тенденцій розвитку міста, динаміки бази оподаткування, ефективності податкового адміністрування, загальні показники доходів бюджету (без урахування міжбюджетних трансфертів) на 2022-2024 роки зростають.</w:t>
      </w:r>
    </w:p>
    <w:p w:rsidR="00F748F4" w:rsidRPr="00C37D7A" w:rsidRDefault="00F748F4" w:rsidP="00F748F4">
      <w:pPr>
        <w:jc w:val="right"/>
        <w:rPr>
          <w:sz w:val="20"/>
          <w:szCs w:val="20"/>
        </w:rPr>
      </w:pPr>
      <w:proofErr w:type="spellStart"/>
      <w:r w:rsidRPr="00C37D7A">
        <w:rPr>
          <w:sz w:val="20"/>
          <w:szCs w:val="20"/>
        </w:rPr>
        <w:t>млн</w:t>
      </w:r>
      <w:proofErr w:type="spellEnd"/>
      <w:r w:rsidRPr="00C37D7A">
        <w:rPr>
          <w:sz w:val="20"/>
          <w:szCs w:val="20"/>
        </w:rPr>
        <w:t xml:space="preserve"> </w:t>
      </w:r>
      <w:proofErr w:type="spellStart"/>
      <w:r w:rsidRPr="00C37D7A">
        <w:rPr>
          <w:sz w:val="20"/>
          <w:szCs w:val="20"/>
        </w:rPr>
        <w:t>грн</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1134"/>
        <w:gridCol w:w="898"/>
        <w:gridCol w:w="758"/>
        <w:gridCol w:w="1037"/>
        <w:gridCol w:w="851"/>
        <w:gridCol w:w="850"/>
        <w:gridCol w:w="992"/>
        <w:gridCol w:w="851"/>
        <w:gridCol w:w="850"/>
      </w:tblGrid>
      <w:tr w:rsidR="00F748F4" w:rsidRPr="00C37D7A" w:rsidTr="00A37008">
        <w:tc>
          <w:tcPr>
            <w:tcW w:w="1526" w:type="dxa"/>
            <w:vMerge w:val="restart"/>
          </w:tcPr>
          <w:p w:rsidR="00F748F4" w:rsidRPr="00C37D7A" w:rsidRDefault="00F748F4" w:rsidP="00A37008">
            <w:pPr>
              <w:jc w:val="center"/>
              <w:rPr>
                <w:sz w:val="20"/>
                <w:szCs w:val="20"/>
              </w:rPr>
            </w:pPr>
            <w:r w:rsidRPr="00C37D7A">
              <w:rPr>
                <w:sz w:val="20"/>
                <w:szCs w:val="20"/>
              </w:rPr>
              <w:t>Найменування</w:t>
            </w:r>
          </w:p>
          <w:p w:rsidR="00F748F4" w:rsidRPr="00C37D7A" w:rsidRDefault="00F748F4" w:rsidP="00A37008">
            <w:pPr>
              <w:jc w:val="center"/>
              <w:rPr>
                <w:sz w:val="20"/>
                <w:szCs w:val="20"/>
              </w:rPr>
            </w:pPr>
            <w:r w:rsidRPr="00C37D7A">
              <w:rPr>
                <w:sz w:val="20"/>
                <w:szCs w:val="20"/>
              </w:rPr>
              <w:t>показника</w:t>
            </w:r>
          </w:p>
        </w:tc>
        <w:tc>
          <w:tcPr>
            <w:tcW w:w="2790" w:type="dxa"/>
            <w:gridSpan w:val="3"/>
          </w:tcPr>
          <w:p w:rsidR="00F748F4" w:rsidRPr="00C37D7A" w:rsidRDefault="00F748F4" w:rsidP="00A37008">
            <w:pPr>
              <w:jc w:val="center"/>
              <w:rPr>
                <w:sz w:val="20"/>
                <w:szCs w:val="20"/>
              </w:rPr>
            </w:pPr>
            <w:r w:rsidRPr="00C37D7A">
              <w:rPr>
                <w:sz w:val="20"/>
                <w:szCs w:val="20"/>
              </w:rPr>
              <w:t>2022 рік</w:t>
            </w:r>
          </w:p>
        </w:tc>
        <w:tc>
          <w:tcPr>
            <w:tcW w:w="2738" w:type="dxa"/>
            <w:gridSpan w:val="3"/>
          </w:tcPr>
          <w:p w:rsidR="00F748F4" w:rsidRPr="00C37D7A" w:rsidRDefault="00F748F4" w:rsidP="00A37008">
            <w:pPr>
              <w:jc w:val="center"/>
              <w:rPr>
                <w:sz w:val="20"/>
                <w:szCs w:val="20"/>
              </w:rPr>
            </w:pPr>
            <w:r w:rsidRPr="00C37D7A">
              <w:rPr>
                <w:sz w:val="20"/>
                <w:szCs w:val="20"/>
              </w:rPr>
              <w:t>2023 рік</w:t>
            </w:r>
          </w:p>
        </w:tc>
        <w:tc>
          <w:tcPr>
            <w:tcW w:w="2693" w:type="dxa"/>
            <w:gridSpan w:val="3"/>
          </w:tcPr>
          <w:p w:rsidR="00F748F4" w:rsidRPr="00C37D7A" w:rsidRDefault="00F748F4" w:rsidP="00A37008">
            <w:pPr>
              <w:jc w:val="center"/>
              <w:rPr>
                <w:sz w:val="20"/>
                <w:szCs w:val="20"/>
              </w:rPr>
            </w:pPr>
            <w:r w:rsidRPr="00C37D7A">
              <w:rPr>
                <w:sz w:val="20"/>
                <w:szCs w:val="20"/>
              </w:rPr>
              <w:t>2024 рік</w:t>
            </w:r>
          </w:p>
        </w:tc>
      </w:tr>
      <w:tr w:rsidR="00F748F4" w:rsidRPr="00C37D7A" w:rsidTr="00A37008">
        <w:tc>
          <w:tcPr>
            <w:tcW w:w="1526" w:type="dxa"/>
            <w:vMerge/>
          </w:tcPr>
          <w:p w:rsidR="00F748F4" w:rsidRPr="00C37D7A" w:rsidRDefault="00F748F4" w:rsidP="00A37008">
            <w:pPr>
              <w:jc w:val="both"/>
              <w:rPr>
                <w:sz w:val="20"/>
                <w:szCs w:val="20"/>
              </w:rPr>
            </w:pPr>
          </w:p>
        </w:tc>
        <w:tc>
          <w:tcPr>
            <w:tcW w:w="1134" w:type="dxa"/>
            <w:vMerge w:val="restart"/>
          </w:tcPr>
          <w:p w:rsidR="00F748F4" w:rsidRPr="00C37D7A" w:rsidRDefault="00F748F4" w:rsidP="00A37008">
            <w:pPr>
              <w:jc w:val="both"/>
              <w:rPr>
                <w:sz w:val="20"/>
                <w:szCs w:val="20"/>
              </w:rPr>
            </w:pPr>
            <w:r w:rsidRPr="00C37D7A">
              <w:rPr>
                <w:sz w:val="20"/>
                <w:szCs w:val="20"/>
              </w:rPr>
              <w:t>прогноз</w:t>
            </w:r>
          </w:p>
        </w:tc>
        <w:tc>
          <w:tcPr>
            <w:tcW w:w="1656" w:type="dxa"/>
            <w:gridSpan w:val="2"/>
          </w:tcPr>
          <w:p w:rsidR="00F748F4" w:rsidRPr="00C37D7A" w:rsidRDefault="00F748F4" w:rsidP="00A37008">
            <w:pPr>
              <w:jc w:val="center"/>
              <w:rPr>
                <w:sz w:val="20"/>
                <w:szCs w:val="20"/>
              </w:rPr>
            </w:pPr>
            <w:r w:rsidRPr="00C37D7A">
              <w:rPr>
                <w:sz w:val="20"/>
                <w:szCs w:val="20"/>
              </w:rPr>
              <w:t>відхилення до попереднього року</w:t>
            </w:r>
          </w:p>
        </w:tc>
        <w:tc>
          <w:tcPr>
            <w:tcW w:w="1037" w:type="dxa"/>
            <w:vMerge w:val="restart"/>
          </w:tcPr>
          <w:p w:rsidR="00F748F4" w:rsidRPr="00C37D7A" w:rsidRDefault="00F748F4" w:rsidP="00A37008">
            <w:pPr>
              <w:jc w:val="center"/>
              <w:rPr>
                <w:sz w:val="20"/>
                <w:szCs w:val="20"/>
              </w:rPr>
            </w:pPr>
            <w:r w:rsidRPr="00C37D7A">
              <w:rPr>
                <w:sz w:val="20"/>
                <w:szCs w:val="20"/>
              </w:rPr>
              <w:t>прогноз</w:t>
            </w:r>
          </w:p>
        </w:tc>
        <w:tc>
          <w:tcPr>
            <w:tcW w:w="1701" w:type="dxa"/>
            <w:gridSpan w:val="2"/>
          </w:tcPr>
          <w:p w:rsidR="00F748F4" w:rsidRPr="00C37D7A" w:rsidRDefault="00F748F4" w:rsidP="00A37008">
            <w:pPr>
              <w:jc w:val="center"/>
              <w:rPr>
                <w:sz w:val="20"/>
                <w:szCs w:val="20"/>
              </w:rPr>
            </w:pPr>
            <w:r w:rsidRPr="00C37D7A">
              <w:rPr>
                <w:sz w:val="20"/>
                <w:szCs w:val="20"/>
              </w:rPr>
              <w:t>відхилення до попереднього року</w:t>
            </w:r>
          </w:p>
        </w:tc>
        <w:tc>
          <w:tcPr>
            <w:tcW w:w="992" w:type="dxa"/>
          </w:tcPr>
          <w:p w:rsidR="00F748F4" w:rsidRPr="00C37D7A" w:rsidRDefault="00F748F4" w:rsidP="00A37008">
            <w:pPr>
              <w:jc w:val="center"/>
              <w:rPr>
                <w:sz w:val="20"/>
                <w:szCs w:val="20"/>
              </w:rPr>
            </w:pPr>
            <w:r w:rsidRPr="00C37D7A">
              <w:rPr>
                <w:sz w:val="20"/>
                <w:szCs w:val="20"/>
              </w:rPr>
              <w:t>прогноз</w:t>
            </w:r>
          </w:p>
        </w:tc>
        <w:tc>
          <w:tcPr>
            <w:tcW w:w="1701" w:type="dxa"/>
            <w:gridSpan w:val="2"/>
          </w:tcPr>
          <w:p w:rsidR="00F748F4" w:rsidRPr="00C37D7A" w:rsidRDefault="00F748F4" w:rsidP="00A37008">
            <w:pPr>
              <w:jc w:val="center"/>
              <w:rPr>
                <w:sz w:val="20"/>
                <w:szCs w:val="20"/>
              </w:rPr>
            </w:pPr>
            <w:r w:rsidRPr="00C37D7A">
              <w:rPr>
                <w:sz w:val="20"/>
                <w:szCs w:val="20"/>
              </w:rPr>
              <w:t>відхилення до попереднього року</w:t>
            </w:r>
          </w:p>
        </w:tc>
      </w:tr>
      <w:tr w:rsidR="00F748F4" w:rsidRPr="00C37D7A" w:rsidTr="00A37008">
        <w:tc>
          <w:tcPr>
            <w:tcW w:w="1526" w:type="dxa"/>
            <w:vMerge/>
          </w:tcPr>
          <w:p w:rsidR="00F748F4" w:rsidRPr="00C37D7A" w:rsidRDefault="00F748F4" w:rsidP="00A37008">
            <w:pPr>
              <w:jc w:val="both"/>
            </w:pPr>
          </w:p>
        </w:tc>
        <w:tc>
          <w:tcPr>
            <w:tcW w:w="1134" w:type="dxa"/>
            <w:vMerge/>
          </w:tcPr>
          <w:p w:rsidR="00F748F4" w:rsidRPr="00C37D7A" w:rsidRDefault="00F748F4" w:rsidP="00A37008">
            <w:pPr>
              <w:jc w:val="both"/>
            </w:pPr>
          </w:p>
        </w:tc>
        <w:tc>
          <w:tcPr>
            <w:tcW w:w="898" w:type="dxa"/>
          </w:tcPr>
          <w:p w:rsidR="00F748F4" w:rsidRPr="00C37D7A" w:rsidRDefault="00F748F4" w:rsidP="00A37008">
            <w:pPr>
              <w:jc w:val="center"/>
            </w:pPr>
            <w:r w:rsidRPr="00C37D7A">
              <w:t>+/-</w:t>
            </w:r>
          </w:p>
        </w:tc>
        <w:tc>
          <w:tcPr>
            <w:tcW w:w="758" w:type="dxa"/>
          </w:tcPr>
          <w:p w:rsidR="00F748F4" w:rsidRPr="00C37D7A" w:rsidRDefault="00F748F4" w:rsidP="00A37008">
            <w:pPr>
              <w:jc w:val="center"/>
            </w:pPr>
            <w:r w:rsidRPr="00C37D7A">
              <w:t>%</w:t>
            </w:r>
          </w:p>
        </w:tc>
        <w:tc>
          <w:tcPr>
            <w:tcW w:w="1037" w:type="dxa"/>
            <w:vMerge/>
          </w:tcPr>
          <w:p w:rsidR="00F748F4" w:rsidRPr="00C37D7A" w:rsidRDefault="00F748F4" w:rsidP="00A37008">
            <w:pPr>
              <w:jc w:val="center"/>
            </w:pPr>
          </w:p>
        </w:tc>
        <w:tc>
          <w:tcPr>
            <w:tcW w:w="851" w:type="dxa"/>
          </w:tcPr>
          <w:p w:rsidR="00F748F4" w:rsidRPr="00C37D7A" w:rsidRDefault="00F748F4" w:rsidP="00A37008">
            <w:pPr>
              <w:jc w:val="center"/>
            </w:pPr>
            <w:r w:rsidRPr="00C37D7A">
              <w:t>+/-</w:t>
            </w:r>
          </w:p>
        </w:tc>
        <w:tc>
          <w:tcPr>
            <w:tcW w:w="850" w:type="dxa"/>
          </w:tcPr>
          <w:p w:rsidR="00F748F4" w:rsidRPr="00C37D7A" w:rsidRDefault="00F748F4" w:rsidP="00A37008">
            <w:pPr>
              <w:jc w:val="center"/>
            </w:pPr>
            <w:r w:rsidRPr="00C37D7A">
              <w:t>%</w:t>
            </w:r>
          </w:p>
        </w:tc>
        <w:tc>
          <w:tcPr>
            <w:tcW w:w="992" w:type="dxa"/>
          </w:tcPr>
          <w:p w:rsidR="00F748F4" w:rsidRPr="00C37D7A" w:rsidRDefault="00F748F4" w:rsidP="00A37008">
            <w:pPr>
              <w:jc w:val="center"/>
            </w:pPr>
          </w:p>
        </w:tc>
        <w:tc>
          <w:tcPr>
            <w:tcW w:w="851" w:type="dxa"/>
          </w:tcPr>
          <w:p w:rsidR="00F748F4" w:rsidRPr="00C37D7A" w:rsidRDefault="00F748F4" w:rsidP="00A37008">
            <w:pPr>
              <w:jc w:val="center"/>
            </w:pPr>
            <w:r w:rsidRPr="00C37D7A">
              <w:t>+/-</w:t>
            </w:r>
          </w:p>
        </w:tc>
        <w:tc>
          <w:tcPr>
            <w:tcW w:w="850" w:type="dxa"/>
          </w:tcPr>
          <w:p w:rsidR="00F748F4" w:rsidRPr="00C37D7A" w:rsidRDefault="00F748F4" w:rsidP="00A37008">
            <w:pPr>
              <w:jc w:val="center"/>
            </w:pPr>
            <w:r w:rsidRPr="00C37D7A">
              <w:t>%</w:t>
            </w:r>
          </w:p>
        </w:tc>
      </w:tr>
      <w:tr w:rsidR="00F748F4" w:rsidRPr="00C37D7A" w:rsidTr="00A37008">
        <w:tc>
          <w:tcPr>
            <w:tcW w:w="1526" w:type="dxa"/>
          </w:tcPr>
          <w:p w:rsidR="00F748F4" w:rsidRPr="00C37D7A" w:rsidRDefault="00F748F4" w:rsidP="00A37008">
            <w:pPr>
              <w:jc w:val="both"/>
            </w:pPr>
            <w:r w:rsidRPr="00C37D7A">
              <w:t>Всього</w:t>
            </w:r>
          </w:p>
        </w:tc>
        <w:tc>
          <w:tcPr>
            <w:tcW w:w="1134" w:type="dxa"/>
          </w:tcPr>
          <w:p w:rsidR="00F748F4" w:rsidRPr="00C37D7A" w:rsidRDefault="00F748F4" w:rsidP="00A37008">
            <w:pPr>
              <w:jc w:val="center"/>
            </w:pPr>
            <w:r w:rsidRPr="00C37D7A">
              <w:t>4 033,8</w:t>
            </w:r>
          </w:p>
        </w:tc>
        <w:tc>
          <w:tcPr>
            <w:tcW w:w="898" w:type="dxa"/>
          </w:tcPr>
          <w:p w:rsidR="00F748F4" w:rsidRPr="00C37D7A" w:rsidRDefault="00F748F4" w:rsidP="00A37008">
            <w:pPr>
              <w:jc w:val="center"/>
            </w:pPr>
            <w:r w:rsidRPr="00C37D7A">
              <w:t>556,0</w:t>
            </w:r>
          </w:p>
        </w:tc>
        <w:tc>
          <w:tcPr>
            <w:tcW w:w="758" w:type="dxa"/>
          </w:tcPr>
          <w:p w:rsidR="00F748F4" w:rsidRPr="00C37D7A" w:rsidRDefault="00F748F4" w:rsidP="00A37008">
            <w:pPr>
              <w:jc w:val="center"/>
            </w:pPr>
            <w:r w:rsidRPr="00C37D7A">
              <w:t>116,0</w:t>
            </w:r>
          </w:p>
        </w:tc>
        <w:tc>
          <w:tcPr>
            <w:tcW w:w="1037" w:type="dxa"/>
          </w:tcPr>
          <w:p w:rsidR="00F748F4" w:rsidRPr="00C37D7A" w:rsidRDefault="00F748F4" w:rsidP="00A37008">
            <w:pPr>
              <w:jc w:val="center"/>
            </w:pPr>
            <w:r w:rsidRPr="00C37D7A">
              <w:t>4 448,1</w:t>
            </w:r>
          </w:p>
        </w:tc>
        <w:tc>
          <w:tcPr>
            <w:tcW w:w="851" w:type="dxa"/>
          </w:tcPr>
          <w:p w:rsidR="00F748F4" w:rsidRPr="00C37D7A" w:rsidRDefault="00F748F4" w:rsidP="00A37008">
            <w:pPr>
              <w:jc w:val="center"/>
            </w:pPr>
            <w:r w:rsidRPr="00C37D7A">
              <w:t>414,3</w:t>
            </w:r>
          </w:p>
        </w:tc>
        <w:tc>
          <w:tcPr>
            <w:tcW w:w="850" w:type="dxa"/>
          </w:tcPr>
          <w:p w:rsidR="00F748F4" w:rsidRPr="00C37D7A" w:rsidRDefault="00F748F4" w:rsidP="00A37008">
            <w:pPr>
              <w:jc w:val="center"/>
            </w:pPr>
            <w:r w:rsidRPr="00C37D7A">
              <w:t>110,3</w:t>
            </w:r>
          </w:p>
        </w:tc>
        <w:tc>
          <w:tcPr>
            <w:tcW w:w="992" w:type="dxa"/>
          </w:tcPr>
          <w:p w:rsidR="00F748F4" w:rsidRPr="00C37D7A" w:rsidRDefault="00F748F4" w:rsidP="00A37008">
            <w:pPr>
              <w:jc w:val="center"/>
            </w:pPr>
            <w:r w:rsidRPr="00C37D7A">
              <w:t>4 735,6</w:t>
            </w:r>
          </w:p>
        </w:tc>
        <w:tc>
          <w:tcPr>
            <w:tcW w:w="851" w:type="dxa"/>
          </w:tcPr>
          <w:p w:rsidR="00F748F4" w:rsidRPr="00C37D7A" w:rsidRDefault="00F748F4" w:rsidP="00A37008">
            <w:pPr>
              <w:jc w:val="center"/>
            </w:pPr>
            <w:r w:rsidRPr="00C37D7A">
              <w:t>287,5</w:t>
            </w:r>
          </w:p>
        </w:tc>
        <w:tc>
          <w:tcPr>
            <w:tcW w:w="850" w:type="dxa"/>
          </w:tcPr>
          <w:p w:rsidR="00F748F4" w:rsidRPr="00C37D7A" w:rsidRDefault="00F748F4" w:rsidP="00A37008">
            <w:pPr>
              <w:jc w:val="center"/>
            </w:pPr>
            <w:r w:rsidRPr="00C37D7A">
              <w:t>106,4</w:t>
            </w:r>
          </w:p>
        </w:tc>
      </w:tr>
      <w:tr w:rsidR="00F748F4" w:rsidRPr="00C37D7A" w:rsidTr="00A37008">
        <w:tc>
          <w:tcPr>
            <w:tcW w:w="1526" w:type="dxa"/>
          </w:tcPr>
          <w:p w:rsidR="00F748F4" w:rsidRPr="00C37D7A" w:rsidRDefault="00F748F4" w:rsidP="00A37008">
            <w:pPr>
              <w:jc w:val="both"/>
              <w:rPr>
                <w:i/>
              </w:rPr>
            </w:pPr>
            <w:r w:rsidRPr="00C37D7A">
              <w:rPr>
                <w:i/>
              </w:rPr>
              <w:t>загальний фонд</w:t>
            </w:r>
          </w:p>
        </w:tc>
        <w:tc>
          <w:tcPr>
            <w:tcW w:w="1134" w:type="dxa"/>
          </w:tcPr>
          <w:p w:rsidR="00F748F4" w:rsidRPr="00C37D7A" w:rsidRDefault="00F748F4" w:rsidP="00A37008">
            <w:pPr>
              <w:jc w:val="center"/>
              <w:rPr>
                <w:i/>
              </w:rPr>
            </w:pPr>
            <w:r w:rsidRPr="00C37D7A">
              <w:rPr>
                <w:i/>
              </w:rPr>
              <w:t>3 933,7</w:t>
            </w:r>
          </w:p>
        </w:tc>
        <w:tc>
          <w:tcPr>
            <w:tcW w:w="898" w:type="dxa"/>
          </w:tcPr>
          <w:p w:rsidR="00F748F4" w:rsidRPr="00C37D7A" w:rsidRDefault="00F748F4" w:rsidP="00A37008">
            <w:pPr>
              <w:jc w:val="center"/>
              <w:rPr>
                <w:i/>
              </w:rPr>
            </w:pPr>
            <w:r w:rsidRPr="00C37D7A">
              <w:rPr>
                <w:i/>
              </w:rPr>
              <w:t>525,8</w:t>
            </w:r>
          </w:p>
        </w:tc>
        <w:tc>
          <w:tcPr>
            <w:tcW w:w="758" w:type="dxa"/>
          </w:tcPr>
          <w:p w:rsidR="00F748F4" w:rsidRPr="00C37D7A" w:rsidRDefault="00F748F4" w:rsidP="00A37008">
            <w:pPr>
              <w:jc w:val="center"/>
              <w:rPr>
                <w:i/>
              </w:rPr>
            </w:pPr>
            <w:r w:rsidRPr="00C37D7A">
              <w:rPr>
                <w:i/>
              </w:rPr>
              <w:t>115,4</w:t>
            </w:r>
          </w:p>
        </w:tc>
        <w:tc>
          <w:tcPr>
            <w:tcW w:w="1037" w:type="dxa"/>
          </w:tcPr>
          <w:p w:rsidR="00F748F4" w:rsidRPr="00C37D7A" w:rsidRDefault="00F748F4" w:rsidP="00A37008">
            <w:pPr>
              <w:jc w:val="center"/>
              <w:rPr>
                <w:i/>
              </w:rPr>
            </w:pPr>
            <w:r w:rsidRPr="00C37D7A">
              <w:rPr>
                <w:i/>
              </w:rPr>
              <w:t>4 342,3</w:t>
            </w:r>
          </w:p>
        </w:tc>
        <w:tc>
          <w:tcPr>
            <w:tcW w:w="851" w:type="dxa"/>
          </w:tcPr>
          <w:p w:rsidR="00F748F4" w:rsidRPr="00C37D7A" w:rsidRDefault="00F748F4" w:rsidP="00A37008">
            <w:pPr>
              <w:jc w:val="center"/>
              <w:rPr>
                <w:i/>
              </w:rPr>
            </w:pPr>
            <w:r w:rsidRPr="00C37D7A">
              <w:rPr>
                <w:i/>
              </w:rPr>
              <w:t>408,6</w:t>
            </w:r>
          </w:p>
        </w:tc>
        <w:tc>
          <w:tcPr>
            <w:tcW w:w="850" w:type="dxa"/>
          </w:tcPr>
          <w:p w:rsidR="00F748F4" w:rsidRPr="00C37D7A" w:rsidRDefault="00F748F4" w:rsidP="00A37008">
            <w:pPr>
              <w:jc w:val="center"/>
              <w:rPr>
                <w:i/>
              </w:rPr>
            </w:pPr>
            <w:r w:rsidRPr="00C37D7A">
              <w:rPr>
                <w:i/>
              </w:rPr>
              <w:t>110,4</w:t>
            </w:r>
          </w:p>
        </w:tc>
        <w:tc>
          <w:tcPr>
            <w:tcW w:w="992" w:type="dxa"/>
          </w:tcPr>
          <w:p w:rsidR="00F748F4" w:rsidRPr="00C37D7A" w:rsidRDefault="00F748F4" w:rsidP="00A37008">
            <w:pPr>
              <w:jc w:val="center"/>
              <w:rPr>
                <w:i/>
              </w:rPr>
            </w:pPr>
            <w:r w:rsidRPr="00C37D7A">
              <w:rPr>
                <w:i/>
              </w:rPr>
              <w:t>4 624,2</w:t>
            </w:r>
          </w:p>
        </w:tc>
        <w:tc>
          <w:tcPr>
            <w:tcW w:w="851" w:type="dxa"/>
          </w:tcPr>
          <w:p w:rsidR="00F748F4" w:rsidRPr="00C37D7A" w:rsidRDefault="00F748F4" w:rsidP="00A37008">
            <w:pPr>
              <w:jc w:val="center"/>
              <w:rPr>
                <w:i/>
              </w:rPr>
            </w:pPr>
            <w:r w:rsidRPr="00C37D7A">
              <w:rPr>
                <w:i/>
              </w:rPr>
              <w:t>281,9</w:t>
            </w:r>
          </w:p>
        </w:tc>
        <w:tc>
          <w:tcPr>
            <w:tcW w:w="850" w:type="dxa"/>
          </w:tcPr>
          <w:p w:rsidR="00F748F4" w:rsidRPr="00C37D7A" w:rsidRDefault="00F748F4" w:rsidP="00A37008">
            <w:pPr>
              <w:jc w:val="center"/>
              <w:rPr>
                <w:i/>
              </w:rPr>
            </w:pPr>
            <w:r w:rsidRPr="00C37D7A">
              <w:rPr>
                <w:i/>
              </w:rPr>
              <w:t>106,5</w:t>
            </w:r>
          </w:p>
        </w:tc>
      </w:tr>
      <w:tr w:rsidR="00F748F4" w:rsidRPr="00C37D7A" w:rsidTr="00A37008">
        <w:tc>
          <w:tcPr>
            <w:tcW w:w="1526" w:type="dxa"/>
          </w:tcPr>
          <w:p w:rsidR="00F748F4" w:rsidRPr="00C37D7A" w:rsidRDefault="00F748F4" w:rsidP="00A37008">
            <w:pPr>
              <w:jc w:val="both"/>
              <w:rPr>
                <w:i/>
              </w:rPr>
            </w:pPr>
            <w:r w:rsidRPr="00C37D7A">
              <w:rPr>
                <w:i/>
              </w:rPr>
              <w:t>спеціальний фонд</w:t>
            </w:r>
          </w:p>
        </w:tc>
        <w:tc>
          <w:tcPr>
            <w:tcW w:w="1134" w:type="dxa"/>
          </w:tcPr>
          <w:p w:rsidR="00F748F4" w:rsidRPr="00C37D7A" w:rsidRDefault="00F748F4" w:rsidP="00A37008">
            <w:pPr>
              <w:jc w:val="center"/>
              <w:rPr>
                <w:i/>
              </w:rPr>
            </w:pPr>
            <w:r w:rsidRPr="00C37D7A">
              <w:rPr>
                <w:i/>
              </w:rPr>
              <w:t>100,1</w:t>
            </w:r>
          </w:p>
        </w:tc>
        <w:tc>
          <w:tcPr>
            <w:tcW w:w="898" w:type="dxa"/>
          </w:tcPr>
          <w:p w:rsidR="00F748F4" w:rsidRPr="00C37D7A" w:rsidRDefault="00F748F4" w:rsidP="00A37008">
            <w:pPr>
              <w:jc w:val="center"/>
              <w:rPr>
                <w:i/>
              </w:rPr>
            </w:pPr>
            <w:r w:rsidRPr="00C37D7A">
              <w:rPr>
                <w:i/>
              </w:rPr>
              <w:t>30,2</w:t>
            </w:r>
          </w:p>
        </w:tc>
        <w:tc>
          <w:tcPr>
            <w:tcW w:w="758" w:type="dxa"/>
          </w:tcPr>
          <w:p w:rsidR="00F748F4" w:rsidRPr="00C37D7A" w:rsidRDefault="00F748F4" w:rsidP="00A37008">
            <w:pPr>
              <w:jc w:val="center"/>
              <w:rPr>
                <w:i/>
              </w:rPr>
            </w:pPr>
            <w:r w:rsidRPr="00C37D7A">
              <w:rPr>
                <w:i/>
              </w:rPr>
              <w:t>144,9</w:t>
            </w:r>
          </w:p>
        </w:tc>
        <w:tc>
          <w:tcPr>
            <w:tcW w:w="1037" w:type="dxa"/>
          </w:tcPr>
          <w:p w:rsidR="00F748F4" w:rsidRPr="00C37D7A" w:rsidRDefault="00F748F4" w:rsidP="00A37008">
            <w:pPr>
              <w:jc w:val="center"/>
              <w:rPr>
                <w:i/>
              </w:rPr>
            </w:pPr>
            <w:r w:rsidRPr="00C37D7A">
              <w:rPr>
                <w:i/>
              </w:rPr>
              <w:t>105,8</w:t>
            </w:r>
          </w:p>
        </w:tc>
        <w:tc>
          <w:tcPr>
            <w:tcW w:w="851" w:type="dxa"/>
          </w:tcPr>
          <w:p w:rsidR="00F748F4" w:rsidRPr="00C37D7A" w:rsidRDefault="00F748F4" w:rsidP="00A37008">
            <w:pPr>
              <w:jc w:val="center"/>
              <w:rPr>
                <w:i/>
              </w:rPr>
            </w:pPr>
            <w:r w:rsidRPr="00C37D7A">
              <w:rPr>
                <w:i/>
              </w:rPr>
              <w:t>5,4</w:t>
            </w:r>
          </w:p>
        </w:tc>
        <w:tc>
          <w:tcPr>
            <w:tcW w:w="850" w:type="dxa"/>
          </w:tcPr>
          <w:p w:rsidR="00F748F4" w:rsidRPr="00C37D7A" w:rsidRDefault="00F748F4" w:rsidP="00A37008">
            <w:pPr>
              <w:jc w:val="center"/>
              <w:rPr>
                <w:i/>
              </w:rPr>
            </w:pPr>
            <w:r w:rsidRPr="00C37D7A">
              <w:rPr>
                <w:i/>
              </w:rPr>
              <w:t>105,7</w:t>
            </w:r>
          </w:p>
        </w:tc>
        <w:tc>
          <w:tcPr>
            <w:tcW w:w="992" w:type="dxa"/>
          </w:tcPr>
          <w:p w:rsidR="00F748F4" w:rsidRPr="00C37D7A" w:rsidRDefault="00F748F4" w:rsidP="00A37008">
            <w:pPr>
              <w:jc w:val="center"/>
              <w:rPr>
                <w:i/>
              </w:rPr>
            </w:pPr>
            <w:r w:rsidRPr="00C37D7A">
              <w:rPr>
                <w:i/>
              </w:rPr>
              <w:t>111,4</w:t>
            </w:r>
          </w:p>
        </w:tc>
        <w:tc>
          <w:tcPr>
            <w:tcW w:w="851" w:type="dxa"/>
          </w:tcPr>
          <w:p w:rsidR="00F748F4" w:rsidRPr="00C37D7A" w:rsidRDefault="00F748F4" w:rsidP="00A37008">
            <w:pPr>
              <w:jc w:val="center"/>
              <w:rPr>
                <w:i/>
              </w:rPr>
            </w:pPr>
            <w:r w:rsidRPr="00C37D7A">
              <w:rPr>
                <w:i/>
              </w:rPr>
              <w:t>5,6</w:t>
            </w:r>
          </w:p>
        </w:tc>
        <w:tc>
          <w:tcPr>
            <w:tcW w:w="850" w:type="dxa"/>
          </w:tcPr>
          <w:p w:rsidR="00F748F4" w:rsidRPr="00C37D7A" w:rsidRDefault="00F748F4" w:rsidP="00A37008">
            <w:pPr>
              <w:jc w:val="center"/>
              <w:rPr>
                <w:i/>
              </w:rPr>
            </w:pPr>
            <w:r w:rsidRPr="00C37D7A">
              <w:rPr>
                <w:i/>
              </w:rPr>
              <w:t>105,3</w:t>
            </w:r>
          </w:p>
        </w:tc>
      </w:tr>
    </w:tbl>
    <w:p w:rsidR="00F748F4" w:rsidRPr="00C37D7A" w:rsidRDefault="00F748F4" w:rsidP="00F748F4">
      <w:pPr>
        <w:ind w:firstLine="540"/>
        <w:jc w:val="both"/>
        <w:rPr>
          <w:color w:val="000000"/>
          <w:spacing w:val="1"/>
          <w:sz w:val="28"/>
          <w:szCs w:val="28"/>
        </w:rPr>
      </w:pPr>
    </w:p>
    <w:p w:rsidR="00F748F4" w:rsidRPr="00C37D7A" w:rsidRDefault="00F748F4" w:rsidP="00F748F4">
      <w:pPr>
        <w:ind w:firstLine="540"/>
        <w:jc w:val="both"/>
        <w:rPr>
          <w:color w:val="000000"/>
          <w:spacing w:val="1"/>
          <w:sz w:val="28"/>
          <w:szCs w:val="28"/>
        </w:rPr>
      </w:pPr>
      <w:r w:rsidRPr="00C37D7A">
        <w:rPr>
          <w:color w:val="000000"/>
          <w:spacing w:val="1"/>
          <w:sz w:val="28"/>
          <w:szCs w:val="28"/>
        </w:rPr>
        <w:t>З метою недопущення втрат бюджету, Миколаївська міська рада протягом останніх років не приймала рішень щодо звільнення суб’єктів господарювання від сплати місцевих податків та зборів.</w:t>
      </w:r>
    </w:p>
    <w:p w:rsidR="00F748F4" w:rsidRPr="00C37D7A" w:rsidRDefault="00F748F4" w:rsidP="00F748F4">
      <w:pPr>
        <w:tabs>
          <w:tab w:val="left" w:pos="851"/>
        </w:tabs>
        <w:ind w:firstLine="540"/>
        <w:jc w:val="both"/>
        <w:rPr>
          <w:color w:val="000000"/>
          <w:sz w:val="28"/>
          <w:szCs w:val="28"/>
          <w:highlight w:val="yellow"/>
          <w:lang w:eastAsia="uk-UA"/>
        </w:rPr>
      </w:pPr>
      <w:r w:rsidRPr="00C37D7A">
        <w:rPr>
          <w:bCs/>
          <w:sz w:val="28"/>
          <w:szCs w:val="28"/>
          <w:lang w:eastAsia="uk-UA"/>
        </w:rPr>
        <w:t>Показники за основними видами доходів бюджету</w:t>
      </w:r>
      <w:r>
        <w:rPr>
          <w:bCs/>
          <w:sz w:val="28"/>
          <w:szCs w:val="28"/>
          <w:lang w:eastAsia="uk-UA"/>
        </w:rPr>
        <w:t xml:space="preserve"> </w:t>
      </w:r>
      <w:r w:rsidRPr="00C37D7A">
        <w:rPr>
          <w:bCs/>
          <w:sz w:val="28"/>
          <w:szCs w:val="28"/>
          <w:lang w:eastAsia="uk-UA"/>
        </w:rPr>
        <w:t>Миколаївської міської територіальної громади відображені в додатку 2 до цього Прогнозу.</w:t>
      </w:r>
    </w:p>
    <w:p w:rsidR="00F748F4" w:rsidRPr="00C37D7A" w:rsidRDefault="00F748F4" w:rsidP="00F748F4">
      <w:pPr>
        <w:ind w:left="1985" w:hanging="1418"/>
        <w:jc w:val="center"/>
        <w:rPr>
          <w:sz w:val="28"/>
          <w:szCs w:val="28"/>
          <w:highlight w:val="yellow"/>
        </w:rPr>
      </w:pPr>
    </w:p>
    <w:p w:rsidR="00F748F4" w:rsidRPr="00C37D7A" w:rsidRDefault="00F748F4" w:rsidP="00F748F4">
      <w:pPr>
        <w:pStyle w:val="af"/>
        <w:numPr>
          <w:ilvl w:val="0"/>
          <w:numId w:val="1"/>
        </w:numPr>
        <w:tabs>
          <w:tab w:val="left" w:pos="142"/>
        </w:tabs>
        <w:ind w:left="0" w:firstLine="0"/>
        <w:jc w:val="center"/>
        <w:rPr>
          <w:szCs w:val="28"/>
        </w:rPr>
      </w:pPr>
      <w:r w:rsidRPr="00C37D7A">
        <w:rPr>
          <w:szCs w:val="28"/>
        </w:rPr>
        <w:t>Показники фінансування бюджету, показники місцевого боргу,</w:t>
      </w:r>
    </w:p>
    <w:p w:rsidR="00F748F4" w:rsidRPr="00C37D7A" w:rsidRDefault="00F748F4" w:rsidP="00F748F4">
      <w:pPr>
        <w:pStyle w:val="af"/>
        <w:tabs>
          <w:tab w:val="left" w:pos="142"/>
        </w:tabs>
        <w:ind w:left="0"/>
        <w:jc w:val="center"/>
        <w:rPr>
          <w:szCs w:val="28"/>
        </w:rPr>
      </w:pPr>
      <w:r w:rsidRPr="00C37D7A">
        <w:rPr>
          <w:szCs w:val="28"/>
        </w:rPr>
        <w:t xml:space="preserve">гарантованого Миколаївською міською територіальною громадою </w:t>
      </w:r>
      <w:r w:rsidRPr="00C37D7A">
        <w:rPr>
          <w:bCs/>
          <w:szCs w:val="28"/>
          <w:lang w:eastAsia="uk-UA"/>
        </w:rPr>
        <w:t>боргу та надання місцевих гарантій</w:t>
      </w:r>
    </w:p>
    <w:p w:rsidR="00F748F4" w:rsidRPr="00C37D7A" w:rsidRDefault="00F748F4" w:rsidP="00F748F4">
      <w:pPr>
        <w:pStyle w:val="af"/>
        <w:tabs>
          <w:tab w:val="left" w:pos="142"/>
        </w:tabs>
        <w:ind w:left="0" w:firstLine="567"/>
        <w:rPr>
          <w:szCs w:val="28"/>
        </w:rPr>
      </w:pPr>
      <w:r w:rsidRPr="00C37D7A">
        <w:rPr>
          <w:szCs w:val="28"/>
        </w:rPr>
        <w:t>На середньостроковий період прогнозується профіцит по загальному фонду на суму коштів, що передаються із загального фонду до бюджету розвитку (спеціальний фонд)</w:t>
      </w:r>
      <w:r>
        <w:rPr>
          <w:szCs w:val="28"/>
        </w:rPr>
        <w:t>,</w:t>
      </w:r>
      <w:r w:rsidRPr="00C37D7A">
        <w:rPr>
          <w:szCs w:val="28"/>
        </w:rPr>
        <w:t xml:space="preserve"> та дефіцит по спеціальному фонду бюджету на суму коштів, що передаються із загального фонду до бюджету розвитку (спеціальний фонд), здійснення  та погашення місцевих запозичень.</w:t>
      </w:r>
    </w:p>
    <w:p w:rsidR="00F748F4" w:rsidRPr="00C37D7A" w:rsidRDefault="00F748F4" w:rsidP="00F748F4">
      <w:pPr>
        <w:ind w:firstLine="567"/>
        <w:jc w:val="both"/>
        <w:rPr>
          <w:rFonts w:eastAsia="Calibri"/>
          <w:sz w:val="28"/>
          <w:szCs w:val="28"/>
        </w:rPr>
      </w:pPr>
      <w:r w:rsidRPr="00C37D7A">
        <w:rPr>
          <w:bCs/>
          <w:sz w:val="28"/>
          <w:szCs w:val="28"/>
          <w:lang w:eastAsia="uk-UA"/>
        </w:rPr>
        <w:t>Показники фінансування бюджету Миколаївської міської територіальної громади відображені у додатку 3 до цього Прогнозу.</w:t>
      </w:r>
    </w:p>
    <w:p w:rsidR="00F748F4" w:rsidRPr="00C37D7A" w:rsidRDefault="00F748F4" w:rsidP="00F748F4">
      <w:pPr>
        <w:pStyle w:val="a8"/>
        <w:spacing w:before="0" w:beforeAutospacing="0" w:after="0" w:afterAutospacing="0"/>
        <w:ind w:firstLine="567"/>
        <w:jc w:val="both"/>
        <w:rPr>
          <w:sz w:val="28"/>
          <w:szCs w:val="28"/>
        </w:rPr>
      </w:pPr>
      <w:r w:rsidRPr="00C37D7A">
        <w:rPr>
          <w:sz w:val="28"/>
          <w:szCs w:val="28"/>
        </w:rPr>
        <w:t>З метою залучення коштів до бюджету розвитку Миколаївської міської територіальної громади Миколаївською міською радою у 2020 році були прийняті рішення про здійснення запозичень.</w:t>
      </w:r>
    </w:p>
    <w:p w:rsidR="00F748F4" w:rsidRPr="00C37D7A" w:rsidRDefault="00F748F4" w:rsidP="00F748F4">
      <w:pPr>
        <w:pStyle w:val="af"/>
        <w:ind w:left="0" w:firstLine="567"/>
        <w:rPr>
          <w:szCs w:val="28"/>
        </w:rPr>
      </w:pPr>
      <w:r w:rsidRPr="00C37D7A">
        <w:rPr>
          <w:szCs w:val="28"/>
        </w:rPr>
        <w:lastRenderedPageBreak/>
        <w:t xml:space="preserve">На виконання рішення Миколаївської міської ради від 12.06.2020 № 56/116 «Про здійснення Миколаївською міською радою місцевого запозичення у 2020 році для фінансування інвестиційного </w:t>
      </w:r>
      <w:proofErr w:type="spellStart"/>
      <w:r w:rsidRPr="00C37D7A">
        <w:rPr>
          <w:szCs w:val="28"/>
        </w:rPr>
        <w:t>підпроєкту</w:t>
      </w:r>
      <w:proofErr w:type="spellEnd"/>
      <w:r w:rsidRPr="00C37D7A">
        <w:rPr>
          <w:szCs w:val="28"/>
        </w:rPr>
        <w:t xml:space="preserve"> «Покращання інфраструктури громадського транспорту міста Миколаєва» укладено угоду про передачу коштів позики між Міністерством фінансів України від 16.12.2020                      № 13010-05/227 відповідно до умов Фінансової угоди між Україною та Європейським інвестиційним банком (ЄІБ) на загальну суму 4,5 </w:t>
      </w:r>
      <w:proofErr w:type="spellStart"/>
      <w:r w:rsidRPr="00C37D7A">
        <w:rPr>
          <w:szCs w:val="28"/>
        </w:rPr>
        <w:t>млн</w:t>
      </w:r>
      <w:proofErr w:type="spellEnd"/>
      <w:r w:rsidRPr="00C37D7A">
        <w:rPr>
          <w:szCs w:val="28"/>
        </w:rPr>
        <w:t xml:space="preserve"> євро строком на 9 років з пільговим періодом 9 місяців.</w:t>
      </w:r>
    </w:p>
    <w:p w:rsidR="00F748F4" w:rsidRPr="00C37D7A" w:rsidRDefault="00F748F4" w:rsidP="00F748F4">
      <w:pPr>
        <w:pStyle w:val="af"/>
        <w:ind w:left="0" w:firstLine="567"/>
        <w:rPr>
          <w:szCs w:val="28"/>
        </w:rPr>
      </w:pPr>
      <w:r w:rsidRPr="00C37D7A">
        <w:rPr>
          <w:szCs w:val="28"/>
        </w:rPr>
        <w:t xml:space="preserve">На виконання рішення Миколаївської міської ради від 12.06.2020 № 56/117 «Про здійснення Миколаївською міською радою місцевого запозичення у 2020 році для фінансування інвестиційного </w:t>
      </w:r>
      <w:proofErr w:type="spellStart"/>
      <w:r w:rsidRPr="00C37D7A">
        <w:rPr>
          <w:szCs w:val="28"/>
        </w:rPr>
        <w:t>проєкту</w:t>
      </w:r>
      <w:proofErr w:type="spellEnd"/>
      <w:r w:rsidRPr="00C37D7A">
        <w:rPr>
          <w:szCs w:val="28"/>
        </w:rPr>
        <w:t xml:space="preserve"> «</w:t>
      </w:r>
      <w:proofErr w:type="spellStart"/>
      <w:r w:rsidRPr="00C37D7A">
        <w:rPr>
          <w:szCs w:val="28"/>
        </w:rPr>
        <w:t>DemoUkrainaDH</w:t>
      </w:r>
      <w:proofErr w:type="spellEnd"/>
      <w:r w:rsidRPr="00C37D7A">
        <w:rPr>
          <w:szCs w:val="28"/>
        </w:rPr>
        <w:t xml:space="preserve"> у місті Миколаїв» укладено угоду про надання кредиту з Північною екологічною фінансовою корпорацією (НЕФКО) від 20.07.2020 на загальну суму 500 тис. євро строком на 7 років з пільговим періодом 12 місяців.</w:t>
      </w:r>
    </w:p>
    <w:p w:rsidR="00F748F4" w:rsidRPr="00C37D7A" w:rsidRDefault="00F748F4" w:rsidP="00F748F4">
      <w:pPr>
        <w:pStyle w:val="af"/>
        <w:autoSpaceDE w:val="0"/>
        <w:autoSpaceDN w:val="0"/>
        <w:ind w:left="0" w:firstLine="567"/>
        <w:rPr>
          <w:szCs w:val="28"/>
        </w:rPr>
      </w:pPr>
      <w:r w:rsidRPr="00C37D7A">
        <w:rPr>
          <w:szCs w:val="28"/>
        </w:rPr>
        <w:t xml:space="preserve">У 2021 році планується здійснення внутрішнього запозичення на фінансування заходів з капітального ремонту міських </w:t>
      </w:r>
      <w:proofErr w:type="spellStart"/>
      <w:r w:rsidRPr="00C37D7A">
        <w:rPr>
          <w:szCs w:val="28"/>
        </w:rPr>
        <w:t>дорігу</w:t>
      </w:r>
      <w:proofErr w:type="spellEnd"/>
      <w:r w:rsidRPr="00C37D7A">
        <w:rPr>
          <w:szCs w:val="28"/>
        </w:rPr>
        <w:t xml:space="preserve"> рамках Програми реформування та розвитку житлово-комунального господарства міста Миколаєва на 2020-2024 роки у формі укладання кредитного договору з Публічним акціонерним товариством «Банк </w:t>
      </w:r>
      <w:proofErr w:type="spellStart"/>
      <w:r w:rsidRPr="00C37D7A">
        <w:rPr>
          <w:szCs w:val="28"/>
        </w:rPr>
        <w:t>Восток</w:t>
      </w:r>
      <w:proofErr w:type="spellEnd"/>
      <w:r w:rsidRPr="00C37D7A">
        <w:rPr>
          <w:szCs w:val="28"/>
        </w:rPr>
        <w:t xml:space="preserve">» на суму 150 </w:t>
      </w:r>
      <w:proofErr w:type="spellStart"/>
      <w:r w:rsidRPr="00C37D7A">
        <w:rPr>
          <w:szCs w:val="28"/>
        </w:rPr>
        <w:t>млн</w:t>
      </w:r>
      <w:proofErr w:type="spellEnd"/>
      <w:r w:rsidRPr="00C37D7A">
        <w:rPr>
          <w:szCs w:val="28"/>
        </w:rPr>
        <w:t xml:space="preserve"> </w:t>
      </w:r>
      <w:proofErr w:type="spellStart"/>
      <w:r w:rsidRPr="00C37D7A">
        <w:rPr>
          <w:szCs w:val="28"/>
        </w:rPr>
        <w:t>грн</w:t>
      </w:r>
      <w:proofErr w:type="spellEnd"/>
      <w:r w:rsidRPr="00C37D7A">
        <w:rPr>
          <w:szCs w:val="28"/>
        </w:rPr>
        <w:t xml:space="preserve"> строком до 5 років з пільговим періодом до 6 місяців, відсоткова ставка за користування кредитними коштами є змінюваною та розраховується за обліковою ставкою Національного банку України +4% річних.</w:t>
      </w:r>
    </w:p>
    <w:p w:rsidR="00F748F4" w:rsidRPr="00C37D7A" w:rsidRDefault="00F748F4" w:rsidP="00F748F4">
      <w:pPr>
        <w:pStyle w:val="af"/>
        <w:ind w:left="0" w:firstLine="567"/>
        <w:rPr>
          <w:szCs w:val="28"/>
        </w:rPr>
      </w:pPr>
      <w:r w:rsidRPr="00C37D7A">
        <w:rPr>
          <w:szCs w:val="28"/>
        </w:rPr>
        <w:t xml:space="preserve">Прогноз бюджету міста передбачає надходження у 2022 році кредитних коштів Публічного акціонерного товариства «Банк </w:t>
      </w:r>
      <w:proofErr w:type="spellStart"/>
      <w:r w:rsidRPr="00C37D7A">
        <w:rPr>
          <w:szCs w:val="28"/>
        </w:rPr>
        <w:t>Восток</w:t>
      </w:r>
      <w:proofErr w:type="spellEnd"/>
      <w:r w:rsidRPr="00C37D7A">
        <w:rPr>
          <w:szCs w:val="28"/>
        </w:rPr>
        <w:t xml:space="preserve">» в обсязі 100,0 </w:t>
      </w:r>
      <w:proofErr w:type="spellStart"/>
      <w:r w:rsidRPr="00C37D7A">
        <w:rPr>
          <w:szCs w:val="28"/>
        </w:rPr>
        <w:t>млн</w:t>
      </w:r>
      <w:proofErr w:type="spellEnd"/>
      <w:r w:rsidRPr="00C37D7A">
        <w:rPr>
          <w:szCs w:val="28"/>
        </w:rPr>
        <w:t xml:space="preserve"> </w:t>
      </w:r>
      <w:proofErr w:type="spellStart"/>
      <w:r w:rsidRPr="00C37D7A">
        <w:rPr>
          <w:szCs w:val="28"/>
        </w:rPr>
        <w:t>грн</w:t>
      </w:r>
      <w:proofErr w:type="spellEnd"/>
      <w:r w:rsidRPr="00C37D7A">
        <w:rPr>
          <w:szCs w:val="28"/>
        </w:rPr>
        <w:t xml:space="preserve"> та другого і третього траншів кредитних коштів на виконання </w:t>
      </w:r>
      <w:proofErr w:type="spellStart"/>
      <w:r w:rsidRPr="00C37D7A">
        <w:rPr>
          <w:szCs w:val="28"/>
        </w:rPr>
        <w:t>проєкту</w:t>
      </w:r>
      <w:proofErr w:type="spellEnd"/>
      <w:r w:rsidRPr="00C37D7A">
        <w:rPr>
          <w:szCs w:val="28"/>
        </w:rPr>
        <w:t xml:space="preserve"> «Покращання інфраструктури громадського транспорту міста Миколаєва» у 2022 році в обсязі 540,0 тис. євро або 19980,0 тис. </w:t>
      </w:r>
      <w:proofErr w:type="spellStart"/>
      <w:r w:rsidRPr="00C37D7A">
        <w:rPr>
          <w:szCs w:val="28"/>
        </w:rPr>
        <w:t>грн</w:t>
      </w:r>
      <w:proofErr w:type="spellEnd"/>
      <w:r w:rsidRPr="00C37D7A">
        <w:rPr>
          <w:szCs w:val="28"/>
        </w:rPr>
        <w:t xml:space="preserve"> та у 2024 році в обсязі 225,0 тис. євро або 8775,0 тис. грн.</w:t>
      </w:r>
    </w:p>
    <w:p w:rsidR="00F748F4" w:rsidRPr="00C37D7A" w:rsidRDefault="00F748F4" w:rsidP="00F748F4">
      <w:pPr>
        <w:ind w:firstLine="567"/>
        <w:jc w:val="both"/>
        <w:rPr>
          <w:bCs/>
          <w:sz w:val="28"/>
          <w:szCs w:val="28"/>
          <w:lang w:eastAsia="uk-UA"/>
        </w:rPr>
      </w:pPr>
      <w:r w:rsidRPr="00C37D7A">
        <w:rPr>
          <w:bCs/>
          <w:sz w:val="28"/>
          <w:szCs w:val="28"/>
          <w:lang w:eastAsia="uk-UA"/>
        </w:rPr>
        <w:t xml:space="preserve">Витрати бюджету з погашення та обслуговування місцевого боргу заплановано відповідно до прогнозних графіків платежів. </w:t>
      </w:r>
    </w:p>
    <w:p w:rsidR="00F748F4" w:rsidRPr="00C37D7A" w:rsidRDefault="00F748F4" w:rsidP="00F748F4">
      <w:pPr>
        <w:ind w:firstLine="567"/>
        <w:jc w:val="both"/>
        <w:rPr>
          <w:rFonts w:eastAsia="Calibri"/>
          <w:sz w:val="28"/>
          <w:szCs w:val="28"/>
        </w:rPr>
      </w:pPr>
      <w:r w:rsidRPr="00C37D7A">
        <w:rPr>
          <w:bCs/>
          <w:sz w:val="28"/>
          <w:szCs w:val="28"/>
          <w:lang w:eastAsia="uk-UA"/>
        </w:rPr>
        <w:t>Показники боргу Миколаївської міської територіальної громади відображені у додатку 4 до цього Прогнозу.</w:t>
      </w:r>
    </w:p>
    <w:p w:rsidR="00F748F4" w:rsidRPr="00C37D7A" w:rsidRDefault="00F748F4" w:rsidP="00F748F4">
      <w:pPr>
        <w:pStyle w:val="af"/>
        <w:ind w:left="0" w:firstLine="567"/>
        <w:rPr>
          <w:szCs w:val="28"/>
        </w:rPr>
      </w:pPr>
      <w:r w:rsidRPr="00C37D7A">
        <w:rPr>
          <w:szCs w:val="28"/>
        </w:rPr>
        <w:t>Відповідно до рішення міської ради від 12.06.2020 № 56/118 «Про надання у 2020 році гарантії Миколаївської міської ради для виконання боргових зобов’язань комунального підприємства Миколаївської міської ради «</w:t>
      </w:r>
      <w:proofErr w:type="spellStart"/>
      <w:r w:rsidRPr="00C37D7A">
        <w:rPr>
          <w:szCs w:val="28"/>
        </w:rPr>
        <w:t>Миколаївелектротранс</w:t>
      </w:r>
      <w:proofErr w:type="spellEnd"/>
      <w:r w:rsidRPr="00C37D7A">
        <w:rPr>
          <w:szCs w:val="28"/>
        </w:rPr>
        <w:t>» за кредитом Європейського Банку Реконструкції Та Розвитку» надано місцеву гарантію комунальному підприємству Миколаївської міської ради «</w:t>
      </w:r>
      <w:proofErr w:type="spellStart"/>
      <w:r w:rsidRPr="00C37D7A">
        <w:rPr>
          <w:szCs w:val="28"/>
        </w:rPr>
        <w:t>Миколаївелектротранс</w:t>
      </w:r>
      <w:proofErr w:type="spellEnd"/>
      <w:r w:rsidRPr="00C37D7A">
        <w:rPr>
          <w:szCs w:val="28"/>
        </w:rPr>
        <w:t xml:space="preserve">» на виконання інвестиційного </w:t>
      </w:r>
      <w:proofErr w:type="spellStart"/>
      <w:r w:rsidRPr="00C37D7A">
        <w:rPr>
          <w:szCs w:val="28"/>
        </w:rPr>
        <w:t>проєкту</w:t>
      </w:r>
      <w:proofErr w:type="spellEnd"/>
      <w:r w:rsidRPr="00C37D7A">
        <w:rPr>
          <w:szCs w:val="28"/>
        </w:rPr>
        <w:t xml:space="preserve"> «Покращання інфраструктури громадського транспорту міста Миколаєва та оновлення тролейбусного парка» за кредитним договором з Європейським банком реконструкції та розвитку на 20 </w:t>
      </w:r>
      <w:proofErr w:type="spellStart"/>
      <w:r w:rsidRPr="00C37D7A">
        <w:rPr>
          <w:szCs w:val="28"/>
        </w:rPr>
        <w:t>млн</w:t>
      </w:r>
      <w:proofErr w:type="spellEnd"/>
      <w:r w:rsidRPr="00C37D7A">
        <w:rPr>
          <w:szCs w:val="28"/>
        </w:rPr>
        <w:t xml:space="preserve"> євро строком на 13 років з пільговим періодом 3 роки.</w:t>
      </w:r>
    </w:p>
    <w:p w:rsidR="00F748F4" w:rsidRPr="00C37D7A" w:rsidRDefault="00F748F4" w:rsidP="00F748F4">
      <w:pPr>
        <w:pStyle w:val="af"/>
        <w:ind w:left="0" w:firstLine="567"/>
        <w:rPr>
          <w:szCs w:val="28"/>
        </w:rPr>
      </w:pPr>
      <w:r w:rsidRPr="00C37D7A">
        <w:rPr>
          <w:szCs w:val="28"/>
        </w:rPr>
        <w:t>У 2021 році планується надання місцевої гарантії для забезпечення виконання боргових зобов’язань міського комунального підприємства «</w:t>
      </w:r>
      <w:proofErr w:type="spellStart"/>
      <w:r w:rsidRPr="00C37D7A">
        <w:rPr>
          <w:szCs w:val="28"/>
        </w:rPr>
        <w:t>Миколаївводоканал</w:t>
      </w:r>
      <w:proofErr w:type="spellEnd"/>
      <w:r w:rsidRPr="00C37D7A">
        <w:rPr>
          <w:szCs w:val="28"/>
        </w:rPr>
        <w:t xml:space="preserve">» на виконання інвестиційного </w:t>
      </w:r>
      <w:proofErr w:type="spellStart"/>
      <w:r w:rsidRPr="00C37D7A">
        <w:rPr>
          <w:szCs w:val="28"/>
        </w:rPr>
        <w:t>проєкту</w:t>
      </w:r>
      <w:proofErr w:type="spellEnd"/>
      <w:r w:rsidRPr="00C37D7A">
        <w:rPr>
          <w:szCs w:val="28"/>
        </w:rPr>
        <w:t xml:space="preserve"> «Розвиток системи водопостачання та водовідведення в місті Миколаїв» за угодою з Міністерством фінансів України про надання </w:t>
      </w:r>
      <w:proofErr w:type="spellStart"/>
      <w:r w:rsidRPr="00C37D7A">
        <w:rPr>
          <w:szCs w:val="28"/>
        </w:rPr>
        <w:t>субкредиту</w:t>
      </w:r>
      <w:proofErr w:type="spellEnd"/>
      <w:r w:rsidRPr="00C37D7A">
        <w:rPr>
          <w:szCs w:val="28"/>
        </w:rPr>
        <w:t xml:space="preserve"> під гарантію </w:t>
      </w:r>
      <w:r w:rsidRPr="00C37D7A">
        <w:rPr>
          <w:szCs w:val="28"/>
        </w:rPr>
        <w:lastRenderedPageBreak/>
        <w:t xml:space="preserve">Миколаївської міської ради в сумі 13397,1 тис. євро на 15 років з пільговим періодом 3 роки. </w:t>
      </w:r>
    </w:p>
    <w:p w:rsidR="00F748F4" w:rsidRPr="00C37D7A" w:rsidRDefault="00F748F4" w:rsidP="00F748F4">
      <w:pPr>
        <w:pStyle w:val="af"/>
        <w:tabs>
          <w:tab w:val="left" w:pos="142"/>
        </w:tabs>
        <w:ind w:left="0" w:firstLine="567"/>
        <w:rPr>
          <w:bCs/>
          <w:szCs w:val="28"/>
          <w:lang w:eastAsia="uk-UA"/>
        </w:rPr>
      </w:pPr>
      <w:r w:rsidRPr="00C37D7A">
        <w:rPr>
          <w:bCs/>
          <w:szCs w:val="28"/>
          <w:lang w:eastAsia="uk-UA"/>
        </w:rPr>
        <w:t>Показники гарантованого територіальною громадою міста боргу і надання місцевих гарантій відображені у додатку 5 до цього Прогнозу.</w:t>
      </w:r>
    </w:p>
    <w:p w:rsidR="00F748F4" w:rsidRPr="00C37D7A" w:rsidRDefault="00F748F4" w:rsidP="00F748F4">
      <w:pPr>
        <w:tabs>
          <w:tab w:val="left" w:pos="709"/>
        </w:tabs>
        <w:ind w:firstLine="567"/>
        <w:jc w:val="both"/>
        <w:rPr>
          <w:sz w:val="28"/>
          <w:szCs w:val="28"/>
        </w:rPr>
      </w:pPr>
      <w:r w:rsidRPr="00C37D7A">
        <w:rPr>
          <w:sz w:val="28"/>
          <w:szCs w:val="28"/>
        </w:rPr>
        <w:t>Спроможність забезпечити своєчасне погашення місцевого боргу характеризується такими даними:</w:t>
      </w:r>
    </w:p>
    <w:p w:rsidR="00F748F4" w:rsidRPr="00C37D7A" w:rsidRDefault="00F748F4" w:rsidP="00F748F4">
      <w:pPr>
        <w:pStyle w:val="af"/>
        <w:numPr>
          <w:ilvl w:val="0"/>
          <w:numId w:val="18"/>
        </w:numPr>
        <w:tabs>
          <w:tab w:val="left" w:pos="709"/>
        </w:tabs>
        <w:ind w:left="0" w:firstLine="567"/>
        <w:rPr>
          <w:szCs w:val="28"/>
        </w:rPr>
      </w:pPr>
      <w:r w:rsidRPr="00C37D7A">
        <w:rPr>
          <w:szCs w:val="28"/>
        </w:rPr>
        <w:t>співвідношення загального обсягу місцевого боргу та середньорічного  прогнозного обсягу надходжень бюджету розвитку (без урахування обсягу місцевих запозичень та капітальних трансфертів з інших бюджетів) не перевищує граничний показник</w:t>
      </w:r>
      <w:r>
        <w:rPr>
          <w:szCs w:val="28"/>
        </w:rPr>
        <w:t>;</w:t>
      </w:r>
    </w:p>
    <w:p w:rsidR="00F748F4" w:rsidRPr="00C37D7A" w:rsidRDefault="00F748F4" w:rsidP="00F748F4">
      <w:pPr>
        <w:pStyle w:val="af"/>
        <w:numPr>
          <w:ilvl w:val="0"/>
          <w:numId w:val="18"/>
        </w:numPr>
        <w:tabs>
          <w:tab w:val="left" w:pos="709"/>
        </w:tabs>
        <w:ind w:left="0" w:firstLine="567"/>
        <w:rPr>
          <w:szCs w:val="28"/>
        </w:rPr>
      </w:pPr>
      <w:r w:rsidRPr="00C37D7A">
        <w:rPr>
          <w:szCs w:val="28"/>
        </w:rPr>
        <w:t>питома вага видатків на обслуговування місцевого боргу в обсязі видатків загального фонду бюджету (без урахування реверсної дотації та субвенцій, крім субвенцій, передбачених пунктами 6-8 частини першої статті 97 Бюджетного кодексу України) не перевищує граничний показник.</w:t>
      </w:r>
    </w:p>
    <w:p w:rsidR="00F748F4" w:rsidRPr="00C37D7A" w:rsidRDefault="00F748F4" w:rsidP="00F748F4">
      <w:pPr>
        <w:tabs>
          <w:tab w:val="left" w:pos="142"/>
        </w:tabs>
        <w:ind w:firstLine="567"/>
        <w:jc w:val="both"/>
        <w:rPr>
          <w:sz w:val="28"/>
          <w:szCs w:val="28"/>
        </w:rPr>
      </w:pPr>
      <w:r w:rsidRPr="00C37D7A">
        <w:rPr>
          <w:sz w:val="28"/>
          <w:szCs w:val="28"/>
        </w:rPr>
        <w:t>Основним завданням управління місцевим боргом є забезпечення виконання запланованих податкових та неподаткових надходжень до загального фонду та бюджету розвитку спеціального фонду бюджету громади, виконання платежів за місцевим боргом відповідно до умов кредитних договорів, недопущення заборгованості в процесі обслуговування боргу.</w:t>
      </w:r>
    </w:p>
    <w:p w:rsidR="00F748F4" w:rsidRPr="00C37D7A" w:rsidRDefault="00F748F4" w:rsidP="00F748F4">
      <w:pPr>
        <w:pStyle w:val="af"/>
        <w:tabs>
          <w:tab w:val="left" w:pos="142"/>
        </w:tabs>
        <w:ind w:left="0" w:firstLine="567"/>
        <w:rPr>
          <w:szCs w:val="28"/>
        </w:rPr>
      </w:pPr>
    </w:p>
    <w:p w:rsidR="00F748F4" w:rsidRPr="00C37D7A" w:rsidRDefault="00F748F4" w:rsidP="00F748F4">
      <w:pPr>
        <w:pStyle w:val="af"/>
        <w:numPr>
          <w:ilvl w:val="0"/>
          <w:numId w:val="1"/>
        </w:numPr>
        <w:tabs>
          <w:tab w:val="left" w:pos="142"/>
        </w:tabs>
        <w:ind w:left="0" w:firstLine="0"/>
        <w:jc w:val="center"/>
        <w:rPr>
          <w:szCs w:val="28"/>
        </w:rPr>
      </w:pPr>
      <w:r w:rsidRPr="00C37D7A">
        <w:rPr>
          <w:szCs w:val="28"/>
        </w:rPr>
        <w:t>Показники видатків бюджету та надання кредитів з бюджету</w:t>
      </w:r>
    </w:p>
    <w:p w:rsidR="00F748F4" w:rsidRPr="00C37D7A" w:rsidRDefault="00F748F4" w:rsidP="00F748F4">
      <w:pPr>
        <w:pStyle w:val="Default"/>
        <w:tabs>
          <w:tab w:val="left" w:pos="851"/>
        </w:tabs>
        <w:ind w:firstLine="567"/>
        <w:jc w:val="both"/>
        <w:rPr>
          <w:sz w:val="28"/>
          <w:szCs w:val="28"/>
          <w:lang w:val="uk-UA"/>
        </w:rPr>
      </w:pPr>
      <w:r w:rsidRPr="00C37D7A">
        <w:rPr>
          <w:sz w:val="28"/>
          <w:szCs w:val="28"/>
          <w:lang w:val="uk-UA"/>
        </w:rPr>
        <w:t xml:space="preserve">Ключовим завданням бюджетної політики в місті залишатиметься забезпечення стабільності, стійкості та збалансованості </w:t>
      </w:r>
      <w:bookmarkStart w:id="1" w:name="_GoBack"/>
      <w:bookmarkEnd w:id="1"/>
      <w:r w:rsidRPr="00C37D7A">
        <w:rPr>
          <w:sz w:val="28"/>
          <w:szCs w:val="28"/>
          <w:lang w:val="uk-UA"/>
        </w:rPr>
        <w:t xml:space="preserve">бюджетної системи, підвищення якості надання суспільних послуг. </w:t>
      </w:r>
    </w:p>
    <w:p w:rsidR="00F748F4" w:rsidRPr="00C37D7A" w:rsidRDefault="00F748F4" w:rsidP="00F748F4">
      <w:pPr>
        <w:tabs>
          <w:tab w:val="left" w:pos="851"/>
        </w:tabs>
        <w:ind w:firstLine="567"/>
        <w:jc w:val="both"/>
        <w:rPr>
          <w:sz w:val="28"/>
          <w:szCs w:val="28"/>
        </w:rPr>
      </w:pPr>
      <w:r w:rsidRPr="00C37D7A">
        <w:rPr>
          <w:sz w:val="28"/>
          <w:szCs w:val="28"/>
        </w:rPr>
        <w:t>Основними завданнями усіх учасників бюджетного процесу на середньостроковий період є здійснення заходів загальнодержавного та місцевого значення з проведення дієвих реформ в усіх сферах діяльності з максимально можливим економічним ефектом при мінімальних затратах та підвищення ефективності використання бюджетних коштів в умовах жорсткої економії, проведення роботи з оптимізації мережі галузей бюджетної сфери, впровадження ефективних заходів з енергозбереження, спрямування капітальних вкладень на підвищення комфортності умов проживання, збільшення обсягу платних послуг, що надаються бюджетними установами.</w:t>
      </w:r>
    </w:p>
    <w:p w:rsidR="00F748F4" w:rsidRPr="00C37D7A" w:rsidRDefault="00F748F4" w:rsidP="00F748F4">
      <w:pPr>
        <w:pStyle w:val="Default"/>
        <w:tabs>
          <w:tab w:val="left" w:pos="851"/>
        </w:tabs>
        <w:spacing w:before="60"/>
        <w:ind w:firstLine="567"/>
        <w:jc w:val="both"/>
        <w:rPr>
          <w:sz w:val="28"/>
          <w:szCs w:val="28"/>
          <w:lang w:val="uk-UA"/>
        </w:rPr>
      </w:pPr>
      <w:r w:rsidRPr="00C37D7A">
        <w:rPr>
          <w:sz w:val="28"/>
          <w:szCs w:val="28"/>
          <w:lang w:val="uk-UA"/>
        </w:rPr>
        <w:t xml:space="preserve">У галузі державного управління пріоритетним завданням є надання виконавчими органами Миколаївської міської ради високоякісних і доступних адміністративних, соціальних та інших послуг населенню, створення належних матеріальних, фінансових та організаційних умов для забезпечення здійснення власних та делегованих повноважень, визначених Конституцією України, Законом України «Про місцеве самоврядування в Україні» та іншими законами України. </w:t>
      </w:r>
    </w:p>
    <w:p w:rsidR="00F748F4" w:rsidRPr="00C37D7A" w:rsidRDefault="00F748F4" w:rsidP="00F748F4">
      <w:pPr>
        <w:pStyle w:val="Default"/>
        <w:tabs>
          <w:tab w:val="left" w:pos="851"/>
        </w:tabs>
        <w:ind w:firstLine="567"/>
        <w:jc w:val="both"/>
        <w:rPr>
          <w:sz w:val="28"/>
          <w:szCs w:val="28"/>
          <w:lang w:val="uk-UA"/>
        </w:rPr>
      </w:pPr>
      <w:r w:rsidRPr="00C37D7A">
        <w:rPr>
          <w:sz w:val="28"/>
          <w:szCs w:val="28"/>
          <w:lang w:val="uk-UA"/>
        </w:rPr>
        <w:t xml:space="preserve">У 2022-2024 роках передбачається здійснити такі заходи: </w:t>
      </w:r>
    </w:p>
    <w:p w:rsidR="00F748F4" w:rsidRPr="00C37D7A" w:rsidRDefault="00F748F4" w:rsidP="00F748F4">
      <w:pPr>
        <w:pStyle w:val="Default"/>
        <w:numPr>
          <w:ilvl w:val="0"/>
          <w:numId w:val="9"/>
        </w:numPr>
        <w:tabs>
          <w:tab w:val="left" w:pos="851"/>
        </w:tabs>
        <w:ind w:left="0" w:firstLine="567"/>
        <w:jc w:val="both"/>
        <w:rPr>
          <w:sz w:val="28"/>
          <w:szCs w:val="28"/>
          <w:lang w:val="uk-UA"/>
        </w:rPr>
      </w:pPr>
      <w:r w:rsidRPr="00C37D7A">
        <w:rPr>
          <w:sz w:val="28"/>
          <w:szCs w:val="28"/>
          <w:lang w:val="uk-UA"/>
        </w:rPr>
        <w:t>забезпечення принципу прозорості у діяльності виконавчих органів міської ради;</w:t>
      </w:r>
    </w:p>
    <w:p w:rsidR="00F748F4" w:rsidRPr="00C37D7A" w:rsidRDefault="00F748F4" w:rsidP="00F748F4">
      <w:pPr>
        <w:pStyle w:val="Default"/>
        <w:numPr>
          <w:ilvl w:val="0"/>
          <w:numId w:val="9"/>
        </w:numPr>
        <w:tabs>
          <w:tab w:val="left" w:pos="851"/>
        </w:tabs>
        <w:ind w:left="0" w:firstLine="567"/>
        <w:jc w:val="both"/>
        <w:rPr>
          <w:sz w:val="28"/>
          <w:szCs w:val="28"/>
          <w:lang w:val="uk-UA"/>
        </w:rPr>
      </w:pPr>
      <w:r w:rsidRPr="00C37D7A">
        <w:rPr>
          <w:sz w:val="28"/>
          <w:szCs w:val="28"/>
          <w:lang w:val="uk-UA"/>
        </w:rPr>
        <w:t xml:space="preserve">впровадження інформаційних технологій та електронного документообігу; </w:t>
      </w:r>
    </w:p>
    <w:p w:rsidR="00F748F4" w:rsidRPr="00C37D7A" w:rsidRDefault="00F748F4" w:rsidP="00F748F4">
      <w:pPr>
        <w:pStyle w:val="Default"/>
        <w:numPr>
          <w:ilvl w:val="0"/>
          <w:numId w:val="9"/>
        </w:numPr>
        <w:tabs>
          <w:tab w:val="left" w:pos="851"/>
        </w:tabs>
        <w:ind w:left="0" w:firstLine="567"/>
        <w:jc w:val="both"/>
        <w:rPr>
          <w:sz w:val="28"/>
          <w:szCs w:val="28"/>
          <w:lang w:val="uk-UA"/>
        </w:rPr>
      </w:pPr>
      <w:r w:rsidRPr="00C37D7A">
        <w:rPr>
          <w:sz w:val="28"/>
          <w:szCs w:val="28"/>
          <w:lang w:val="uk-UA"/>
        </w:rPr>
        <w:t>створення сучасних відділень департаменту з надання адміністративних послуг Миколаївської міської ради в кожному районі міста;</w:t>
      </w:r>
    </w:p>
    <w:p w:rsidR="00F748F4" w:rsidRPr="00C37D7A" w:rsidRDefault="00F748F4" w:rsidP="00F748F4">
      <w:pPr>
        <w:pStyle w:val="Default"/>
        <w:numPr>
          <w:ilvl w:val="0"/>
          <w:numId w:val="9"/>
        </w:numPr>
        <w:tabs>
          <w:tab w:val="left" w:pos="851"/>
        </w:tabs>
        <w:ind w:left="0" w:firstLine="567"/>
        <w:jc w:val="both"/>
        <w:rPr>
          <w:sz w:val="28"/>
          <w:szCs w:val="28"/>
          <w:lang w:val="uk-UA"/>
        </w:rPr>
      </w:pPr>
      <w:r w:rsidRPr="00C37D7A">
        <w:rPr>
          <w:sz w:val="28"/>
          <w:szCs w:val="28"/>
          <w:lang w:val="uk-UA"/>
        </w:rPr>
        <w:lastRenderedPageBreak/>
        <w:t xml:space="preserve">продовження </w:t>
      </w:r>
      <w:proofErr w:type="spellStart"/>
      <w:r w:rsidRPr="00C37D7A">
        <w:rPr>
          <w:sz w:val="28"/>
          <w:szCs w:val="28"/>
          <w:lang w:val="uk-UA"/>
        </w:rPr>
        <w:t>проєкту</w:t>
      </w:r>
      <w:proofErr w:type="spellEnd"/>
      <w:r w:rsidRPr="00C37D7A">
        <w:rPr>
          <w:sz w:val="28"/>
          <w:szCs w:val="28"/>
          <w:lang w:val="uk-UA"/>
        </w:rPr>
        <w:t xml:space="preserve"> громадського бюджету м. Миколаєва, направленого на залучення мешканців міста до участі у бюджетному процесі.</w:t>
      </w:r>
    </w:p>
    <w:p w:rsidR="00F748F4" w:rsidRPr="00C37D7A" w:rsidRDefault="00F748F4" w:rsidP="00F748F4">
      <w:pPr>
        <w:pStyle w:val="af"/>
        <w:tabs>
          <w:tab w:val="left" w:pos="851"/>
        </w:tabs>
        <w:ind w:left="0" w:firstLine="567"/>
        <w:rPr>
          <w:szCs w:val="28"/>
        </w:rPr>
      </w:pPr>
      <w:r w:rsidRPr="00C37D7A">
        <w:rPr>
          <w:szCs w:val="28"/>
        </w:rPr>
        <w:t>Основними результатами, яких планується досягти, є:</w:t>
      </w:r>
    </w:p>
    <w:p w:rsidR="00F748F4" w:rsidRPr="00C37D7A" w:rsidRDefault="00F748F4" w:rsidP="00F748F4">
      <w:pPr>
        <w:pStyle w:val="af"/>
        <w:numPr>
          <w:ilvl w:val="0"/>
          <w:numId w:val="9"/>
        </w:numPr>
        <w:tabs>
          <w:tab w:val="left" w:pos="851"/>
        </w:tabs>
        <w:spacing w:after="200"/>
        <w:ind w:left="0" w:firstLine="567"/>
        <w:rPr>
          <w:szCs w:val="28"/>
        </w:rPr>
      </w:pPr>
      <w:r w:rsidRPr="00C37D7A">
        <w:rPr>
          <w:szCs w:val="28"/>
        </w:rPr>
        <w:t>забезпечення якісного, максимально зручного та комфортного обслуговування громадян;</w:t>
      </w:r>
    </w:p>
    <w:p w:rsidR="00F748F4" w:rsidRPr="00C37D7A" w:rsidRDefault="00F748F4" w:rsidP="00F748F4">
      <w:pPr>
        <w:pStyle w:val="af"/>
        <w:numPr>
          <w:ilvl w:val="0"/>
          <w:numId w:val="9"/>
        </w:numPr>
        <w:tabs>
          <w:tab w:val="left" w:pos="851"/>
        </w:tabs>
        <w:spacing w:after="200"/>
        <w:ind w:left="0" w:firstLine="567"/>
        <w:rPr>
          <w:szCs w:val="28"/>
        </w:rPr>
      </w:pPr>
      <w:r w:rsidRPr="00C37D7A">
        <w:rPr>
          <w:szCs w:val="28"/>
        </w:rPr>
        <w:t>організація надання адміністративних послуг населенню у найкоротший строк та за мінімальної кількості відвідувань;</w:t>
      </w:r>
    </w:p>
    <w:p w:rsidR="00F748F4" w:rsidRPr="00C37D7A" w:rsidRDefault="00F748F4" w:rsidP="00F748F4">
      <w:pPr>
        <w:pStyle w:val="af"/>
        <w:numPr>
          <w:ilvl w:val="0"/>
          <w:numId w:val="9"/>
        </w:numPr>
        <w:tabs>
          <w:tab w:val="left" w:pos="851"/>
        </w:tabs>
        <w:spacing w:after="200"/>
        <w:ind w:left="0" w:firstLine="567"/>
        <w:rPr>
          <w:szCs w:val="28"/>
        </w:rPr>
      </w:pPr>
      <w:r w:rsidRPr="00C37D7A">
        <w:rPr>
          <w:szCs w:val="28"/>
        </w:rPr>
        <w:t>розширення переліку надання адміністративних послуг;</w:t>
      </w:r>
    </w:p>
    <w:p w:rsidR="00F748F4" w:rsidRPr="00C37D7A" w:rsidRDefault="00F748F4" w:rsidP="00F748F4">
      <w:pPr>
        <w:pStyle w:val="af"/>
        <w:numPr>
          <w:ilvl w:val="0"/>
          <w:numId w:val="9"/>
        </w:numPr>
        <w:tabs>
          <w:tab w:val="left" w:pos="851"/>
        </w:tabs>
        <w:spacing w:after="200"/>
        <w:ind w:left="0" w:firstLine="567"/>
        <w:rPr>
          <w:szCs w:val="28"/>
        </w:rPr>
      </w:pPr>
      <w:r w:rsidRPr="00C37D7A">
        <w:rPr>
          <w:szCs w:val="28"/>
        </w:rPr>
        <w:t>забезпечення суб’єктами містобудування вимог законодавства щодо будівельних норм, стандартів і правил у сфері містобудівної діяльності;</w:t>
      </w:r>
    </w:p>
    <w:p w:rsidR="00F748F4" w:rsidRPr="00C37D7A" w:rsidRDefault="00F748F4" w:rsidP="00F748F4">
      <w:pPr>
        <w:pStyle w:val="af"/>
        <w:numPr>
          <w:ilvl w:val="0"/>
          <w:numId w:val="9"/>
        </w:numPr>
        <w:tabs>
          <w:tab w:val="left" w:pos="851"/>
        </w:tabs>
        <w:spacing w:after="200"/>
        <w:ind w:left="0" w:firstLine="567"/>
        <w:rPr>
          <w:szCs w:val="28"/>
        </w:rPr>
      </w:pPr>
      <w:r w:rsidRPr="00C37D7A">
        <w:rPr>
          <w:szCs w:val="28"/>
        </w:rPr>
        <w:t>поліпшення управління комунальною власністю громади м. Миколаєва шляхом підвищення ефективності використання майна.</w:t>
      </w:r>
    </w:p>
    <w:p w:rsidR="00F748F4" w:rsidRPr="00C37D7A" w:rsidRDefault="00F748F4" w:rsidP="00F748F4">
      <w:pPr>
        <w:pStyle w:val="af"/>
        <w:tabs>
          <w:tab w:val="left" w:pos="851"/>
        </w:tabs>
        <w:ind w:left="0" w:firstLine="567"/>
        <w:rPr>
          <w:szCs w:val="28"/>
        </w:rPr>
      </w:pPr>
    </w:p>
    <w:p w:rsidR="00F748F4" w:rsidRPr="00C37D7A" w:rsidRDefault="00F748F4" w:rsidP="00F748F4">
      <w:pPr>
        <w:pStyle w:val="ac"/>
        <w:tabs>
          <w:tab w:val="clear" w:pos="8640"/>
          <w:tab w:val="left" w:pos="851"/>
          <w:tab w:val="left" w:pos="9639"/>
        </w:tabs>
        <w:ind w:right="0" w:firstLine="567"/>
        <w:contextualSpacing/>
        <w:rPr>
          <w:sz w:val="28"/>
          <w:szCs w:val="28"/>
        </w:rPr>
      </w:pPr>
      <w:r w:rsidRPr="00C37D7A">
        <w:rPr>
          <w:sz w:val="28"/>
          <w:szCs w:val="28"/>
        </w:rPr>
        <w:t>У галузі освіти в умовах розробки на державному рівні подальших кроків реформування галузі та запровадження на місцевому рівні системи її модернізації пріоритетними завданнями розвитку є:</w:t>
      </w:r>
    </w:p>
    <w:p w:rsidR="00F748F4" w:rsidRPr="00C37D7A" w:rsidRDefault="00F748F4" w:rsidP="00F748F4">
      <w:pPr>
        <w:pStyle w:val="ac"/>
        <w:numPr>
          <w:ilvl w:val="0"/>
          <w:numId w:val="9"/>
        </w:numPr>
        <w:tabs>
          <w:tab w:val="clear" w:pos="8640"/>
          <w:tab w:val="left" w:pos="851"/>
          <w:tab w:val="left" w:pos="993"/>
          <w:tab w:val="left" w:pos="9639"/>
        </w:tabs>
        <w:ind w:left="0" w:right="0" w:firstLine="567"/>
        <w:rPr>
          <w:sz w:val="28"/>
          <w:szCs w:val="28"/>
        </w:rPr>
      </w:pPr>
      <w:r w:rsidRPr="00C37D7A">
        <w:rPr>
          <w:sz w:val="28"/>
          <w:szCs w:val="28"/>
        </w:rPr>
        <w:t>забезпечення стабільного функціонування галузі;</w:t>
      </w:r>
    </w:p>
    <w:p w:rsidR="00F748F4" w:rsidRPr="00C37D7A" w:rsidRDefault="00F748F4" w:rsidP="00F748F4">
      <w:pPr>
        <w:pStyle w:val="ac"/>
        <w:numPr>
          <w:ilvl w:val="0"/>
          <w:numId w:val="9"/>
        </w:numPr>
        <w:tabs>
          <w:tab w:val="clear" w:pos="8640"/>
          <w:tab w:val="left" w:pos="567"/>
          <w:tab w:val="left" w:pos="851"/>
          <w:tab w:val="left" w:pos="9639"/>
        </w:tabs>
        <w:ind w:left="0" w:right="0" w:firstLine="567"/>
        <w:rPr>
          <w:sz w:val="28"/>
          <w:szCs w:val="28"/>
          <w:shd w:val="clear" w:color="auto" w:fill="FFFFFF"/>
        </w:rPr>
      </w:pPr>
      <w:r w:rsidRPr="00C37D7A">
        <w:rPr>
          <w:sz w:val="28"/>
          <w:szCs w:val="28"/>
          <w:shd w:val="clear" w:color="auto" w:fill="FFFFFF"/>
        </w:rPr>
        <w:t xml:space="preserve">забезпечення права і комфортних умов на освіту дітей з особливими потребами; </w:t>
      </w:r>
    </w:p>
    <w:p w:rsidR="00F748F4" w:rsidRPr="00C37D7A" w:rsidRDefault="00F748F4" w:rsidP="00F748F4">
      <w:pPr>
        <w:pStyle w:val="ac"/>
        <w:numPr>
          <w:ilvl w:val="0"/>
          <w:numId w:val="9"/>
        </w:numPr>
        <w:tabs>
          <w:tab w:val="clear" w:pos="8640"/>
          <w:tab w:val="left" w:pos="851"/>
          <w:tab w:val="left" w:pos="993"/>
          <w:tab w:val="left" w:pos="9639"/>
        </w:tabs>
        <w:ind w:left="0" w:right="0" w:firstLine="567"/>
        <w:rPr>
          <w:sz w:val="28"/>
          <w:szCs w:val="28"/>
          <w:shd w:val="clear" w:color="auto" w:fill="FFFFFF"/>
        </w:rPr>
      </w:pPr>
      <w:r w:rsidRPr="00C37D7A">
        <w:rPr>
          <w:sz w:val="28"/>
          <w:szCs w:val="28"/>
          <w:shd w:val="clear" w:color="auto" w:fill="FFFFFF"/>
        </w:rPr>
        <w:t xml:space="preserve">розбудова </w:t>
      </w:r>
      <w:r>
        <w:rPr>
          <w:sz w:val="28"/>
          <w:szCs w:val="28"/>
          <w:shd w:val="clear" w:color="auto" w:fill="FFFFFF"/>
        </w:rPr>
        <w:t>н</w:t>
      </w:r>
      <w:r w:rsidRPr="00C37D7A">
        <w:rPr>
          <w:sz w:val="28"/>
          <w:szCs w:val="28"/>
          <w:shd w:val="clear" w:color="auto" w:fill="FFFFFF"/>
        </w:rPr>
        <w:t>ової української школи;</w:t>
      </w:r>
    </w:p>
    <w:p w:rsidR="00F748F4" w:rsidRPr="00C37D7A" w:rsidRDefault="00F748F4" w:rsidP="00F748F4">
      <w:pPr>
        <w:pStyle w:val="ac"/>
        <w:numPr>
          <w:ilvl w:val="0"/>
          <w:numId w:val="9"/>
        </w:numPr>
        <w:tabs>
          <w:tab w:val="clear" w:pos="8640"/>
          <w:tab w:val="left" w:pos="851"/>
          <w:tab w:val="left" w:pos="9639"/>
        </w:tabs>
        <w:ind w:left="0" w:right="0" w:firstLine="567"/>
        <w:rPr>
          <w:sz w:val="28"/>
          <w:szCs w:val="28"/>
        </w:rPr>
      </w:pPr>
      <w:r w:rsidRPr="00C37D7A">
        <w:rPr>
          <w:sz w:val="28"/>
          <w:szCs w:val="28"/>
        </w:rPr>
        <w:t>розвиток і підтримка системи роботи з обдарованою і талановитою молоддю, різнобічний розвиток індивідуальності дитини, її задатків і здібностей;</w:t>
      </w:r>
    </w:p>
    <w:p w:rsidR="00F748F4" w:rsidRPr="00C37D7A" w:rsidRDefault="00F748F4" w:rsidP="00F748F4">
      <w:pPr>
        <w:pStyle w:val="af"/>
        <w:numPr>
          <w:ilvl w:val="0"/>
          <w:numId w:val="9"/>
        </w:numPr>
        <w:shd w:val="clear" w:color="auto" w:fill="FFFFFF"/>
        <w:tabs>
          <w:tab w:val="left" w:pos="851"/>
          <w:tab w:val="left" w:pos="993"/>
          <w:tab w:val="left" w:pos="1104"/>
          <w:tab w:val="left" w:pos="9639"/>
        </w:tabs>
        <w:ind w:left="0" w:firstLine="567"/>
        <w:rPr>
          <w:rFonts w:eastAsia="Calibri"/>
          <w:szCs w:val="28"/>
          <w:lang w:eastAsia="en-US"/>
        </w:rPr>
      </w:pPr>
      <w:r w:rsidRPr="00C37D7A">
        <w:rPr>
          <w:rFonts w:eastAsia="Calibri"/>
          <w:szCs w:val="28"/>
          <w:lang w:eastAsia="en-US"/>
        </w:rPr>
        <w:t>приведення матеріально-технічної бази та навчального оснащення освітніх закладів до сучасних стандартів організації навчального середовища;</w:t>
      </w:r>
    </w:p>
    <w:p w:rsidR="00F748F4" w:rsidRPr="00C37D7A" w:rsidRDefault="00F748F4" w:rsidP="00F748F4">
      <w:pPr>
        <w:pStyle w:val="af"/>
        <w:numPr>
          <w:ilvl w:val="0"/>
          <w:numId w:val="9"/>
        </w:numPr>
        <w:shd w:val="clear" w:color="auto" w:fill="FFFFFF"/>
        <w:tabs>
          <w:tab w:val="left" w:pos="851"/>
          <w:tab w:val="left" w:pos="993"/>
          <w:tab w:val="left" w:pos="1104"/>
          <w:tab w:val="left" w:pos="9639"/>
        </w:tabs>
        <w:ind w:left="0" w:firstLine="567"/>
        <w:rPr>
          <w:rFonts w:eastAsia="Calibri"/>
          <w:szCs w:val="28"/>
          <w:lang w:eastAsia="en-US"/>
        </w:rPr>
      </w:pPr>
      <w:r w:rsidRPr="00C37D7A">
        <w:rPr>
          <w:rFonts w:eastAsia="Calibri"/>
          <w:szCs w:val="28"/>
          <w:lang w:eastAsia="en-US"/>
        </w:rPr>
        <w:t>забезпечення використання інформаційно-комунікаційних технологій в навчально-виховному процесі та управлінні освітою.</w:t>
      </w:r>
    </w:p>
    <w:p w:rsidR="00F748F4" w:rsidRPr="00C37D7A" w:rsidRDefault="00F748F4" w:rsidP="00F748F4">
      <w:pPr>
        <w:pStyle w:val="ac"/>
        <w:tabs>
          <w:tab w:val="clear" w:pos="8640"/>
          <w:tab w:val="left" w:pos="851"/>
          <w:tab w:val="left" w:pos="9639"/>
        </w:tabs>
        <w:ind w:right="0" w:firstLine="567"/>
        <w:rPr>
          <w:sz w:val="28"/>
          <w:szCs w:val="28"/>
        </w:rPr>
      </w:pPr>
      <w:r w:rsidRPr="00C37D7A">
        <w:rPr>
          <w:sz w:val="28"/>
          <w:szCs w:val="28"/>
        </w:rPr>
        <w:t>Протягом 2022-2024 років кошти бюджету будуть спрямовані на виконання заходів із:</w:t>
      </w:r>
    </w:p>
    <w:p w:rsidR="00F748F4" w:rsidRPr="00C37D7A" w:rsidRDefault="00F748F4" w:rsidP="00F748F4">
      <w:pPr>
        <w:pStyle w:val="ac"/>
        <w:numPr>
          <w:ilvl w:val="0"/>
          <w:numId w:val="7"/>
        </w:numPr>
        <w:tabs>
          <w:tab w:val="clear" w:pos="8640"/>
          <w:tab w:val="left" w:pos="0"/>
          <w:tab w:val="left" w:pos="851"/>
          <w:tab w:val="left" w:pos="9639"/>
        </w:tabs>
        <w:ind w:left="0" w:right="0" w:firstLine="567"/>
        <w:rPr>
          <w:sz w:val="28"/>
          <w:szCs w:val="28"/>
        </w:rPr>
      </w:pPr>
      <w:r w:rsidRPr="00C37D7A">
        <w:rPr>
          <w:sz w:val="28"/>
          <w:szCs w:val="28"/>
        </w:rPr>
        <w:t>впровадження сучасних технологій дистанційного, змішаного навчання в умовах сучасного освітнього простору;</w:t>
      </w:r>
    </w:p>
    <w:p w:rsidR="00F748F4" w:rsidRPr="00C37D7A" w:rsidRDefault="00F748F4" w:rsidP="00F748F4">
      <w:pPr>
        <w:pStyle w:val="ac"/>
        <w:numPr>
          <w:ilvl w:val="0"/>
          <w:numId w:val="7"/>
        </w:numPr>
        <w:tabs>
          <w:tab w:val="clear" w:pos="8640"/>
          <w:tab w:val="left" w:pos="851"/>
          <w:tab w:val="left" w:pos="9639"/>
        </w:tabs>
        <w:ind w:left="0" w:right="0" w:firstLine="567"/>
        <w:rPr>
          <w:sz w:val="28"/>
          <w:szCs w:val="28"/>
        </w:rPr>
      </w:pPr>
      <w:r w:rsidRPr="00C37D7A">
        <w:rPr>
          <w:sz w:val="28"/>
          <w:szCs w:val="28"/>
        </w:rPr>
        <w:t xml:space="preserve">забезпечення безпечних умов для перебування дітей у навчальних закладах. Поетапне встановлення систем </w:t>
      </w:r>
      <w:proofErr w:type="spellStart"/>
      <w:r w:rsidRPr="00C37D7A">
        <w:rPr>
          <w:sz w:val="28"/>
          <w:szCs w:val="28"/>
        </w:rPr>
        <w:t>відеоспостереження</w:t>
      </w:r>
      <w:proofErr w:type="spellEnd"/>
      <w:r w:rsidRPr="00C37D7A">
        <w:rPr>
          <w:sz w:val="28"/>
          <w:szCs w:val="28"/>
        </w:rPr>
        <w:t>, доочищення води, впровадження протипожежних та інших заходів;</w:t>
      </w:r>
    </w:p>
    <w:p w:rsidR="00F748F4" w:rsidRPr="00C37D7A" w:rsidRDefault="00F748F4" w:rsidP="00F748F4">
      <w:pPr>
        <w:pStyle w:val="ac"/>
        <w:numPr>
          <w:ilvl w:val="0"/>
          <w:numId w:val="7"/>
        </w:numPr>
        <w:tabs>
          <w:tab w:val="clear" w:pos="8640"/>
          <w:tab w:val="left" w:pos="851"/>
          <w:tab w:val="left" w:pos="9639"/>
        </w:tabs>
        <w:ind w:left="0" w:right="0" w:firstLine="567"/>
        <w:rPr>
          <w:sz w:val="28"/>
          <w:szCs w:val="28"/>
        </w:rPr>
      </w:pPr>
      <w:r w:rsidRPr="00C37D7A">
        <w:rPr>
          <w:sz w:val="28"/>
          <w:szCs w:val="28"/>
        </w:rPr>
        <w:t>створення умов для дітей з особливими потребами шляхом улаштування пандусів, ремонту санвузлів, придбання спеціальних меблів;</w:t>
      </w:r>
    </w:p>
    <w:p w:rsidR="00F748F4" w:rsidRPr="00C37D7A" w:rsidRDefault="00F748F4" w:rsidP="00F748F4">
      <w:pPr>
        <w:pStyle w:val="ac"/>
        <w:numPr>
          <w:ilvl w:val="0"/>
          <w:numId w:val="7"/>
        </w:numPr>
        <w:tabs>
          <w:tab w:val="clear" w:pos="8640"/>
          <w:tab w:val="left" w:pos="851"/>
          <w:tab w:val="left" w:pos="9639"/>
        </w:tabs>
        <w:ind w:left="0" w:right="0" w:firstLine="567"/>
        <w:rPr>
          <w:sz w:val="28"/>
          <w:szCs w:val="28"/>
        </w:rPr>
      </w:pPr>
      <w:r w:rsidRPr="00C37D7A">
        <w:rPr>
          <w:sz w:val="28"/>
          <w:szCs w:val="28"/>
        </w:rPr>
        <w:t>продовження робіт з оновлення шкільних меблів та забезпечення дидактичними матеріалами учнів початкових класів, в рамках реалізації реформи закладів загальної середньої освіти «Нова українська школа»;</w:t>
      </w:r>
    </w:p>
    <w:p w:rsidR="00F748F4" w:rsidRPr="00C37D7A" w:rsidRDefault="00F748F4" w:rsidP="00F748F4">
      <w:pPr>
        <w:pStyle w:val="ac"/>
        <w:numPr>
          <w:ilvl w:val="0"/>
          <w:numId w:val="7"/>
        </w:numPr>
        <w:tabs>
          <w:tab w:val="clear" w:pos="8640"/>
          <w:tab w:val="left" w:pos="851"/>
          <w:tab w:val="left" w:pos="9639"/>
        </w:tabs>
        <w:ind w:left="0" w:right="0" w:firstLine="567"/>
        <w:rPr>
          <w:sz w:val="28"/>
          <w:szCs w:val="28"/>
        </w:rPr>
      </w:pPr>
      <w:r w:rsidRPr="00C37D7A">
        <w:rPr>
          <w:sz w:val="28"/>
          <w:szCs w:val="28"/>
        </w:rPr>
        <w:t>оновлення технологічного та холодильного обладнання на харчоблоках;</w:t>
      </w:r>
    </w:p>
    <w:p w:rsidR="00F748F4" w:rsidRPr="00C37D7A" w:rsidRDefault="00F748F4" w:rsidP="00F748F4">
      <w:pPr>
        <w:pStyle w:val="ac"/>
        <w:numPr>
          <w:ilvl w:val="0"/>
          <w:numId w:val="7"/>
        </w:numPr>
        <w:tabs>
          <w:tab w:val="clear" w:pos="8640"/>
          <w:tab w:val="left" w:pos="851"/>
          <w:tab w:val="left" w:pos="9639"/>
        </w:tabs>
        <w:ind w:left="0" w:right="0" w:firstLine="567"/>
        <w:rPr>
          <w:sz w:val="28"/>
          <w:szCs w:val="28"/>
        </w:rPr>
      </w:pPr>
      <w:r w:rsidRPr="00C37D7A">
        <w:rPr>
          <w:sz w:val="28"/>
          <w:szCs w:val="28"/>
        </w:rPr>
        <w:t>придбання навчального обладнання для кабінетів математики, фізики, хімії, біології, іноземних мов;</w:t>
      </w:r>
    </w:p>
    <w:p w:rsidR="00F748F4" w:rsidRPr="00C37D7A" w:rsidRDefault="00F748F4" w:rsidP="00F748F4">
      <w:pPr>
        <w:pStyle w:val="ac"/>
        <w:numPr>
          <w:ilvl w:val="0"/>
          <w:numId w:val="7"/>
        </w:numPr>
        <w:tabs>
          <w:tab w:val="clear" w:pos="8640"/>
          <w:tab w:val="left" w:pos="851"/>
          <w:tab w:val="left" w:pos="9639"/>
        </w:tabs>
        <w:ind w:left="0" w:right="0" w:firstLine="567"/>
        <w:rPr>
          <w:sz w:val="28"/>
          <w:szCs w:val="28"/>
        </w:rPr>
      </w:pPr>
      <w:r w:rsidRPr="00C37D7A">
        <w:rPr>
          <w:sz w:val="28"/>
          <w:szCs w:val="28"/>
        </w:rPr>
        <w:t>стимулювання творчої молоді та педагогічних працівників.</w:t>
      </w:r>
    </w:p>
    <w:p w:rsidR="00F748F4" w:rsidRPr="00C37D7A" w:rsidRDefault="00F748F4" w:rsidP="00F748F4">
      <w:pPr>
        <w:pStyle w:val="rvps122"/>
        <w:tabs>
          <w:tab w:val="left" w:pos="851"/>
          <w:tab w:val="left" w:pos="9639"/>
        </w:tabs>
        <w:spacing w:before="0" w:beforeAutospacing="0" w:after="0" w:afterAutospacing="0"/>
        <w:ind w:firstLine="567"/>
        <w:jc w:val="both"/>
        <w:rPr>
          <w:sz w:val="28"/>
          <w:szCs w:val="28"/>
          <w:lang w:val="uk-UA"/>
        </w:rPr>
      </w:pPr>
      <w:r w:rsidRPr="00C37D7A">
        <w:rPr>
          <w:rStyle w:val="rvts33"/>
          <w:sz w:val="28"/>
          <w:szCs w:val="28"/>
          <w:lang w:val="uk-UA"/>
        </w:rPr>
        <w:t xml:space="preserve">Основними результатами, яких планується досягти, є: </w:t>
      </w:r>
    </w:p>
    <w:p w:rsidR="00F748F4" w:rsidRPr="00C37D7A" w:rsidRDefault="00F748F4" w:rsidP="00F748F4">
      <w:pPr>
        <w:pStyle w:val="rvps122"/>
        <w:numPr>
          <w:ilvl w:val="0"/>
          <w:numId w:val="13"/>
        </w:numPr>
        <w:tabs>
          <w:tab w:val="left" w:pos="851"/>
          <w:tab w:val="left" w:pos="9639"/>
        </w:tabs>
        <w:spacing w:before="0" w:beforeAutospacing="0" w:after="0" w:afterAutospacing="0"/>
        <w:ind w:left="0" w:firstLine="567"/>
        <w:jc w:val="both"/>
        <w:rPr>
          <w:rStyle w:val="rvts33"/>
          <w:sz w:val="28"/>
          <w:szCs w:val="28"/>
          <w:lang w:val="uk-UA"/>
        </w:rPr>
      </w:pPr>
      <w:r w:rsidRPr="00C37D7A">
        <w:rPr>
          <w:sz w:val="28"/>
          <w:szCs w:val="28"/>
          <w:shd w:val="clear" w:color="auto" w:fill="FFFFFF"/>
          <w:lang w:val="uk-UA"/>
        </w:rPr>
        <w:t>розширення можливості соціальної інтеграції різних категорій дітей з відхиленнями в розвитку, поведінці, обмеженими можливостями здоров’я та особливими освітніми потребами;</w:t>
      </w:r>
    </w:p>
    <w:p w:rsidR="00F748F4" w:rsidRPr="00C37D7A" w:rsidRDefault="00F748F4" w:rsidP="00F748F4">
      <w:pPr>
        <w:pStyle w:val="rvps122"/>
        <w:numPr>
          <w:ilvl w:val="0"/>
          <w:numId w:val="13"/>
        </w:numPr>
        <w:tabs>
          <w:tab w:val="left" w:pos="851"/>
          <w:tab w:val="left" w:pos="9639"/>
        </w:tabs>
        <w:spacing w:before="0" w:beforeAutospacing="0" w:after="0" w:afterAutospacing="0"/>
        <w:ind w:left="0" w:firstLine="567"/>
        <w:jc w:val="both"/>
        <w:rPr>
          <w:rStyle w:val="rvts33"/>
          <w:sz w:val="28"/>
          <w:szCs w:val="28"/>
          <w:lang w:val="uk-UA"/>
        </w:rPr>
      </w:pPr>
      <w:r w:rsidRPr="00C37D7A">
        <w:rPr>
          <w:rStyle w:val="rvts33"/>
          <w:sz w:val="28"/>
          <w:szCs w:val="28"/>
          <w:lang w:val="uk-UA"/>
        </w:rPr>
        <w:lastRenderedPageBreak/>
        <w:t>100-відсоткове охоплення дітей повною загальною середньою освітою;</w:t>
      </w:r>
    </w:p>
    <w:p w:rsidR="00F748F4" w:rsidRPr="00C37D7A" w:rsidRDefault="00F748F4" w:rsidP="00F748F4">
      <w:pPr>
        <w:pStyle w:val="rvps122"/>
        <w:numPr>
          <w:ilvl w:val="0"/>
          <w:numId w:val="13"/>
        </w:numPr>
        <w:tabs>
          <w:tab w:val="left" w:pos="851"/>
          <w:tab w:val="left" w:pos="9639"/>
        </w:tabs>
        <w:spacing w:before="0" w:beforeAutospacing="0" w:after="0" w:afterAutospacing="0"/>
        <w:ind w:left="0" w:firstLine="567"/>
        <w:jc w:val="both"/>
        <w:rPr>
          <w:rStyle w:val="rvts33"/>
          <w:sz w:val="28"/>
          <w:szCs w:val="28"/>
          <w:lang w:val="uk-UA"/>
        </w:rPr>
      </w:pPr>
      <w:r w:rsidRPr="00C37D7A">
        <w:rPr>
          <w:rStyle w:val="rvts33"/>
          <w:sz w:val="28"/>
          <w:szCs w:val="28"/>
          <w:lang w:val="uk-UA"/>
        </w:rPr>
        <w:t>підвищення рівня забезпечення загальноосвітніх навчальних закладів сучасним обладнанням;</w:t>
      </w:r>
    </w:p>
    <w:p w:rsidR="00F748F4" w:rsidRPr="00C37D7A" w:rsidRDefault="00F748F4" w:rsidP="00F748F4">
      <w:pPr>
        <w:pStyle w:val="rvps122"/>
        <w:numPr>
          <w:ilvl w:val="0"/>
          <w:numId w:val="13"/>
        </w:numPr>
        <w:tabs>
          <w:tab w:val="left" w:pos="851"/>
          <w:tab w:val="left" w:pos="9639"/>
        </w:tabs>
        <w:spacing w:before="0" w:beforeAutospacing="0" w:after="0" w:afterAutospacing="0"/>
        <w:ind w:left="0" w:firstLine="567"/>
        <w:jc w:val="both"/>
        <w:rPr>
          <w:rStyle w:val="rvts33"/>
          <w:sz w:val="28"/>
          <w:szCs w:val="28"/>
          <w:lang w:val="uk-UA"/>
        </w:rPr>
      </w:pPr>
      <w:r w:rsidRPr="00C37D7A">
        <w:rPr>
          <w:rStyle w:val="rvts33"/>
          <w:sz w:val="28"/>
          <w:szCs w:val="28"/>
          <w:lang w:val="uk-UA"/>
        </w:rPr>
        <w:t>створення безпечних умов перебування дітей в навчальних закладах;</w:t>
      </w:r>
    </w:p>
    <w:p w:rsidR="00F748F4" w:rsidRPr="00C37D7A" w:rsidRDefault="00F748F4" w:rsidP="00F748F4">
      <w:pPr>
        <w:pStyle w:val="rvps122"/>
        <w:numPr>
          <w:ilvl w:val="0"/>
          <w:numId w:val="13"/>
        </w:numPr>
        <w:tabs>
          <w:tab w:val="left" w:pos="851"/>
          <w:tab w:val="left" w:pos="9639"/>
        </w:tabs>
        <w:spacing w:before="0" w:beforeAutospacing="0" w:after="0" w:afterAutospacing="0"/>
        <w:ind w:left="0" w:firstLine="567"/>
        <w:jc w:val="both"/>
        <w:rPr>
          <w:rStyle w:val="rvts33"/>
          <w:sz w:val="28"/>
          <w:szCs w:val="28"/>
          <w:lang w:val="uk-UA"/>
        </w:rPr>
      </w:pPr>
      <w:r w:rsidRPr="00C37D7A">
        <w:rPr>
          <w:rStyle w:val="rvts33"/>
          <w:sz w:val="28"/>
          <w:szCs w:val="28"/>
          <w:lang w:val="uk-UA"/>
        </w:rPr>
        <w:t xml:space="preserve">поступова модернізація технологічного обладнання на харчоблоках. </w:t>
      </w:r>
    </w:p>
    <w:p w:rsidR="00F748F4" w:rsidRPr="00C37D7A" w:rsidRDefault="00F748F4" w:rsidP="00F748F4">
      <w:pPr>
        <w:pStyle w:val="rvps122"/>
        <w:tabs>
          <w:tab w:val="left" w:pos="851"/>
          <w:tab w:val="left" w:pos="9639"/>
        </w:tabs>
        <w:spacing w:before="0" w:beforeAutospacing="0" w:after="0" w:afterAutospacing="0"/>
        <w:ind w:firstLine="567"/>
        <w:jc w:val="both"/>
        <w:rPr>
          <w:rStyle w:val="rvts33"/>
          <w:sz w:val="28"/>
          <w:szCs w:val="28"/>
          <w:lang w:val="uk-UA"/>
        </w:rPr>
      </w:pPr>
    </w:p>
    <w:p w:rsidR="00F748F4" w:rsidRPr="00C37D7A" w:rsidRDefault="00F748F4" w:rsidP="00F748F4">
      <w:pPr>
        <w:tabs>
          <w:tab w:val="left" w:pos="851"/>
          <w:tab w:val="num" w:pos="1287"/>
        </w:tabs>
        <w:ind w:firstLine="567"/>
        <w:jc w:val="both"/>
        <w:rPr>
          <w:sz w:val="28"/>
          <w:szCs w:val="28"/>
        </w:rPr>
      </w:pPr>
      <w:r w:rsidRPr="00C37D7A">
        <w:rPr>
          <w:sz w:val="28"/>
          <w:szCs w:val="28"/>
        </w:rPr>
        <w:t>Пріоритетними напрямами фінансового забезпечення в галузі охорона здоров’я визначено створення умов для стабільного функціонування комунальних некомерційних підприємств охорони здоров’я, зміцнення їх матеріально-технічної бази, впровадження медичних технологій та підвищення якості надання медичної допомоги.</w:t>
      </w:r>
    </w:p>
    <w:p w:rsidR="00F748F4" w:rsidRPr="00C37D7A" w:rsidRDefault="00F748F4" w:rsidP="00F748F4">
      <w:pPr>
        <w:tabs>
          <w:tab w:val="left" w:pos="851"/>
        </w:tabs>
        <w:ind w:firstLine="567"/>
        <w:contextualSpacing/>
        <w:jc w:val="both"/>
        <w:rPr>
          <w:rStyle w:val="s1"/>
          <w:bCs/>
          <w:color w:val="000000"/>
          <w:sz w:val="28"/>
          <w:szCs w:val="28"/>
        </w:rPr>
      </w:pPr>
      <w:r w:rsidRPr="00C37D7A">
        <w:rPr>
          <w:rStyle w:val="s1"/>
          <w:bCs/>
          <w:color w:val="000000"/>
          <w:sz w:val="28"/>
          <w:szCs w:val="28"/>
        </w:rPr>
        <w:t>Пріоритетними напрямками розвитку галузі є:</w:t>
      </w:r>
    </w:p>
    <w:p w:rsidR="00F748F4" w:rsidRPr="00C37D7A" w:rsidRDefault="00F748F4" w:rsidP="00F748F4">
      <w:pPr>
        <w:pStyle w:val="af"/>
        <w:numPr>
          <w:ilvl w:val="0"/>
          <w:numId w:val="7"/>
        </w:numPr>
        <w:tabs>
          <w:tab w:val="left" w:pos="851"/>
        </w:tabs>
        <w:ind w:left="0" w:firstLine="567"/>
        <w:rPr>
          <w:rStyle w:val="s1"/>
          <w:bCs/>
          <w:color w:val="000000"/>
          <w:szCs w:val="28"/>
        </w:rPr>
      </w:pPr>
      <w:r w:rsidRPr="00C37D7A">
        <w:rPr>
          <w:rStyle w:val="s1"/>
          <w:bCs/>
          <w:color w:val="000000"/>
          <w:szCs w:val="28"/>
        </w:rPr>
        <w:t>зміна системи фінансування закладів охорони здоров'я за принципом «гроші йдуть за пацієнтом»;</w:t>
      </w:r>
    </w:p>
    <w:p w:rsidR="00F748F4" w:rsidRPr="00C37D7A" w:rsidRDefault="00F748F4" w:rsidP="00F748F4">
      <w:pPr>
        <w:pStyle w:val="af"/>
        <w:numPr>
          <w:ilvl w:val="0"/>
          <w:numId w:val="7"/>
        </w:numPr>
        <w:tabs>
          <w:tab w:val="left" w:pos="851"/>
        </w:tabs>
        <w:ind w:left="0" w:firstLine="567"/>
        <w:rPr>
          <w:rStyle w:val="s1"/>
          <w:bCs/>
          <w:color w:val="000000"/>
          <w:szCs w:val="28"/>
        </w:rPr>
      </w:pPr>
      <w:r w:rsidRPr="00C37D7A">
        <w:rPr>
          <w:rStyle w:val="s1"/>
          <w:bCs/>
          <w:color w:val="000000"/>
          <w:szCs w:val="28"/>
        </w:rPr>
        <w:t xml:space="preserve"> створення умов для стабільного функціонування комунальних некомерційних підприємств охорони здоров’я;</w:t>
      </w:r>
    </w:p>
    <w:p w:rsidR="00F748F4" w:rsidRPr="00C37D7A" w:rsidRDefault="00F748F4" w:rsidP="00F748F4">
      <w:pPr>
        <w:pStyle w:val="af"/>
        <w:numPr>
          <w:ilvl w:val="0"/>
          <w:numId w:val="7"/>
        </w:numPr>
        <w:tabs>
          <w:tab w:val="left" w:pos="851"/>
        </w:tabs>
        <w:ind w:left="0" w:firstLine="567"/>
        <w:rPr>
          <w:rStyle w:val="s1"/>
          <w:bCs/>
          <w:color w:val="000000"/>
          <w:szCs w:val="28"/>
        </w:rPr>
      </w:pPr>
      <w:r w:rsidRPr="00C37D7A">
        <w:rPr>
          <w:rStyle w:val="s1"/>
          <w:bCs/>
          <w:color w:val="000000"/>
          <w:szCs w:val="28"/>
        </w:rPr>
        <w:t>запровадження системи оцінки якості медичних послуг;</w:t>
      </w:r>
    </w:p>
    <w:p w:rsidR="00F748F4" w:rsidRPr="00C37D7A" w:rsidRDefault="00F748F4" w:rsidP="00F748F4">
      <w:pPr>
        <w:pStyle w:val="af"/>
        <w:numPr>
          <w:ilvl w:val="0"/>
          <w:numId w:val="7"/>
        </w:numPr>
        <w:tabs>
          <w:tab w:val="left" w:pos="284"/>
          <w:tab w:val="left" w:pos="851"/>
        </w:tabs>
        <w:ind w:left="0" w:firstLine="567"/>
        <w:rPr>
          <w:rStyle w:val="s1"/>
          <w:bCs/>
          <w:color w:val="000000"/>
          <w:szCs w:val="28"/>
        </w:rPr>
      </w:pPr>
      <w:r w:rsidRPr="00C37D7A">
        <w:rPr>
          <w:rStyle w:val="s1"/>
          <w:bCs/>
          <w:color w:val="000000"/>
          <w:szCs w:val="28"/>
        </w:rPr>
        <w:t xml:space="preserve"> продовження розбудови системи громадського здоров’я та епідемічної безпеки населення.</w:t>
      </w:r>
    </w:p>
    <w:p w:rsidR="00F748F4" w:rsidRPr="00C37D7A" w:rsidRDefault="00F748F4" w:rsidP="00F748F4">
      <w:pPr>
        <w:pStyle w:val="ac"/>
        <w:tabs>
          <w:tab w:val="clear" w:pos="8640"/>
          <w:tab w:val="left" w:pos="851"/>
          <w:tab w:val="left" w:pos="9639"/>
        </w:tabs>
        <w:ind w:right="0" w:firstLine="567"/>
        <w:rPr>
          <w:rStyle w:val="s1"/>
          <w:sz w:val="28"/>
          <w:szCs w:val="28"/>
        </w:rPr>
      </w:pPr>
      <w:r w:rsidRPr="00C37D7A">
        <w:rPr>
          <w:sz w:val="28"/>
          <w:szCs w:val="28"/>
        </w:rPr>
        <w:t>Протягом 2022-2024 років кошти бюджету будуть спрямовані на виконання заходів із:</w:t>
      </w:r>
    </w:p>
    <w:p w:rsidR="00F748F4" w:rsidRPr="00C37D7A" w:rsidRDefault="00F748F4" w:rsidP="00F748F4">
      <w:pPr>
        <w:pStyle w:val="af"/>
        <w:numPr>
          <w:ilvl w:val="0"/>
          <w:numId w:val="8"/>
        </w:numPr>
        <w:tabs>
          <w:tab w:val="left" w:pos="851"/>
        </w:tabs>
        <w:ind w:left="0" w:firstLine="567"/>
        <w:rPr>
          <w:rStyle w:val="s1"/>
          <w:bCs/>
          <w:color w:val="000000"/>
          <w:szCs w:val="28"/>
        </w:rPr>
      </w:pPr>
      <w:r w:rsidRPr="00C37D7A">
        <w:rPr>
          <w:rStyle w:val="s1"/>
          <w:bCs/>
          <w:color w:val="000000"/>
          <w:szCs w:val="28"/>
        </w:rPr>
        <w:t>забезпечення оплати комунальних послуг та енергоносіїв;</w:t>
      </w:r>
    </w:p>
    <w:p w:rsidR="00F748F4" w:rsidRPr="00C37D7A" w:rsidRDefault="00F748F4" w:rsidP="00F748F4">
      <w:pPr>
        <w:pStyle w:val="af"/>
        <w:numPr>
          <w:ilvl w:val="0"/>
          <w:numId w:val="8"/>
        </w:numPr>
        <w:tabs>
          <w:tab w:val="left" w:pos="851"/>
        </w:tabs>
        <w:ind w:left="0" w:firstLine="567"/>
        <w:rPr>
          <w:rStyle w:val="s1"/>
          <w:bCs/>
          <w:color w:val="000000"/>
          <w:szCs w:val="28"/>
        </w:rPr>
      </w:pPr>
      <w:r w:rsidRPr="00C37D7A">
        <w:rPr>
          <w:rStyle w:val="s1"/>
          <w:bCs/>
          <w:color w:val="000000"/>
          <w:szCs w:val="28"/>
        </w:rPr>
        <w:t xml:space="preserve">покращання матеріально-технічної бази </w:t>
      </w:r>
      <w:r w:rsidRPr="00C37D7A">
        <w:rPr>
          <w:szCs w:val="28"/>
        </w:rPr>
        <w:t>закладів охорони здоров’я</w:t>
      </w:r>
      <w:r w:rsidRPr="00C37D7A">
        <w:rPr>
          <w:rStyle w:val="s1"/>
          <w:bCs/>
          <w:color w:val="000000"/>
          <w:szCs w:val="28"/>
        </w:rPr>
        <w:t>;</w:t>
      </w:r>
    </w:p>
    <w:p w:rsidR="00F748F4" w:rsidRPr="00C37D7A" w:rsidRDefault="00F748F4" w:rsidP="00F748F4">
      <w:pPr>
        <w:pStyle w:val="af"/>
        <w:numPr>
          <w:ilvl w:val="0"/>
          <w:numId w:val="8"/>
        </w:numPr>
        <w:tabs>
          <w:tab w:val="left" w:pos="851"/>
        </w:tabs>
        <w:ind w:left="0" w:firstLine="567"/>
        <w:rPr>
          <w:rStyle w:val="s1"/>
          <w:bCs/>
          <w:color w:val="000000"/>
          <w:szCs w:val="28"/>
        </w:rPr>
      </w:pPr>
      <w:r w:rsidRPr="00C37D7A">
        <w:rPr>
          <w:rStyle w:val="s1"/>
          <w:bCs/>
          <w:color w:val="000000"/>
          <w:szCs w:val="28"/>
        </w:rPr>
        <w:t>фінансування медичних послуг, які не забезпечуються державою (</w:t>
      </w:r>
      <w:r w:rsidRPr="00C37D7A">
        <w:rPr>
          <w:szCs w:val="28"/>
        </w:rPr>
        <w:t>забезпечення безоплатним та пільговим відпуском лікарських засобів за рецептами лікарів відповідно до</w:t>
      </w:r>
      <w:r w:rsidRPr="00C37D7A">
        <w:rPr>
          <w:rStyle w:val="s1"/>
          <w:bCs/>
          <w:color w:val="000000"/>
          <w:szCs w:val="28"/>
        </w:rPr>
        <w:t xml:space="preserve"> постанови Кабінету Міністрів України від 17.08.1998 № 1303 (зі змінами), </w:t>
      </w:r>
      <w:r w:rsidRPr="00C37D7A">
        <w:rPr>
          <w:szCs w:val="28"/>
        </w:rPr>
        <w:t>для забезпечення хворих дітей на рідкісні (</w:t>
      </w:r>
      <w:proofErr w:type="spellStart"/>
      <w:r w:rsidRPr="00C37D7A">
        <w:rPr>
          <w:szCs w:val="28"/>
        </w:rPr>
        <w:t>орфанні</w:t>
      </w:r>
      <w:proofErr w:type="spellEnd"/>
      <w:r w:rsidRPr="00C37D7A">
        <w:rPr>
          <w:szCs w:val="28"/>
        </w:rPr>
        <w:t>) захворювання (</w:t>
      </w:r>
      <w:proofErr w:type="spellStart"/>
      <w:r w:rsidRPr="00C37D7A">
        <w:rPr>
          <w:szCs w:val="28"/>
        </w:rPr>
        <w:t>фенілкетанурію</w:t>
      </w:r>
      <w:proofErr w:type="spellEnd"/>
      <w:r w:rsidRPr="00C37D7A">
        <w:rPr>
          <w:szCs w:val="28"/>
        </w:rPr>
        <w:t xml:space="preserve">, </w:t>
      </w:r>
      <w:proofErr w:type="spellStart"/>
      <w:r w:rsidRPr="00C37D7A">
        <w:rPr>
          <w:szCs w:val="28"/>
        </w:rPr>
        <w:t>муковісцидоз</w:t>
      </w:r>
      <w:proofErr w:type="spellEnd"/>
      <w:r w:rsidRPr="00C37D7A">
        <w:rPr>
          <w:szCs w:val="28"/>
        </w:rPr>
        <w:t>) відповідними харчовими продуктами, забезпечення інвалідів засобами догляду за стомою, підгузками та іншими технічними засобами,</w:t>
      </w:r>
      <w:r w:rsidRPr="00C37D7A">
        <w:rPr>
          <w:rStyle w:val="s1"/>
          <w:bCs/>
          <w:color w:val="000000"/>
          <w:szCs w:val="28"/>
        </w:rPr>
        <w:t xml:space="preserve"> пільгове зубопротезування, відповідно до вимог чинного законодавства).</w:t>
      </w:r>
    </w:p>
    <w:p w:rsidR="00F748F4" w:rsidRPr="00C37D7A" w:rsidRDefault="00F748F4" w:rsidP="00F748F4">
      <w:pPr>
        <w:tabs>
          <w:tab w:val="left" w:pos="851"/>
        </w:tabs>
        <w:ind w:firstLine="567"/>
        <w:jc w:val="both"/>
        <w:rPr>
          <w:sz w:val="28"/>
          <w:szCs w:val="28"/>
          <w:lang w:eastAsia="uk-UA"/>
        </w:rPr>
      </w:pPr>
      <w:r w:rsidRPr="00C37D7A">
        <w:rPr>
          <w:sz w:val="28"/>
          <w:szCs w:val="28"/>
          <w:lang w:eastAsia="uk-UA"/>
        </w:rPr>
        <w:t xml:space="preserve">Основні результати, яких планується досягти: </w:t>
      </w:r>
    </w:p>
    <w:p w:rsidR="00F748F4" w:rsidRPr="00C37D7A" w:rsidRDefault="00F748F4" w:rsidP="00F748F4">
      <w:pPr>
        <w:pStyle w:val="af"/>
        <w:numPr>
          <w:ilvl w:val="0"/>
          <w:numId w:val="8"/>
        </w:numPr>
        <w:tabs>
          <w:tab w:val="left" w:pos="851"/>
        </w:tabs>
        <w:ind w:left="0" w:firstLine="567"/>
        <w:rPr>
          <w:szCs w:val="28"/>
        </w:rPr>
      </w:pPr>
      <w:r w:rsidRPr="00C37D7A">
        <w:rPr>
          <w:szCs w:val="28"/>
        </w:rPr>
        <w:t>підвищення рівня медичного обслуговування населення;</w:t>
      </w:r>
    </w:p>
    <w:p w:rsidR="00F748F4" w:rsidRPr="00C37D7A" w:rsidRDefault="00F748F4" w:rsidP="00F748F4">
      <w:pPr>
        <w:pStyle w:val="af"/>
        <w:numPr>
          <w:ilvl w:val="0"/>
          <w:numId w:val="8"/>
        </w:numPr>
        <w:tabs>
          <w:tab w:val="left" w:pos="851"/>
        </w:tabs>
        <w:ind w:left="0" w:firstLine="567"/>
        <w:rPr>
          <w:szCs w:val="28"/>
        </w:rPr>
      </w:pPr>
      <w:r w:rsidRPr="00C37D7A">
        <w:rPr>
          <w:szCs w:val="28"/>
        </w:rPr>
        <w:t>запровадження нових підходів до організації роботи закладів охорони здоров’я та їх фінансового забезпечення;</w:t>
      </w:r>
    </w:p>
    <w:p w:rsidR="00F748F4" w:rsidRPr="00C37D7A" w:rsidRDefault="00F748F4" w:rsidP="00F748F4">
      <w:pPr>
        <w:pStyle w:val="af"/>
        <w:numPr>
          <w:ilvl w:val="0"/>
          <w:numId w:val="8"/>
        </w:numPr>
        <w:tabs>
          <w:tab w:val="left" w:pos="851"/>
        </w:tabs>
        <w:ind w:left="0" w:firstLine="567"/>
        <w:rPr>
          <w:szCs w:val="28"/>
        </w:rPr>
      </w:pPr>
      <w:r w:rsidRPr="00C37D7A">
        <w:rPr>
          <w:szCs w:val="28"/>
        </w:rPr>
        <w:t>подальший розвиток системи медичного обслуговування населення та реформування системи охорони здоров’я;</w:t>
      </w:r>
    </w:p>
    <w:p w:rsidR="00F748F4" w:rsidRPr="00C37D7A" w:rsidRDefault="00F748F4" w:rsidP="00F748F4">
      <w:pPr>
        <w:pStyle w:val="western"/>
        <w:numPr>
          <w:ilvl w:val="0"/>
          <w:numId w:val="8"/>
        </w:numPr>
        <w:tabs>
          <w:tab w:val="left" w:pos="851"/>
        </w:tabs>
        <w:spacing w:before="0" w:beforeAutospacing="0" w:after="0" w:afterAutospacing="0"/>
        <w:ind w:left="0" w:firstLine="567"/>
        <w:jc w:val="both"/>
        <w:rPr>
          <w:b w:val="0"/>
          <w:sz w:val="28"/>
          <w:szCs w:val="28"/>
        </w:rPr>
      </w:pPr>
      <w:r w:rsidRPr="00C37D7A">
        <w:rPr>
          <w:b w:val="0"/>
          <w:sz w:val="28"/>
          <w:szCs w:val="28"/>
        </w:rPr>
        <w:t>зниження рівнів загальної захворюваності населення.</w:t>
      </w:r>
    </w:p>
    <w:p w:rsidR="00F748F4" w:rsidRPr="00C37D7A" w:rsidRDefault="00F748F4" w:rsidP="00F748F4">
      <w:pPr>
        <w:tabs>
          <w:tab w:val="left" w:pos="851"/>
        </w:tabs>
        <w:ind w:firstLine="567"/>
        <w:contextualSpacing/>
        <w:jc w:val="both"/>
        <w:rPr>
          <w:sz w:val="28"/>
          <w:szCs w:val="28"/>
          <w:highlight w:val="yellow"/>
        </w:rPr>
      </w:pPr>
    </w:p>
    <w:p w:rsidR="00F748F4" w:rsidRPr="00C37D7A" w:rsidRDefault="00F748F4" w:rsidP="00F748F4">
      <w:pPr>
        <w:pStyle w:val="23"/>
        <w:shd w:val="clear" w:color="auto" w:fill="auto"/>
        <w:tabs>
          <w:tab w:val="left" w:pos="851"/>
        </w:tabs>
        <w:spacing w:line="240" w:lineRule="auto"/>
        <w:ind w:firstLine="567"/>
        <w:jc w:val="both"/>
        <w:rPr>
          <w:lang w:val="uk-UA"/>
        </w:rPr>
      </w:pPr>
      <w:r w:rsidRPr="00C37D7A">
        <w:rPr>
          <w:color w:val="000000"/>
          <w:lang w:val="uk-UA"/>
        </w:rPr>
        <w:t>У галузі соціального захисту та соціального забезпечення основними пріоритетними напрямками реалізації державної соціальної політики, спрямованої на створення умов для інтеграції осіб з інвалідністю у суспільне життя, забезпечення прав та інтересів дітей, надання соціальної підтримки особам і сім’ям, які  перебувають у складних життєвих обставинах  та самостійно не можуть їх подолати, забезпечення гідної старості, підвищення якості та рівня життя мешканців міста, є:</w:t>
      </w:r>
    </w:p>
    <w:p w:rsidR="00F748F4" w:rsidRPr="00C37D7A" w:rsidRDefault="00F748F4" w:rsidP="00F748F4">
      <w:pPr>
        <w:pStyle w:val="23"/>
        <w:numPr>
          <w:ilvl w:val="0"/>
          <w:numId w:val="8"/>
        </w:numPr>
        <w:shd w:val="clear" w:color="auto" w:fill="auto"/>
        <w:tabs>
          <w:tab w:val="left" w:pos="851"/>
        </w:tabs>
        <w:spacing w:line="240" w:lineRule="auto"/>
        <w:ind w:left="0" w:firstLine="567"/>
        <w:jc w:val="both"/>
        <w:rPr>
          <w:color w:val="000000"/>
          <w:lang w:val="uk-UA"/>
        </w:rPr>
      </w:pPr>
      <w:r w:rsidRPr="00C37D7A">
        <w:rPr>
          <w:color w:val="000000"/>
          <w:lang w:val="uk-UA"/>
        </w:rPr>
        <w:t xml:space="preserve">забезпечення максимальної адресності та наближеності надання </w:t>
      </w:r>
      <w:r w:rsidRPr="00C37D7A">
        <w:rPr>
          <w:color w:val="000000"/>
          <w:lang w:val="uk-UA"/>
        </w:rPr>
        <w:lastRenderedPageBreak/>
        <w:t xml:space="preserve">відповідної соціальної підтримки тим, хто її потребує; </w:t>
      </w:r>
    </w:p>
    <w:p w:rsidR="00F748F4" w:rsidRPr="00C37D7A" w:rsidRDefault="00F748F4" w:rsidP="00F748F4">
      <w:pPr>
        <w:pStyle w:val="23"/>
        <w:numPr>
          <w:ilvl w:val="0"/>
          <w:numId w:val="8"/>
        </w:numPr>
        <w:shd w:val="clear" w:color="auto" w:fill="auto"/>
        <w:tabs>
          <w:tab w:val="left" w:pos="851"/>
        </w:tabs>
        <w:spacing w:line="240" w:lineRule="auto"/>
        <w:ind w:left="0" w:firstLine="567"/>
        <w:jc w:val="both"/>
        <w:rPr>
          <w:color w:val="000000"/>
          <w:lang w:val="uk-UA"/>
        </w:rPr>
      </w:pPr>
      <w:r w:rsidRPr="00C37D7A">
        <w:rPr>
          <w:color w:val="000000"/>
          <w:lang w:val="uk-UA"/>
        </w:rPr>
        <w:t xml:space="preserve">розширення спектру надання соціальних послуг; </w:t>
      </w:r>
    </w:p>
    <w:p w:rsidR="00F748F4" w:rsidRPr="00C37D7A" w:rsidRDefault="00F748F4" w:rsidP="00F748F4">
      <w:pPr>
        <w:pStyle w:val="23"/>
        <w:numPr>
          <w:ilvl w:val="0"/>
          <w:numId w:val="8"/>
        </w:numPr>
        <w:shd w:val="clear" w:color="auto" w:fill="auto"/>
        <w:tabs>
          <w:tab w:val="left" w:pos="851"/>
        </w:tabs>
        <w:spacing w:line="240" w:lineRule="auto"/>
        <w:ind w:left="0" w:firstLine="567"/>
        <w:jc w:val="both"/>
        <w:rPr>
          <w:lang w:val="uk-UA"/>
        </w:rPr>
      </w:pPr>
      <w:r w:rsidRPr="00C37D7A">
        <w:rPr>
          <w:color w:val="000000"/>
          <w:lang w:val="uk-UA"/>
        </w:rPr>
        <w:t>забезпечення надання комплексної соціальної підтримки учасникам АТО/ООС, членам їх сімей та членам сімей загиблих (померлих), які брали участь в АТО/ООС;</w:t>
      </w:r>
    </w:p>
    <w:p w:rsidR="00F748F4" w:rsidRPr="00C37D7A" w:rsidRDefault="00F748F4" w:rsidP="00F748F4">
      <w:pPr>
        <w:pStyle w:val="23"/>
        <w:numPr>
          <w:ilvl w:val="0"/>
          <w:numId w:val="8"/>
        </w:numPr>
        <w:shd w:val="clear" w:color="auto" w:fill="auto"/>
        <w:tabs>
          <w:tab w:val="left" w:pos="851"/>
        </w:tabs>
        <w:spacing w:line="240" w:lineRule="auto"/>
        <w:ind w:left="0" w:firstLine="567"/>
        <w:jc w:val="both"/>
        <w:rPr>
          <w:lang w:val="uk-UA"/>
        </w:rPr>
      </w:pPr>
      <w:r w:rsidRPr="00C37D7A">
        <w:rPr>
          <w:color w:val="000000"/>
          <w:lang w:val="uk-UA"/>
        </w:rPr>
        <w:t xml:space="preserve">забезпечення захисту прав дітей та підтримка сімей з дітьми; </w:t>
      </w:r>
    </w:p>
    <w:p w:rsidR="00F748F4" w:rsidRPr="00C37D7A" w:rsidRDefault="00F748F4" w:rsidP="00F748F4">
      <w:pPr>
        <w:pStyle w:val="23"/>
        <w:numPr>
          <w:ilvl w:val="0"/>
          <w:numId w:val="8"/>
        </w:numPr>
        <w:shd w:val="clear" w:color="auto" w:fill="auto"/>
        <w:tabs>
          <w:tab w:val="left" w:pos="851"/>
        </w:tabs>
        <w:spacing w:line="240" w:lineRule="auto"/>
        <w:ind w:left="0" w:firstLine="567"/>
        <w:jc w:val="both"/>
        <w:rPr>
          <w:color w:val="000000"/>
          <w:lang w:val="uk-UA"/>
        </w:rPr>
      </w:pPr>
      <w:r w:rsidRPr="00C37D7A">
        <w:rPr>
          <w:color w:val="000000"/>
          <w:lang w:val="uk-UA"/>
        </w:rPr>
        <w:t>створення умов для розвитку молоді у місті, підтримки активності молоді, формування її громадянської позиції, національно-патріотичної свідомості;</w:t>
      </w:r>
    </w:p>
    <w:p w:rsidR="00F748F4" w:rsidRPr="00C37D7A" w:rsidRDefault="00F748F4" w:rsidP="00F748F4">
      <w:pPr>
        <w:pStyle w:val="23"/>
        <w:numPr>
          <w:ilvl w:val="0"/>
          <w:numId w:val="8"/>
        </w:numPr>
        <w:shd w:val="clear" w:color="auto" w:fill="auto"/>
        <w:tabs>
          <w:tab w:val="left" w:pos="851"/>
        </w:tabs>
        <w:spacing w:line="240" w:lineRule="auto"/>
        <w:ind w:left="0" w:firstLine="567"/>
        <w:jc w:val="both"/>
        <w:rPr>
          <w:lang w:val="uk-UA"/>
        </w:rPr>
      </w:pPr>
      <w:r w:rsidRPr="00C37D7A">
        <w:rPr>
          <w:color w:val="000000"/>
          <w:lang w:val="uk-UA"/>
        </w:rPr>
        <w:t xml:space="preserve">створення </w:t>
      </w:r>
      <w:proofErr w:type="spellStart"/>
      <w:r w:rsidRPr="00C37D7A">
        <w:rPr>
          <w:color w:val="000000"/>
          <w:lang w:val="uk-UA"/>
        </w:rPr>
        <w:t>безбар’єрного</w:t>
      </w:r>
      <w:proofErr w:type="spellEnd"/>
      <w:r w:rsidRPr="00C37D7A">
        <w:rPr>
          <w:color w:val="000000"/>
          <w:lang w:val="uk-UA"/>
        </w:rPr>
        <w:t xml:space="preserve"> міського середовища, якісного громадського простору, який надає рівні можливості всім групам населення.</w:t>
      </w:r>
    </w:p>
    <w:p w:rsidR="00F748F4" w:rsidRPr="00C37D7A" w:rsidRDefault="00F748F4" w:rsidP="00F748F4">
      <w:pPr>
        <w:pStyle w:val="23"/>
        <w:shd w:val="clear" w:color="auto" w:fill="auto"/>
        <w:tabs>
          <w:tab w:val="left" w:pos="851"/>
        </w:tabs>
        <w:spacing w:line="240" w:lineRule="auto"/>
        <w:ind w:firstLine="567"/>
        <w:jc w:val="both"/>
        <w:rPr>
          <w:lang w:val="uk-UA"/>
        </w:rPr>
      </w:pPr>
      <w:r w:rsidRPr="00C37D7A">
        <w:rPr>
          <w:color w:val="000000"/>
          <w:lang w:val="uk-UA"/>
        </w:rPr>
        <w:t>Дієвим механізмом підтримки малозабезпечених верств населення є здійснення таких основних заходів:</w:t>
      </w:r>
    </w:p>
    <w:p w:rsidR="00F748F4" w:rsidRPr="00C37D7A" w:rsidRDefault="00F748F4" w:rsidP="00F748F4">
      <w:pPr>
        <w:pStyle w:val="23"/>
        <w:numPr>
          <w:ilvl w:val="0"/>
          <w:numId w:val="3"/>
        </w:numPr>
        <w:shd w:val="clear" w:color="auto" w:fill="auto"/>
        <w:tabs>
          <w:tab w:val="left" w:pos="851"/>
        </w:tabs>
        <w:spacing w:line="240" w:lineRule="auto"/>
        <w:ind w:left="0" w:firstLine="567"/>
        <w:jc w:val="both"/>
        <w:rPr>
          <w:lang w:val="uk-UA"/>
        </w:rPr>
      </w:pPr>
      <w:r w:rsidRPr="00C37D7A">
        <w:rPr>
          <w:color w:val="000000"/>
          <w:lang w:val="uk-UA"/>
        </w:rPr>
        <w:t>посилення соціального захисту учасників АТО/ООС, членів їх сімей, а також членів сімей загиблих (померлих) учасників АТО/ООС та Героїв Небесної Сотні;</w:t>
      </w:r>
    </w:p>
    <w:p w:rsidR="00F748F4" w:rsidRPr="00C37D7A" w:rsidRDefault="00F748F4" w:rsidP="00F748F4">
      <w:pPr>
        <w:pStyle w:val="23"/>
        <w:numPr>
          <w:ilvl w:val="0"/>
          <w:numId w:val="3"/>
        </w:numPr>
        <w:shd w:val="clear" w:color="auto" w:fill="auto"/>
        <w:tabs>
          <w:tab w:val="left" w:pos="851"/>
        </w:tabs>
        <w:spacing w:line="240" w:lineRule="auto"/>
        <w:ind w:left="0" w:firstLine="567"/>
        <w:jc w:val="both"/>
        <w:rPr>
          <w:lang w:val="uk-UA"/>
        </w:rPr>
      </w:pPr>
      <w:r w:rsidRPr="00C37D7A">
        <w:rPr>
          <w:color w:val="000000"/>
          <w:lang w:val="uk-UA"/>
        </w:rPr>
        <w:t>надання різних видів матеріальної допомоги малозабезпеченим верствам населення;</w:t>
      </w:r>
    </w:p>
    <w:p w:rsidR="00F748F4" w:rsidRPr="00C37D7A" w:rsidRDefault="00F748F4" w:rsidP="00F748F4">
      <w:pPr>
        <w:pStyle w:val="23"/>
        <w:numPr>
          <w:ilvl w:val="0"/>
          <w:numId w:val="3"/>
        </w:numPr>
        <w:shd w:val="clear" w:color="auto" w:fill="auto"/>
        <w:tabs>
          <w:tab w:val="left" w:pos="851"/>
        </w:tabs>
        <w:spacing w:line="240" w:lineRule="auto"/>
        <w:ind w:left="0" w:firstLine="567"/>
        <w:jc w:val="both"/>
        <w:rPr>
          <w:lang w:val="uk-UA"/>
        </w:rPr>
      </w:pPr>
      <w:r w:rsidRPr="00C37D7A">
        <w:rPr>
          <w:color w:val="000000"/>
          <w:lang w:val="uk-UA"/>
        </w:rPr>
        <w:t>оздоровлення ветеранів Другої світової війни та осіб з інвалідністю;</w:t>
      </w:r>
    </w:p>
    <w:p w:rsidR="00F748F4" w:rsidRPr="00C37D7A" w:rsidRDefault="00F748F4" w:rsidP="00F748F4">
      <w:pPr>
        <w:pStyle w:val="23"/>
        <w:numPr>
          <w:ilvl w:val="0"/>
          <w:numId w:val="3"/>
        </w:numPr>
        <w:shd w:val="clear" w:color="auto" w:fill="auto"/>
        <w:tabs>
          <w:tab w:val="left" w:pos="851"/>
        </w:tabs>
        <w:spacing w:line="240" w:lineRule="auto"/>
        <w:ind w:left="0" w:firstLine="567"/>
        <w:jc w:val="both"/>
        <w:rPr>
          <w:lang w:val="uk-UA"/>
        </w:rPr>
      </w:pPr>
      <w:r w:rsidRPr="00C37D7A">
        <w:rPr>
          <w:color w:val="000000"/>
          <w:lang w:val="uk-UA"/>
        </w:rPr>
        <w:t>реабілітація дітей з інвалідністю, які потребують супроводу;</w:t>
      </w:r>
    </w:p>
    <w:p w:rsidR="00F748F4" w:rsidRPr="00C37D7A" w:rsidRDefault="00F748F4" w:rsidP="00F748F4">
      <w:pPr>
        <w:pStyle w:val="23"/>
        <w:numPr>
          <w:ilvl w:val="0"/>
          <w:numId w:val="3"/>
        </w:numPr>
        <w:shd w:val="clear" w:color="auto" w:fill="auto"/>
        <w:tabs>
          <w:tab w:val="left" w:pos="851"/>
        </w:tabs>
        <w:spacing w:line="240" w:lineRule="auto"/>
        <w:ind w:left="0" w:firstLine="567"/>
        <w:jc w:val="both"/>
        <w:rPr>
          <w:lang w:val="uk-UA"/>
        </w:rPr>
      </w:pPr>
      <w:r w:rsidRPr="00C37D7A">
        <w:rPr>
          <w:lang w:val="uk-UA"/>
        </w:rPr>
        <w:t>відпочинок дітей, які потребують особливої соціальної уваги та підтримки;</w:t>
      </w:r>
    </w:p>
    <w:p w:rsidR="00F748F4" w:rsidRPr="00C37D7A" w:rsidRDefault="00F748F4" w:rsidP="00F748F4">
      <w:pPr>
        <w:pStyle w:val="23"/>
        <w:numPr>
          <w:ilvl w:val="0"/>
          <w:numId w:val="3"/>
        </w:numPr>
        <w:shd w:val="clear" w:color="auto" w:fill="auto"/>
        <w:tabs>
          <w:tab w:val="left" w:pos="851"/>
        </w:tabs>
        <w:spacing w:line="240" w:lineRule="auto"/>
        <w:ind w:left="0" w:firstLine="567"/>
        <w:jc w:val="both"/>
        <w:rPr>
          <w:lang w:val="uk-UA"/>
        </w:rPr>
      </w:pPr>
      <w:r w:rsidRPr="00C37D7A">
        <w:rPr>
          <w:color w:val="000000"/>
          <w:lang w:val="uk-UA"/>
        </w:rPr>
        <w:t>забезпечення реалізації молодіжної політики;</w:t>
      </w:r>
    </w:p>
    <w:p w:rsidR="00F748F4" w:rsidRPr="00C37D7A" w:rsidRDefault="00F748F4" w:rsidP="00F748F4">
      <w:pPr>
        <w:pStyle w:val="23"/>
        <w:numPr>
          <w:ilvl w:val="0"/>
          <w:numId w:val="3"/>
        </w:numPr>
        <w:shd w:val="clear" w:color="auto" w:fill="auto"/>
        <w:tabs>
          <w:tab w:val="left" w:pos="851"/>
        </w:tabs>
        <w:spacing w:line="240" w:lineRule="auto"/>
        <w:ind w:left="0" w:firstLine="567"/>
        <w:jc w:val="both"/>
        <w:rPr>
          <w:lang w:val="uk-UA"/>
        </w:rPr>
      </w:pPr>
      <w:r w:rsidRPr="00C37D7A">
        <w:rPr>
          <w:color w:val="000000"/>
          <w:lang w:val="uk-UA"/>
        </w:rPr>
        <w:t>забезпечення грошової компенсації за безоплатний проїзд окремих категорій громадян;</w:t>
      </w:r>
    </w:p>
    <w:p w:rsidR="00F748F4" w:rsidRPr="00C37D7A" w:rsidRDefault="00F748F4" w:rsidP="00F748F4">
      <w:pPr>
        <w:pStyle w:val="23"/>
        <w:numPr>
          <w:ilvl w:val="0"/>
          <w:numId w:val="3"/>
        </w:numPr>
        <w:shd w:val="clear" w:color="auto" w:fill="auto"/>
        <w:tabs>
          <w:tab w:val="left" w:pos="851"/>
        </w:tabs>
        <w:spacing w:line="240" w:lineRule="auto"/>
        <w:ind w:left="0" w:firstLine="567"/>
        <w:jc w:val="both"/>
        <w:rPr>
          <w:lang w:val="uk-UA"/>
        </w:rPr>
      </w:pPr>
      <w:r w:rsidRPr="00C37D7A">
        <w:rPr>
          <w:color w:val="000000"/>
          <w:lang w:val="uk-UA"/>
        </w:rPr>
        <w:t xml:space="preserve">запровадження надання фінансової підтримки об'єднанням ветеранів і осіб з інвалідністю, діяльність яких має соціальну спрямованість підтримки. </w:t>
      </w:r>
    </w:p>
    <w:p w:rsidR="00F748F4" w:rsidRPr="00C37D7A" w:rsidRDefault="00F748F4" w:rsidP="00F748F4">
      <w:pPr>
        <w:tabs>
          <w:tab w:val="left" w:pos="851"/>
        </w:tabs>
        <w:ind w:firstLine="567"/>
        <w:jc w:val="both"/>
        <w:rPr>
          <w:sz w:val="28"/>
          <w:szCs w:val="28"/>
        </w:rPr>
      </w:pPr>
      <w:r w:rsidRPr="00C37D7A">
        <w:rPr>
          <w:sz w:val="28"/>
          <w:szCs w:val="28"/>
          <w:lang w:eastAsia="uk-UA"/>
        </w:rPr>
        <w:t>Основними результатами, яких планується досягти, є</w:t>
      </w:r>
      <w:r w:rsidRPr="00C37D7A">
        <w:rPr>
          <w:sz w:val="28"/>
          <w:szCs w:val="28"/>
        </w:rPr>
        <w:t xml:space="preserve"> підвищення якості надання соціальних послуг особам, що опинилися у складних життєвих обставинах, підвищення матеріального стану незахищених верств населення.  </w:t>
      </w:r>
    </w:p>
    <w:p w:rsidR="00F748F4" w:rsidRPr="00C37D7A" w:rsidRDefault="00F748F4" w:rsidP="00F748F4">
      <w:pPr>
        <w:tabs>
          <w:tab w:val="left" w:pos="851"/>
        </w:tabs>
        <w:ind w:firstLine="567"/>
        <w:jc w:val="both"/>
        <w:rPr>
          <w:sz w:val="28"/>
          <w:szCs w:val="28"/>
        </w:rPr>
      </w:pPr>
      <w:r w:rsidRPr="00C37D7A">
        <w:rPr>
          <w:sz w:val="28"/>
          <w:szCs w:val="28"/>
        </w:rPr>
        <w:t>Прогнозними показниками видатків бюджету Миколаївської міської територіальної громади на 2022-2024 роки планується здійснення діяльності 7 установ соціального захисту населення та враховані кошти на здійснення діяльності притулку для осіб, які постраждали від домашнього насильства та/або насильства за ознакою статі, з утвореною при ньому мобільною бригадою, який є структурним підрозділом Миколаївського міського центру соціальних служб для сім'ї, дітей та молоді з штатною чисельністю 9,5 штатних посад.</w:t>
      </w:r>
    </w:p>
    <w:p w:rsidR="00F748F4" w:rsidRPr="00C37D7A" w:rsidRDefault="00F748F4" w:rsidP="00F748F4">
      <w:pPr>
        <w:pStyle w:val="23"/>
        <w:shd w:val="clear" w:color="auto" w:fill="auto"/>
        <w:tabs>
          <w:tab w:val="left" w:pos="851"/>
        </w:tabs>
        <w:spacing w:line="240" w:lineRule="auto"/>
        <w:ind w:firstLine="567"/>
        <w:jc w:val="both"/>
        <w:rPr>
          <w:highlight w:val="yellow"/>
          <w:lang w:val="uk-UA"/>
        </w:rPr>
      </w:pPr>
    </w:p>
    <w:p w:rsidR="00F748F4" w:rsidRPr="00C37D7A" w:rsidRDefault="00F748F4" w:rsidP="00F748F4">
      <w:pPr>
        <w:pStyle w:val="a8"/>
        <w:tabs>
          <w:tab w:val="left" w:pos="851"/>
        </w:tabs>
        <w:spacing w:before="0" w:beforeAutospacing="0" w:after="0" w:afterAutospacing="0"/>
        <w:ind w:firstLine="567"/>
        <w:jc w:val="both"/>
        <w:rPr>
          <w:sz w:val="28"/>
          <w:szCs w:val="28"/>
        </w:rPr>
      </w:pPr>
      <w:r w:rsidRPr="00C37D7A">
        <w:rPr>
          <w:sz w:val="28"/>
          <w:szCs w:val="28"/>
        </w:rPr>
        <w:t>У галузі культури пріоритетними напрямами розвитку є:</w:t>
      </w:r>
    </w:p>
    <w:p w:rsidR="00F748F4" w:rsidRPr="00C37D7A" w:rsidRDefault="00F748F4" w:rsidP="00F748F4">
      <w:pPr>
        <w:pStyle w:val="docdata"/>
        <w:numPr>
          <w:ilvl w:val="0"/>
          <w:numId w:val="14"/>
        </w:numPr>
        <w:tabs>
          <w:tab w:val="left" w:pos="851"/>
          <w:tab w:val="left" w:pos="6841"/>
        </w:tabs>
        <w:spacing w:before="0" w:beforeAutospacing="0" w:after="0" w:afterAutospacing="0"/>
        <w:ind w:left="0" w:firstLine="567"/>
        <w:jc w:val="both"/>
        <w:rPr>
          <w:sz w:val="28"/>
          <w:szCs w:val="28"/>
          <w:lang w:val="uk-UA"/>
        </w:rPr>
      </w:pPr>
      <w:r w:rsidRPr="00C37D7A">
        <w:rPr>
          <w:sz w:val="28"/>
          <w:szCs w:val="28"/>
          <w:lang w:val="uk-UA"/>
        </w:rPr>
        <w:t>забезпечення доступності для громадян документів та інформації, створення умов для задоволення духовних потреб мешканців міста, сприяння професійному та освітньому розвитку громадян, комплектування та зберігання бібліотечних фондів, їх облік, контроль за виконанням;</w:t>
      </w:r>
    </w:p>
    <w:p w:rsidR="00F748F4" w:rsidRPr="00C37D7A" w:rsidRDefault="00F748F4" w:rsidP="00F748F4">
      <w:pPr>
        <w:pStyle w:val="docdata"/>
        <w:numPr>
          <w:ilvl w:val="0"/>
          <w:numId w:val="14"/>
        </w:numPr>
        <w:tabs>
          <w:tab w:val="left" w:pos="851"/>
          <w:tab w:val="left" w:pos="6841"/>
        </w:tabs>
        <w:spacing w:before="0" w:beforeAutospacing="0" w:after="0" w:afterAutospacing="0"/>
        <w:ind w:left="0" w:firstLine="567"/>
        <w:jc w:val="both"/>
        <w:rPr>
          <w:sz w:val="28"/>
          <w:szCs w:val="28"/>
          <w:lang w:val="uk-UA"/>
        </w:rPr>
      </w:pPr>
      <w:r w:rsidRPr="00C37D7A">
        <w:rPr>
          <w:sz w:val="28"/>
          <w:szCs w:val="28"/>
          <w:lang w:val="uk-UA"/>
        </w:rPr>
        <w:t>забезпечення збереження і популяризації духовних надбань, організація культурного дозвілля населення та зміцнення культурно – національних традицій, підвищення рівня  організації культурного дозвілля населення;</w:t>
      </w:r>
    </w:p>
    <w:p w:rsidR="00F748F4" w:rsidRPr="00C37D7A" w:rsidRDefault="00F748F4" w:rsidP="00F748F4">
      <w:pPr>
        <w:pStyle w:val="docdata"/>
        <w:numPr>
          <w:ilvl w:val="0"/>
          <w:numId w:val="14"/>
        </w:numPr>
        <w:tabs>
          <w:tab w:val="left" w:pos="851"/>
          <w:tab w:val="left" w:pos="6841"/>
        </w:tabs>
        <w:spacing w:before="0" w:beforeAutospacing="0" w:after="0" w:afterAutospacing="0"/>
        <w:ind w:left="0" w:firstLine="567"/>
        <w:jc w:val="both"/>
        <w:rPr>
          <w:sz w:val="28"/>
          <w:szCs w:val="28"/>
          <w:lang w:val="uk-UA"/>
        </w:rPr>
      </w:pPr>
      <w:r w:rsidRPr="00C37D7A">
        <w:rPr>
          <w:sz w:val="28"/>
          <w:szCs w:val="28"/>
          <w:lang w:val="uk-UA"/>
        </w:rPr>
        <w:lastRenderedPageBreak/>
        <w:t>забезпечення естетичного виховання дітей та юнацтва, створення умов для творчого розвитку особистості, підвищення культурного рівня, естетичного виховання, доступності освіти у сфері культури для підростаючого покоління;</w:t>
      </w:r>
    </w:p>
    <w:p w:rsidR="00F748F4" w:rsidRPr="00C37D7A" w:rsidRDefault="00F748F4" w:rsidP="00F748F4">
      <w:pPr>
        <w:pStyle w:val="docdata"/>
        <w:numPr>
          <w:ilvl w:val="0"/>
          <w:numId w:val="14"/>
        </w:numPr>
        <w:tabs>
          <w:tab w:val="left" w:pos="851"/>
          <w:tab w:val="left" w:pos="6841"/>
        </w:tabs>
        <w:spacing w:before="0" w:beforeAutospacing="0" w:after="0" w:afterAutospacing="0"/>
        <w:ind w:left="0" w:firstLine="567"/>
        <w:jc w:val="both"/>
        <w:rPr>
          <w:sz w:val="28"/>
          <w:szCs w:val="28"/>
          <w:lang w:val="uk-UA"/>
        </w:rPr>
      </w:pPr>
      <w:r w:rsidRPr="00C37D7A">
        <w:rPr>
          <w:sz w:val="28"/>
          <w:szCs w:val="28"/>
          <w:lang w:val="uk-UA"/>
        </w:rPr>
        <w:t>удосконалення форм та методів організації відпочинку і культурного обслуговування населення, забезпечення естетичного виховання дітей та юнацтва, створення умов для творчого розвитку особистості, підвищення культурного рівня, естетичного виховання, доступності освіти у сфері культури для підростаючого покоління,</w:t>
      </w:r>
      <w:r w:rsidRPr="00C37D7A">
        <w:rPr>
          <w:sz w:val="28"/>
          <w:szCs w:val="28"/>
          <w:lang w:val="uk-UA" w:eastAsia="uk-UA"/>
        </w:rPr>
        <w:t xml:space="preserve"> створення належних умов для розвитку аматорського мистецтва, самореалізація творчої молоді</w:t>
      </w:r>
      <w:r w:rsidRPr="00C37D7A">
        <w:rPr>
          <w:sz w:val="28"/>
          <w:szCs w:val="28"/>
          <w:lang w:val="uk-UA"/>
        </w:rPr>
        <w:t>;</w:t>
      </w:r>
    </w:p>
    <w:p w:rsidR="00F748F4" w:rsidRPr="00C37D7A" w:rsidRDefault="00F748F4" w:rsidP="00F748F4">
      <w:pPr>
        <w:pStyle w:val="docdata"/>
        <w:numPr>
          <w:ilvl w:val="0"/>
          <w:numId w:val="14"/>
        </w:numPr>
        <w:tabs>
          <w:tab w:val="left" w:pos="851"/>
          <w:tab w:val="left" w:pos="6841"/>
        </w:tabs>
        <w:spacing w:before="0" w:beforeAutospacing="0" w:after="0" w:afterAutospacing="0"/>
        <w:ind w:left="0" w:firstLine="567"/>
        <w:jc w:val="both"/>
        <w:rPr>
          <w:sz w:val="28"/>
          <w:szCs w:val="28"/>
          <w:lang w:val="uk-UA"/>
        </w:rPr>
      </w:pPr>
      <w:r w:rsidRPr="00C37D7A">
        <w:rPr>
          <w:sz w:val="28"/>
          <w:szCs w:val="28"/>
          <w:lang w:val="uk-UA"/>
        </w:rPr>
        <w:t>забезпечення організації та проведення державних, професійних свят, загальноміських культурно-масових заходів (у т.ч. фестивалів, конкурсів, оглядів, виставок,</w:t>
      </w:r>
      <w:r w:rsidRPr="00C37D7A">
        <w:rPr>
          <w:sz w:val="28"/>
          <w:szCs w:val="28"/>
          <w:lang w:val="uk-UA" w:eastAsia="uk-UA"/>
        </w:rPr>
        <w:t xml:space="preserve"> проведення фестивалів народної творчості, авторської музики</w:t>
      </w:r>
      <w:r w:rsidRPr="00C37D7A">
        <w:rPr>
          <w:sz w:val="28"/>
          <w:szCs w:val="28"/>
          <w:lang w:val="uk-UA"/>
        </w:rPr>
        <w:t xml:space="preserve"> тощо), забезпечення участі творчих колективів та окремих виконавців міста у міських, всеукраїнських, обласних і міжнародних конкурсах, фестивалях, святах; організація та проведення святкових заходів по мікрорайонах міста;</w:t>
      </w:r>
    </w:p>
    <w:p w:rsidR="00F748F4" w:rsidRPr="00C37D7A" w:rsidRDefault="00F748F4" w:rsidP="00F748F4">
      <w:pPr>
        <w:pStyle w:val="docdata"/>
        <w:numPr>
          <w:ilvl w:val="0"/>
          <w:numId w:val="14"/>
        </w:numPr>
        <w:tabs>
          <w:tab w:val="left" w:pos="851"/>
          <w:tab w:val="left" w:pos="6841"/>
        </w:tabs>
        <w:spacing w:before="0" w:beforeAutospacing="0" w:after="0" w:afterAutospacing="0"/>
        <w:ind w:left="0" w:firstLine="567"/>
        <w:jc w:val="both"/>
        <w:rPr>
          <w:sz w:val="28"/>
          <w:szCs w:val="28"/>
          <w:lang w:val="uk-UA"/>
        </w:rPr>
      </w:pPr>
      <w:r w:rsidRPr="00C37D7A">
        <w:rPr>
          <w:sz w:val="28"/>
          <w:szCs w:val="28"/>
          <w:lang w:val="uk-UA"/>
        </w:rPr>
        <w:t>підтримка та розвиток зоопарку;</w:t>
      </w:r>
    </w:p>
    <w:p w:rsidR="00F748F4" w:rsidRPr="00C37D7A" w:rsidRDefault="00F748F4" w:rsidP="00F748F4">
      <w:pPr>
        <w:pStyle w:val="docdata"/>
        <w:numPr>
          <w:ilvl w:val="0"/>
          <w:numId w:val="14"/>
        </w:numPr>
        <w:tabs>
          <w:tab w:val="left" w:pos="851"/>
          <w:tab w:val="left" w:pos="6841"/>
        </w:tabs>
        <w:spacing w:before="0" w:beforeAutospacing="0" w:after="0" w:afterAutospacing="0"/>
        <w:ind w:left="0" w:firstLine="567"/>
        <w:jc w:val="both"/>
        <w:rPr>
          <w:sz w:val="28"/>
          <w:szCs w:val="28"/>
          <w:lang w:val="uk-UA"/>
        </w:rPr>
      </w:pPr>
      <w:r w:rsidRPr="00C37D7A">
        <w:rPr>
          <w:sz w:val="28"/>
          <w:szCs w:val="28"/>
          <w:lang w:val="uk-UA"/>
        </w:rPr>
        <w:t xml:space="preserve">збереження та розвиток етнічної культури та мовної самобутності національних меншин; </w:t>
      </w:r>
    </w:p>
    <w:p w:rsidR="00F748F4" w:rsidRPr="00C37D7A" w:rsidRDefault="00F748F4" w:rsidP="00F748F4">
      <w:pPr>
        <w:pStyle w:val="docdata"/>
        <w:numPr>
          <w:ilvl w:val="0"/>
          <w:numId w:val="14"/>
        </w:numPr>
        <w:tabs>
          <w:tab w:val="left" w:pos="851"/>
          <w:tab w:val="left" w:pos="6841"/>
        </w:tabs>
        <w:spacing w:before="0" w:beforeAutospacing="0" w:after="0" w:afterAutospacing="0"/>
        <w:ind w:left="0" w:firstLine="567"/>
        <w:jc w:val="both"/>
        <w:rPr>
          <w:sz w:val="28"/>
          <w:szCs w:val="28"/>
          <w:lang w:val="uk-UA"/>
        </w:rPr>
      </w:pPr>
      <w:r w:rsidRPr="00C37D7A">
        <w:rPr>
          <w:sz w:val="28"/>
          <w:szCs w:val="28"/>
          <w:lang w:val="uk-UA"/>
        </w:rPr>
        <w:t>збереження та охорона пам’яток архітектури та культурної спадщини.</w:t>
      </w:r>
    </w:p>
    <w:p w:rsidR="00F748F4" w:rsidRPr="00C37D7A" w:rsidRDefault="00F748F4" w:rsidP="00F748F4">
      <w:pPr>
        <w:tabs>
          <w:tab w:val="left" w:pos="851"/>
        </w:tabs>
        <w:ind w:firstLine="567"/>
        <w:rPr>
          <w:sz w:val="28"/>
          <w:szCs w:val="28"/>
        </w:rPr>
      </w:pPr>
      <w:r w:rsidRPr="00C37D7A">
        <w:rPr>
          <w:sz w:val="28"/>
          <w:szCs w:val="28"/>
        </w:rPr>
        <w:t>У 2022-2024 роках передбачається здійснення таких заходів:</w:t>
      </w:r>
    </w:p>
    <w:p w:rsidR="00F748F4" w:rsidRPr="00C37D7A" w:rsidRDefault="00F748F4" w:rsidP="00F748F4">
      <w:pPr>
        <w:pStyle w:val="af"/>
        <w:numPr>
          <w:ilvl w:val="0"/>
          <w:numId w:val="15"/>
        </w:numPr>
        <w:tabs>
          <w:tab w:val="left" w:pos="851"/>
        </w:tabs>
        <w:ind w:left="0" w:firstLine="567"/>
        <w:rPr>
          <w:szCs w:val="28"/>
        </w:rPr>
      </w:pPr>
      <w:r w:rsidRPr="00C37D7A">
        <w:rPr>
          <w:szCs w:val="28"/>
        </w:rPr>
        <w:t>забезпечення утримання та розвитку інфраструктури закладів культури;</w:t>
      </w:r>
    </w:p>
    <w:p w:rsidR="00F748F4" w:rsidRPr="00C37D7A" w:rsidRDefault="00F748F4" w:rsidP="00F748F4">
      <w:pPr>
        <w:pStyle w:val="ac"/>
        <w:numPr>
          <w:ilvl w:val="0"/>
          <w:numId w:val="15"/>
        </w:numPr>
        <w:tabs>
          <w:tab w:val="left" w:pos="709"/>
          <w:tab w:val="left" w:pos="851"/>
        </w:tabs>
        <w:ind w:left="0" w:right="0" w:firstLine="567"/>
        <w:rPr>
          <w:sz w:val="28"/>
          <w:szCs w:val="28"/>
        </w:rPr>
      </w:pPr>
      <w:r w:rsidRPr="00C37D7A">
        <w:rPr>
          <w:sz w:val="28"/>
          <w:szCs w:val="28"/>
        </w:rPr>
        <w:t>зміцнення матеріально-технічної бази закладів культури та технічного переоснащення закладів;</w:t>
      </w:r>
    </w:p>
    <w:p w:rsidR="00F748F4" w:rsidRPr="00C37D7A" w:rsidRDefault="00F748F4" w:rsidP="00F748F4">
      <w:pPr>
        <w:pStyle w:val="ac"/>
        <w:numPr>
          <w:ilvl w:val="0"/>
          <w:numId w:val="15"/>
        </w:numPr>
        <w:tabs>
          <w:tab w:val="left" w:pos="851"/>
        </w:tabs>
        <w:ind w:left="0" w:right="0" w:firstLine="567"/>
        <w:rPr>
          <w:sz w:val="28"/>
          <w:szCs w:val="28"/>
        </w:rPr>
      </w:pPr>
      <w:r w:rsidRPr="00C37D7A">
        <w:rPr>
          <w:sz w:val="28"/>
          <w:szCs w:val="28"/>
        </w:rPr>
        <w:t>забезпечення поповнення бібліотечних фондів;</w:t>
      </w:r>
    </w:p>
    <w:p w:rsidR="00F748F4" w:rsidRPr="00C37D7A" w:rsidRDefault="00F748F4" w:rsidP="00F748F4">
      <w:pPr>
        <w:pStyle w:val="docdata"/>
        <w:numPr>
          <w:ilvl w:val="0"/>
          <w:numId w:val="15"/>
        </w:numPr>
        <w:tabs>
          <w:tab w:val="left" w:pos="851"/>
          <w:tab w:val="left" w:pos="6841"/>
        </w:tabs>
        <w:spacing w:before="0" w:beforeAutospacing="0" w:after="0" w:afterAutospacing="0"/>
        <w:ind w:left="0" w:firstLine="567"/>
        <w:jc w:val="both"/>
        <w:rPr>
          <w:sz w:val="28"/>
          <w:szCs w:val="28"/>
          <w:lang w:val="uk-UA"/>
        </w:rPr>
      </w:pPr>
      <w:r w:rsidRPr="00C37D7A">
        <w:rPr>
          <w:sz w:val="28"/>
          <w:szCs w:val="28"/>
          <w:lang w:val="uk-UA"/>
        </w:rPr>
        <w:t>підтримка місцевих скульпторів та художників, виготовлення та розміщення малих архітектурних форм (вуличних скульптур);</w:t>
      </w:r>
    </w:p>
    <w:p w:rsidR="00F748F4" w:rsidRPr="00C37D7A" w:rsidRDefault="00F748F4" w:rsidP="00F748F4">
      <w:pPr>
        <w:pStyle w:val="af"/>
        <w:numPr>
          <w:ilvl w:val="0"/>
          <w:numId w:val="15"/>
        </w:numPr>
        <w:tabs>
          <w:tab w:val="left" w:pos="851"/>
        </w:tabs>
        <w:ind w:left="0" w:firstLine="567"/>
        <w:rPr>
          <w:szCs w:val="28"/>
        </w:rPr>
      </w:pPr>
      <w:r w:rsidRPr="00C37D7A">
        <w:rPr>
          <w:szCs w:val="28"/>
        </w:rPr>
        <w:t>підтримка сучасних авторів, які пишуть про місто Миколаїв;</w:t>
      </w:r>
    </w:p>
    <w:p w:rsidR="00F748F4" w:rsidRPr="00C37D7A" w:rsidRDefault="00F748F4" w:rsidP="00F748F4">
      <w:pPr>
        <w:pStyle w:val="a8"/>
        <w:numPr>
          <w:ilvl w:val="0"/>
          <w:numId w:val="15"/>
        </w:numPr>
        <w:tabs>
          <w:tab w:val="left" w:pos="851"/>
        </w:tabs>
        <w:spacing w:before="0" w:beforeAutospacing="0" w:after="0" w:afterAutospacing="0"/>
        <w:ind w:left="0" w:firstLine="567"/>
        <w:jc w:val="both"/>
        <w:rPr>
          <w:sz w:val="28"/>
          <w:szCs w:val="28"/>
        </w:rPr>
      </w:pPr>
      <w:r w:rsidRPr="00C37D7A">
        <w:rPr>
          <w:sz w:val="28"/>
          <w:szCs w:val="28"/>
        </w:rPr>
        <w:t>створення сприятливих умов для сталого збалансованого розвитку національних меншин, реалізація їх внутрішнього потенціалу та стимулювання громадської активності, підвищення ефективності комунікації органів виконавчої влади з інститутами етнічних громад, активне залучення творчих колективів національних меншин до проведення загальноміських заходів;</w:t>
      </w:r>
    </w:p>
    <w:p w:rsidR="00F748F4" w:rsidRPr="00C37D7A" w:rsidRDefault="00F748F4" w:rsidP="00F748F4">
      <w:pPr>
        <w:pStyle w:val="docdata"/>
        <w:numPr>
          <w:ilvl w:val="0"/>
          <w:numId w:val="15"/>
        </w:numPr>
        <w:tabs>
          <w:tab w:val="left" w:pos="851"/>
          <w:tab w:val="left" w:pos="6841"/>
        </w:tabs>
        <w:spacing w:before="0" w:beforeAutospacing="0" w:after="0" w:afterAutospacing="0"/>
        <w:ind w:left="0" w:firstLine="567"/>
        <w:jc w:val="both"/>
        <w:rPr>
          <w:sz w:val="28"/>
          <w:szCs w:val="28"/>
          <w:lang w:val="uk-UA"/>
        </w:rPr>
      </w:pPr>
      <w:r w:rsidRPr="00C37D7A">
        <w:rPr>
          <w:sz w:val="28"/>
          <w:szCs w:val="28"/>
          <w:lang w:val="uk-UA"/>
        </w:rPr>
        <w:t>забезпечення доступності закладів культури для осіб з інвалідністю;</w:t>
      </w:r>
    </w:p>
    <w:p w:rsidR="00F748F4" w:rsidRPr="00C37D7A" w:rsidRDefault="00F748F4" w:rsidP="00F748F4">
      <w:pPr>
        <w:pStyle w:val="docdata"/>
        <w:numPr>
          <w:ilvl w:val="0"/>
          <w:numId w:val="15"/>
        </w:numPr>
        <w:tabs>
          <w:tab w:val="left" w:pos="851"/>
          <w:tab w:val="left" w:pos="6841"/>
        </w:tabs>
        <w:spacing w:before="0" w:beforeAutospacing="0" w:after="0" w:afterAutospacing="0"/>
        <w:ind w:left="0" w:firstLine="567"/>
        <w:jc w:val="both"/>
        <w:rPr>
          <w:sz w:val="28"/>
          <w:szCs w:val="28"/>
          <w:lang w:val="uk-UA"/>
        </w:rPr>
      </w:pPr>
      <w:r w:rsidRPr="00C37D7A">
        <w:rPr>
          <w:bCs/>
          <w:sz w:val="28"/>
          <w:szCs w:val="28"/>
          <w:shd w:val="clear" w:color="auto" w:fill="FFFFFF"/>
          <w:lang w:val="uk-UA"/>
        </w:rPr>
        <w:t>занесення об</w:t>
      </w:r>
      <w:r w:rsidRPr="00C37D7A">
        <w:rPr>
          <w:sz w:val="28"/>
          <w:szCs w:val="28"/>
          <w:shd w:val="clear" w:color="auto" w:fill="FFFFFF"/>
          <w:lang w:val="uk-UA"/>
        </w:rPr>
        <w:t>'</w:t>
      </w:r>
      <w:r w:rsidRPr="00C37D7A">
        <w:rPr>
          <w:bCs/>
          <w:sz w:val="28"/>
          <w:szCs w:val="28"/>
          <w:shd w:val="clear" w:color="auto" w:fill="FFFFFF"/>
          <w:lang w:val="uk-UA"/>
        </w:rPr>
        <w:t xml:space="preserve">єктів культурної спадщини місцевого </w:t>
      </w:r>
      <w:r w:rsidRPr="00C37D7A">
        <w:rPr>
          <w:sz w:val="28"/>
          <w:szCs w:val="28"/>
          <w:shd w:val="clear" w:color="auto" w:fill="FFFFFF"/>
          <w:lang w:val="uk-UA"/>
        </w:rPr>
        <w:t xml:space="preserve">значення до Державного реєстру нерухомих пам'яток України </w:t>
      </w:r>
      <w:r w:rsidRPr="00C37D7A">
        <w:rPr>
          <w:sz w:val="28"/>
          <w:szCs w:val="28"/>
          <w:lang w:val="uk-UA"/>
        </w:rPr>
        <w:t>з метою їх збереження.</w:t>
      </w:r>
    </w:p>
    <w:p w:rsidR="00F748F4" w:rsidRPr="00C37D7A" w:rsidRDefault="00F748F4" w:rsidP="00F748F4">
      <w:pPr>
        <w:pStyle w:val="a8"/>
        <w:shd w:val="clear" w:color="auto" w:fill="FFFFFF"/>
        <w:tabs>
          <w:tab w:val="left" w:pos="851"/>
        </w:tabs>
        <w:spacing w:before="0" w:beforeAutospacing="0" w:after="0" w:afterAutospacing="0"/>
        <w:ind w:firstLine="567"/>
        <w:jc w:val="both"/>
        <w:rPr>
          <w:sz w:val="28"/>
          <w:szCs w:val="28"/>
        </w:rPr>
      </w:pPr>
      <w:r w:rsidRPr="00C37D7A">
        <w:rPr>
          <w:sz w:val="28"/>
          <w:szCs w:val="28"/>
          <w:lang w:eastAsia="uk-UA"/>
        </w:rPr>
        <w:t>Основними результатами, яких планується досягти, є</w:t>
      </w:r>
      <w:r w:rsidRPr="00C37D7A">
        <w:rPr>
          <w:sz w:val="28"/>
          <w:szCs w:val="28"/>
        </w:rPr>
        <w:t xml:space="preserve"> підвищення рівня культурного обслуговування громадян, забезпечення їх доступу до культурних надбань. </w:t>
      </w:r>
    </w:p>
    <w:p w:rsidR="00F748F4" w:rsidRPr="00C37D7A" w:rsidRDefault="00F748F4" w:rsidP="00F748F4">
      <w:pPr>
        <w:tabs>
          <w:tab w:val="left" w:pos="851"/>
        </w:tabs>
        <w:ind w:firstLine="567"/>
        <w:rPr>
          <w:sz w:val="28"/>
          <w:szCs w:val="28"/>
          <w:highlight w:val="yellow"/>
        </w:rPr>
      </w:pPr>
    </w:p>
    <w:p w:rsidR="00F748F4" w:rsidRPr="00C37D7A" w:rsidRDefault="00F748F4" w:rsidP="00F748F4">
      <w:pPr>
        <w:tabs>
          <w:tab w:val="left" w:pos="851"/>
        </w:tabs>
        <w:ind w:firstLine="567"/>
        <w:contextualSpacing/>
        <w:jc w:val="both"/>
        <w:rPr>
          <w:sz w:val="28"/>
          <w:szCs w:val="28"/>
        </w:rPr>
      </w:pPr>
      <w:r w:rsidRPr="00C37D7A">
        <w:rPr>
          <w:sz w:val="28"/>
          <w:szCs w:val="28"/>
        </w:rPr>
        <w:t>Пріоритетними напрямками галузі «Фізична культура і спорт» є</w:t>
      </w:r>
      <w:r w:rsidRPr="00C37D7A">
        <w:rPr>
          <w:spacing w:val="6"/>
          <w:sz w:val="28"/>
          <w:szCs w:val="28"/>
        </w:rPr>
        <w:t> ф</w:t>
      </w:r>
      <w:r w:rsidRPr="00C37D7A">
        <w:rPr>
          <w:sz w:val="28"/>
          <w:szCs w:val="28"/>
        </w:rPr>
        <w:t xml:space="preserve">ормування у населення традицій та мотивації щодо занять фізичною культурою і спортом як важливих складових забезпечення здорового способу життя, популяризація здорового способу життя та подолання стану суспільної байдужості до здоров’я нації, удосконалення системи дитячо-юнацького спорту, створення умов для розвитку індивідуальних здібностей спортсменів на етапах багаторічної підготовки, удосконалення системи формування та </w:t>
      </w:r>
      <w:r w:rsidRPr="00C37D7A">
        <w:rPr>
          <w:sz w:val="28"/>
          <w:szCs w:val="28"/>
        </w:rPr>
        <w:lastRenderedPageBreak/>
        <w:t xml:space="preserve">підготовки збірних команд міста з олімпійських, параолімпійських, </w:t>
      </w:r>
      <w:proofErr w:type="spellStart"/>
      <w:r w:rsidRPr="00C37D7A">
        <w:rPr>
          <w:sz w:val="28"/>
          <w:szCs w:val="28"/>
        </w:rPr>
        <w:t>дефлімпійських</w:t>
      </w:r>
      <w:proofErr w:type="spellEnd"/>
      <w:r w:rsidRPr="00C37D7A">
        <w:rPr>
          <w:sz w:val="28"/>
          <w:szCs w:val="28"/>
        </w:rPr>
        <w:t xml:space="preserve"> та </w:t>
      </w:r>
      <w:proofErr w:type="spellStart"/>
      <w:r w:rsidRPr="00C37D7A">
        <w:rPr>
          <w:sz w:val="28"/>
          <w:szCs w:val="28"/>
        </w:rPr>
        <w:t>неолімпійських</w:t>
      </w:r>
      <w:proofErr w:type="spellEnd"/>
      <w:r w:rsidRPr="00C37D7A">
        <w:rPr>
          <w:sz w:val="28"/>
          <w:szCs w:val="28"/>
        </w:rPr>
        <w:t xml:space="preserve"> видів спорту, а також належне обладнання та використання спортивних споруд.</w:t>
      </w:r>
    </w:p>
    <w:p w:rsidR="00F748F4" w:rsidRPr="00C37D7A" w:rsidRDefault="00F748F4" w:rsidP="00F748F4">
      <w:pPr>
        <w:pStyle w:val="a7"/>
        <w:tabs>
          <w:tab w:val="left" w:pos="851"/>
        </w:tabs>
        <w:spacing w:before="0"/>
        <w:contextualSpacing/>
        <w:jc w:val="both"/>
        <w:rPr>
          <w:sz w:val="28"/>
          <w:szCs w:val="28"/>
        </w:rPr>
      </w:pPr>
      <w:r w:rsidRPr="00C37D7A">
        <w:rPr>
          <w:sz w:val="28"/>
          <w:szCs w:val="28"/>
        </w:rPr>
        <w:t xml:space="preserve">У 2022-2024 роках передбачається здійснити такі заходи: </w:t>
      </w:r>
    </w:p>
    <w:p w:rsidR="00F748F4" w:rsidRPr="00C37D7A" w:rsidRDefault="00F748F4" w:rsidP="00F748F4">
      <w:pPr>
        <w:pStyle w:val="Default"/>
        <w:tabs>
          <w:tab w:val="left" w:pos="851"/>
        </w:tabs>
        <w:ind w:firstLine="567"/>
        <w:contextualSpacing/>
        <w:jc w:val="both"/>
        <w:rPr>
          <w:sz w:val="28"/>
          <w:szCs w:val="28"/>
          <w:lang w:val="uk-UA"/>
        </w:rPr>
      </w:pPr>
      <w:r w:rsidRPr="00C37D7A">
        <w:rPr>
          <w:sz w:val="28"/>
          <w:szCs w:val="28"/>
          <w:lang w:val="uk-UA"/>
        </w:rPr>
        <w:t>- збільшення кількості населення, яке займається фізичною культурою і спортом під час проведення активного дозвілля</w:t>
      </w:r>
      <w:r>
        <w:rPr>
          <w:sz w:val="28"/>
          <w:szCs w:val="28"/>
          <w:lang w:val="uk-UA"/>
        </w:rPr>
        <w:t xml:space="preserve">, </w:t>
      </w:r>
      <w:r w:rsidRPr="00C37D7A">
        <w:rPr>
          <w:sz w:val="28"/>
          <w:szCs w:val="28"/>
          <w:lang w:val="uk-UA"/>
        </w:rPr>
        <w:t>та забезпечення здорового способу життя;</w:t>
      </w:r>
    </w:p>
    <w:p w:rsidR="00F748F4" w:rsidRPr="00C37D7A" w:rsidRDefault="00F748F4" w:rsidP="00F748F4">
      <w:pPr>
        <w:tabs>
          <w:tab w:val="left" w:pos="851"/>
        </w:tabs>
        <w:ind w:firstLine="567"/>
        <w:jc w:val="both"/>
        <w:rPr>
          <w:sz w:val="28"/>
          <w:szCs w:val="28"/>
        </w:rPr>
      </w:pPr>
      <w:r w:rsidRPr="00C37D7A">
        <w:rPr>
          <w:sz w:val="28"/>
          <w:szCs w:val="28"/>
        </w:rPr>
        <w:t>- підтримання закладів фізичної культури і спорту, зокрема дитячо-юнацьких спортивних шкіл, спеціалізованих дитячо-юнацьких спортивних шкіл олімпійського резерву, школи вищої спортивної майстерності, та залучення до навчально-тренувального процесу провідних тренерів;</w:t>
      </w:r>
    </w:p>
    <w:p w:rsidR="00F748F4" w:rsidRPr="00C37D7A" w:rsidRDefault="00F748F4" w:rsidP="00F748F4">
      <w:pPr>
        <w:pStyle w:val="Default"/>
        <w:tabs>
          <w:tab w:val="left" w:pos="851"/>
        </w:tabs>
        <w:spacing w:after="24"/>
        <w:ind w:firstLine="567"/>
        <w:jc w:val="both"/>
        <w:rPr>
          <w:sz w:val="28"/>
          <w:szCs w:val="28"/>
          <w:lang w:val="uk-UA"/>
        </w:rPr>
      </w:pPr>
      <w:r w:rsidRPr="00C37D7A">
        <w:rPr>
          <w:sz w:val="28"/>
          <w:szCs w:val="28"/>
          <w:lang w:val="uk-UA"/>
        </w:rPr>
        <w:t>- забезпечення збереження передових позицій успішної участі миколаївських спортсменів у змаганнях різного рівня та удосконалення системи підготовки спортсменів для гідної участі в обласних, всеукраїнських та міжнародних змаганнях, що сприятиме укріпленню патріотичного духу у молоді та підвищенню авторитету міста у всеукраїнському та світовому спортивному русі;</w:t>
      </w:r>
    </w:p>
    <w:p w:rsidR="00F748F4" w:rsidRPr="00C37D7A" w:rsidRDefault="00F748F4" w:rsidP="00F748F4">
      <w:pPr>
        <w:pStyle w:val="Default"/>
        <w:tabs>
          <w:tab w:val="left" w:pos="851"/>
        </w:tabs>
        <w:ind w:firstLine="567"/>
        <w:jc w:val="both"/>
        <w:rPr>
          <w:sz w:val="28"/>
          <w:szCs w:val="28"/>
          <w:lang w:val="uk-UA"/>
        </w:rPr>
      </w:pPr>
      <w:r w:rsidRPr="00C37D7A">
        <w:rPr>
          <w:sz w:val="28"/>
          <w:szCs w:val="28"/>
          <w:lang w:val="uk-UA"/>
        </w:rPr>
        <w:t xml:space="preserve">- створення належних умов для соціальної адаптації та реабілітації людей з інвалідністю: реалізація перспективних </w:t>
      </w:r>
      <w:proofErr w:type="spellStart"/>
      <w:r w:rsidRPr="00C37D7A">
        <w:rPr>
          <w:sz w:val="28"/>
          <w:szCs w:val="28"/>
          <w:lang w:val="uk-UA"/>
        </w:rPr>
        <w:t>проєктів</w:t>
      </w:r>
      <w:proofErr w:type="spellEnd"/>
      <w:r w:rsidRPr="00C37D7A">
        <w:rPr>
          <w:sz w:val="28"/>
          <w:szCs w:val="28"/>
          <w:lang w:val="uk-UA"/>
        </w:rPr>
        <w:t xml:space="preserve"> із залучення до занять спортом та максимальна організаційна та фінансова підтримка;</w:t>
      </w:r>
    </w:p>
    <w:p w:rsidR="00F748F4" w:rsidRPr="00C37D7A" w:rsidRDefault="00F748F4" w:rsidP="00F748F4">
      <w:pPr>
        <w:pStyle w:val="Default"/>
        <w:tabs>
          <w:tab w:val="left" w:pos="851"/>
        </w:tabs>
        <w:spacing w:after="24"/>
        <w:ind w:firstLine="567"/>
        <w:jc w:val="both"/>
        <w:rPr>
          <w:sz w:val="28"/>
          <w:szCs w:val="28"/>
          <w:lang w:val="uk-UA"/>
        </w:rPr>
      </w:pPr>
      <w:r w:rsidRPr="00C37D7A">
        <w:rPr>
          <w:sz w:val="28"/>
          <w:szCs w:val="28"/>
          <w:lang w:val="uk-UA"/>
        </w:rPr>
        <w:t>- насичення спортивними спорудами у кількості і якості, що надасть змогу створити необхідні умови для залучення різних категорій громадян до занять фізичною культурою і спортом та підвищити рівень забезпеченості населення спортивними спорудами, які б давали можливість забезпечити на даних спорудах максимальний обсяг рухової активності.</w:t>
      </w:r>
    </w:p>
    <w:p w:rsidR="00F748F4" w:rsidRPr="00C37D7A" w:rsidRDefault="00F748F4" w:rsidP="00F748F4">
      <w:pPr>
        <w:pStyle w:val="Default"/>
        <w:tabs>
          <w:tab w:val="left" w:pos="851"/>
        </w:tabs>
        <w:spacing w:after="24"/>
        <w:ind w:firstLine="567"/>
        <w:jc w:val="both"/>
        <w:rPr>
          <w:sz w:val="28"/>
          <w:szCs w:val="28"/>
          <w:highlight w:val="yellow"/>
          <w:lang w:val="uk-UA"/>
        </w:rPr>
      </w:pPr>
    </w:p>
    <w:p w:rsidR="00F748F4" w:rsidRPr="00C37D7A" w:rsidRDefault="00F748F4" w:rsidP="00F748F4">
      <w:pPr>
        <w:tabs>
          <w:tab w:val="left" w:pos="851"/>
        </w:tabs>
        <w:autoSpaceDE w:val="0"/>
        <w:autoSpaceDN w:val="0"/>
        <w:adjustRightInd w:val="0"/>
        <w:ind w:firstLine="567"/>
        <w:jc w:val="both"/>
        <w:rPr>
          <w:rFonts w:eastAsia="Calibri"/>
          <w:sz w:val="28"/>
          <w:szCs w:val="28"/>
          <w:lang w:eastAsia="uk-UA"/>
        </w:rPr>
      </w:pPr>
      <w:r w:rsidRPr="00C37D7A">
        <w:rPr>
          <w:rFonts w:eastAsia="Calibri"/>
          <w:sz w:val="28"/>
          <w:szCs w:val="28"/>
          <w:lang w:eastAsia="uk-UA"/>
        </w:rPr>
        <w:t>Реалізація цілей державної політики та власних повноважень органів місцевого самоврядування в сфері утримання та розвитку об’єктів житлово-комунального господарства, благоустрою, а також у сфері забезпечення ефективного функціонування та розвитку вулично-дорожньої мережі</w:t>
      </w:r>
      <w:r>
        <w:rPr>
          <w:rFonts w:eastAsia="Calibri"/>
          <w:sz w:val="28"/>
          <w:szCs w:val="28"/>
          <w:lang w:eastAsia="uk-UA"/>
        </w:rPr>
        <w:t>,</w:t>
      </w:r>
      <w:r w:rsidRPr="00C37D7A">
        <w:rPr>
          <w:rFonts w:eastAsia="Calibri"/>
          <w:sz w:val="28"/>
          <w:szCs w:val="28"/>
          <w:lang w:eastAsia="uk-UA"/>
        </w:rPr>
        <w:t xml:space="preserve"> визначена заходами міських програм.</w:t>
      </w:r>
    </w:p>
    <w:p w:rsidR="00F748F4" w:rsidRPr="00C37D7A" w:rsidRDefault="00F748F4" w:rsidP="00F748F4">
      <w:pPr>
        <w:tabs>
          <w:tab w:val="left" w:pos="851"/>
        </w:tabs>
        <w:autoSpaceDE w:val="0"/>
        <w:autoSpaceDN w:val="0"/>
        <w:adjustRightInd w:val="0"/>
        <w:ind w:firstLine="567"/>
        <w:jc w:val="both"/>
        <w:rPr>
          <w:sz w:val="28"/>
          <w:szCs w:val="28"/>
        </w:rPr>
      </w:pPr>
      <w:r w:rsidRPr="00C37D7A">
        <w:rPr>
          <w:rFonts w:eastAsia="Calibri"/>
          <w:sz w:val="28"/>
          <w:szCs w:val="28"/>
          <w:lang w:eastAsia="uk-UA"/>
        </w:rPr>
        <w:t>П</w:t>
      </w:r>
      <w:r w:rsidRPr="00C37D7A">
        <w:rPr>
          <w:sz w:val="28"/>
          <w:szCs w:val="28"/>
        </w:rPr>
        <w:t xml:space="preserve">ріоритетними напрямками розвитку галузі є: </w:t>
      </w:r>
    </w:p>
    <w:p w:rsidR="00F748F4" w:rsidRPr="00C37D7A" w:rsidRDefault="00F748F4" w:rsidP="00F748F4">
      <w:pPr>
        <w:pStyle w:val="rvps122"/>
        <w:numPr>
          <w:ilvl w:val="0"/>
          <w:numId w:val="4"/>
        </w:numPr>
        <w:tabs>
          <w:tab w:val="left" w:pos="851"/>
        </w:tabs>
        <w:spacing w:before="0" w:beforeAutospacing="0" w:after="0" w:afterAutospacing="0"/>
        <w:ind w:left="0" w:firstLine="567"/>
        <w:jc w:val="both"/>
        <w:rPr>
          <w:sz w:val="28"/>
          <w:szCs w:val="28"/>
          <w:lang w:val="uk-UA"/>
        </w:rPr>
      </w:pPr>
      <w:r w:rsidRPr="00C37D7A">
        <w:rPr>
          <w:sz w:val="28"/>
          <w:szCs w:val="28"/>
          <w:lang w:val="uk-UA"/>
        </w:rPr>
        <w:t>забезпечення сталого розвитку галузі для задоволення потреб населення міста і господарського комплексу в житлово-комунальних послугах відповідно до встановлених нормативів та національних стандартів;</w:t>
      </w:r>
    </w:p>
    <w:p w:rsidR="00F748F4" w:rsidRPr="00C37D7A" w:rsidRDefault="00F748F4" w:rsidP="00F748F4">
      <w:pPr>
        <w:pStyle w:val="rvps122"/>
        <w:numPr>
          <w:ilvl w:val="0"/>
          <w:numId w:val="4"/>
        </w:numPr>
        <w:tabs>
          <w:tab w:val="left" w:pos="851"/>
        </w:tabs>
        <w:spacing w:before="0" w:beforeAutospacing="0" w:after="0" w:afterAutospacing="0"/>
        <w:ind w:left="0" w:firstLine="567"/>
        <w:jc w:val="both"/>
        <w:rPr>
          <w:sz w:val="28"/>
          <w:szCs w:val="28"/>
          <w:lang w:val="uk-UA"/>
        </w:rPr>
      </w:pPr>
      <w:r w:rsidRPr="00C37D7A">
        <w:rPr>
          <w:sz w:val="28"/>
          <w:szCs w:val="28"/>
          <w:lang w:val="uk-UA"/>
        </w:rPr>
        <w:t>здійснення заходів щодо підвищення ефективності та надійного функціонування житлово-комунального господарства;</w:t>
      </w:r>
    </w:p>
    <w:p w:rsidR="00F748F4" w:rsidRPr="00C37D7A" w:rsidRDefault="00F748F4" w:rsidP="00F748F4">
      <w:pPr>
        <w:pStyle w:val="rvps122"/>
        <w:numPr>
          <w:ilvl w:val="0"/>
          <w:numId w:val="4"/>
        </w:numPr>
        <w:tabs>
          <w:tab w:val="left" w:pos="851"/>
        </w:tabs>
        <w:spacing w:before="0" w:beforeAutospacing="0" w:after="0" w:afterAutospacing="0"/>
        <w:ind w:left="0" w:firstLine="567"/>
        <w:jc w:val="both"/>
        <w:rPr>
          <w:sz w:val="28"/>
          <w:szCs w:val="28"/>
          <w:lang w:val="uk-UA"/>
        </w:rPr>
      </w:pPr>
      <w:r w:rsidRPr="00C37D7A">
        <w:rPr>
          <w:sz w:val="28"/>
          <w:szCs w:val="28"/>
          <w:lang w:val="uk-UA"/>
        </w:rPr>
        <w:t xml:space="preserve">підвищення ефективності використання енергоносіїв та інших ресурсів, зниження енергоємності виробництва, підвищення </w:t>
      </w:r>
      <w:proofErr w:type="spellStart"/>
      <w:r w:rsidRPr="00C37D7A">
        <w:rPr>
          <w:sz w:val="28"/>
          <w:szCs w:val="28"/>
          <w:lang w:val="uk-UA"/>
        </w:rPr>
        <w:t>енергоефективності</w:t>
      </w:r>
      <w:proofErr w:type="spellEnd"/>
      <w:r w:rsidRPr="00C37D7A">
        <w:rPr>
          <w:sz w:val="28"/>
          <w:szCs w:val="28"/>
          <w:lang w:val="uk-UA"/>
        </w:rPr>
        <w:t xml:space="preserve"> житлових будинків та об’єктів соціально-культурної сфери міста;   </w:t>
      </w:r>
    </w:p>
    <w:p w:rsidR="00F748F4" w:rsidRPr="00C37D7A" w:rsidRDefault="00F748F4" w:rsidP="00F748F4">
      <w:pPr>
        <w:pStyle w:val="rvps122"/>
        <w:numPr>
          <w:ilvl w:val="0"/>
          <w:numId w:val="4"/>
        </w:numPr>
        <w:tabs>
          <w:tab w:val="left" w:pos="851"/>
        </w:tabs>
        <w:spacing w:before="0" w:beforeAutospacing="0" w:after="0" w:afterAutospacing="0"/>
        <w:ind w:left="0" w:firstLine="567"/>
        <w:jc w:val="both"/>
        <w:rPr>
          <w:sz w:val="28"/>
          <w:szCs w:val="28"/>
          <w:lang w:val="uk-UA"/>
        </w:rPr>
      </w:pPr>
      <w:r w:rsidRPr="00C37D7A">
        <w:rPr>
          <w:sz w:val="28"/>
          <w:szCs w:val="28"/>
          <w:lang w:val="uk-UA"/>
        </w:rPr>
        <w:t>підтримка різних форм самоорганізації населення.</w:t>
      </w:r>
    </w:p>
    <w:p w:rsidR="00F748F4" w:rsidRPr="00C37D7A" w:rsidRDefault="00F748F4" w:rsidP="00F748F4">
      <w:pPr>
        <w:pStyle w:val="rvps122"/>
        <w:tabs>
          <w:tab w:val="left" w:pos="851"/>
        </w:tabs>
        <w:spacing w:before="0" w:beforeAutospacing="0" w:after="0" w:afterAutospacing="0"/>
        <w:ind w:firstLine="567"/>
        <w:jc w:val="both"/>
        <w:rPr>
          <w:sz w:val="28"/>
          <w:szCs w:val="28"/>
          <w:lang w:val="uk-UA"/>
        </w:rPr>
      </w:pPr>
      <w:r w:rsidRPr="00C37D7A">
        <w:rPr>
          <w:sz w:val="28"/>
          <w:szCs w:val="28"/>
          <w:lang w:val="uk-UA"/>
        </w:rPr>
        <w:t xml:space="preserve">У 2022-2024 роках передбачається здійснити такі заходи: </w:t>
      </w:r>
    </w:p>
    <w:p w:rsidR="00F748F4" w:rsidRPr="00C37D7A" w:rsidRDefault="00F748F4" w:rsidP="00F748F4">
      <w:pPr>
        <w:pStyle w:val="rvps122"/>
        <w:numPr>
          <w:ilvl w:val="0"/>
          <w:numId w:val="5"/>
        </w:numPr>
        <w:tabs>
          <w:tab w:val="left" w:pos="0"/>
          <w:tab w:val="left" w:pos="851"/>
        </w:tabs>
        <w:autoSpaceDE w:val="0"/>
        <w:autoSpaceDN w:val="0"/>
        <w:adjustRightInd w:val="0"/>
        <w:spacing w:before="0" w:beforeAutospacing="0" w:after="0" w:afterAutospacing="0"/>
        <w:ind w:left="0" w:firstLine="567"/>
        <w:jc w:val="both"/>
        <w:rPr>
          <w:sz w:val="28"/>
          <w:szCs w:val="28"/>
          <w:lang w:val="uk-UA"/>
        </w:rPr>
      </w:pPr>
      <w:r w:rsidRPr="00C37D7A">
        <w:rPr>
          <w:sz w:val="28"/>
          <w:szCs w:val="28"/>
          <w:lang w:val="uk-UA"/>
        </w:rPr>
        <w:t>експлуатація, технічне обслуговування та ремонт житлового фонду, підвищення ефективності та надійності його функціонування;</w:t>
      </w:r>
    </w:p>
    <w:p w:rsidR="00F748F4" w:rsidRPr="00C37D7A" w:rsidRDefault="00F748F4" w:rsidP="00F748F4">
      <w:pPr>
        <w:pStyle w:val="rvps122"/>
        <w:numPr>
          <w:ilvl w:val="0"/>
          <w:numId w:val="5"/>
        </w:numPr>
        <w:tabs>
          <w:tab w:val="left" w:pos="0"/>
          <w:tab w:val="left" w:pos="851"/>
        </w:tabs>
        <w:autoSpaceDE w:val="0"/>
        <w:autoSpaceDN w:val="0"/>
        <w:adjustRightInd w:val="0"/>
        <w:spacing w:before="0" w:beforeAutospacing="0" w:after="0" w:afterAutospacing="0"/>
        <w:ind w:left="0" w:firstLine="567"/>
        <w:jc w:val="both"/>
        <w:rPr>
          <w:sz w:val="28"/>
          <w:szCs w:val="28"/>
          <w:lang w:val="uk-UA"/>
        </w:rPr>
      </w:pPr>
      <w:r w:rsidRPr="00C37D7A">
        <w:rPr>
          <w:sz w:val="28"/>
          <w:szCs w:val="28"/>
          <w:lang w:val="uk-UA"/>
        </w:rPr>
        <w:t xml:space="preserve">утримання та ремонт об’єктів благоустрою міста, дорожньої інфраструктури, автомобільних доріг та мостів, </w:t>
      </w:r>
      <w:r w:rsidRPr="00C37D7A">
        <w:rPr>
          <w:rFonts w:eastAsia="Calibri"/>
          <w:sz w:val="28"/>
          <w:szCs w:val="28"/>
          <w:lang w:val="uk-UA" w:eastAsia="uk-UA"/>
        </w:rPr>
        <w:t>відновлення та створення нових зелених зон культурно-масового відпочинку для мешканців міста</w:t>
      </w:r>
      <w:r w:rsidRPr="00C37D7A">
        <w:rPr>
          <w:sz w:val="28"/>
          <w:szCs w:val="28"/>
          <w:lang w:val="uk-UA"/>
        </w:rPr>
        <w:t xml:space="preserve">;     </w:t>
      </w:r>
    </w:p>
    <w:p w:rsidR="00F748F4" w:rsidRPr="00C37D7A" w:rsidRDefault="00F748F4" w:rsidP="00F748F4">
      <w:pPr>
        <w:pStyle w:val="rvps122"/>
        <w:numPr>
          <w:ilvl w:val="0"/>
          <w:numId w:val="5"/>
        </w:numPr>
        <w:tabs>
          <w:tab w:val="left" w:pos="0"/>
          <w:tab w:val="left" w:pos="851"/>
        </w:tabs>
        <w:spacing w:before="0" w:beforeAutospacing="0" w:after="0" w:afterAutospacing="0"/>
        <w:ind w:left="0" w:firstLine="567"/>
        <w:jc w:val="both"/>
        <w:rPr>
          <w:sz w:val="28"/>
          <w:szCs w:val="28"/>
          <w:lang w:val="uk-UA"/>
        </w:rPr>
      </w:pPr>
      <w:r w:rsidRPr="00C37D7A">
        <w:rPr>
          <w:sz w:val="28"/>
          <w:szCs w:val="28"/>
          <w:lang w:val="uk-UA"/>
        </w:rPr>
        <w:lastRenderedPageBreak/>
        <w:t xml:space="preserve">забезпечення стабільної роботи, належного рівня та якості послуг в житлово-комунальному господарстві;   </w:t>
      </w:r>
    </w:p>
    <w:p w:rsidR="00F748F4" w:rsidRPr="00C37D7A" w:rsidRDefault="00F748F4" w:rsidP="00F748F4">
      <w:pPr>
        <w:pStyle w:val="rvps122"/>
        <w:numPr>
          <w:ilvl w:val="0"/>
          <w:numId w:val="5"/>
        </w:numPr>
        <w:tabs>
          <w:tab w:val="left" w:pos="0"/>
          <w:tab w:val="left" w:pos="851"/>
        </w:tabs>
        <w:spacing w:before="0" w:beforeAutospacing="0" w:after="0" w:afterAutospacing="0"/>
        <w:ind w:left="0" w:firstLine="567"/>
        <w:jc w:val="both"/>
        <w:rPr>
          <w:sz w:val="28"/>
          <w:szCs w:val="28"/>
          <w:lang w:val="uk-UA"/>
        </w:rPr>
      </w:pPr>
      <w:r w:rsidRPr="00C37D7A">
        <w:rPr>
          <w:sz w:val="28"/>
          <w:szCs w:val="28"/>
          <w:lang w:val="uk-UA"/>
        </w:rPr>
        <w:t xml:space="preserve">поліпшення технічного стану житлового фонду, ліфтового господарства, водопровідно-каналізаційного господарства; </w:t>
      </w:r>
    </w:p>
    <w:p w:rsidR="00F748F4" w:rsidRPr="00C37D7A" w:rsidRDefault="00F748F4" w:rsidP="00F748F4">
      <w:pPr>
        <w:pStyle w:val="rvps122"/>
        <w:numPr>
          <w:ilvl w:val="0"/>
          <w:numId w:val="5"/>
        </w:numPr>
        <w:tabs>
          <w:tab w:val="left" w:pos="0"/>
          <w:tab w:val="left" w:pos="851"/>
        </w:tabs>
        <w:spacing w:before="0" w:beforeAutospacing="0" w:after="0" w:afterAutospacing="0"/>
        <w:ind w:left="0" w:firstLine="567"/>
        <w:jc w:val="both"/>
        <w:rPr>
          <w:sz w:val="28"/>
          <w:szCs w:val="28"/>
          <w:lang w:val="uk-UA"/>
        </w:rPr>
      </w:pPr>
      <w:r w:rsidRPr="00C37D7A">
        <w:rPr>
          <w:sz w:val="28"/>
          <w:szCs w:val="28"/>
          <w:lang w:val="uk-UA"/>
        </w:rPr>
        <w:t>будівництво та реконструкція об’єктів інфраструктури міста для забезпечення життєдіяльності населення;</w:t>
      </w:r>
    </w:p>
    <w:p w:rsidR="00F748F4" w:rsidRPr="00C37D7A" w:rsidRDefault="00F748F4" w:rsidP="00F748F4">
      <w:pPr>
        <w:pStyle w:val="rvps122"/>
        <w:numPr>
          <w:ilvl w:val="0"/>
          <w:numId w:val="5"/>
        </w:numPr>
        <w:tabs>
          <w:tab w:val="left" w:pos="0"/>
          <w:tab w:val="left" w:pos="851"/>
        </w:tabs>
        <w:spacing w:before="0" w:beforeAutospacing="0" w:after="0" w:afterAutospacing="0"/>
        <w:ind w:left="0" w:firstLine="567"/>
        <w:jc w:val="both"/>
        <w:rPr>
          <w:sz w:val="28"/>
          <w:szCs w:val="28"/>
          <w:lang w:val="uk-UA"/>
        </w:rPr>
      </w:pPr>
      <w:r w:rsidRPr="00C37D7A">
        <w:rPr>
          <w:sz w:val="28"/>
          <w:szCs w:val="28"/>
          <w:lang w:val="uk-UA"/>
        </w:rPr>
        <w:t>продовження робіт з реконструкції та встановлення нових ліній зовнішнього освітлення із застосуванням новітніх технологій та елементів енергозбереження;</w:t>
      </w:r>
    </w:p>
    <w:p w:rsidR="00F748F4" w:rsidRPr="00C37D7A" w:rsidRDefault="00F748F4" w:rsidP="00F748F4">
      <w:pPr>
        <w:pStyle w:val="rvps122"/>
        <w:numPr>
          <w:ilvl w:val="0"/>
          <w:numId w:val="5"/>
        </w:numPr>
        <w:tabs>
          <w:tab w:val="left" w:pos="0"/>
          <w:tab w:val="left" w:pos="851"/>
        </w:tabs>
        <w:spacing w:before="0" w:beforeAutospacing="0" w:after="0" w:afterAutospacing="0"/>
        <w:ind w:left="0" w:firstLine="567"/>
        <w:jc w:val="both"/>
        <w:rPr>
          <w:sz w:val="28"/>
          <w:szCs w:val="28"/>
          <w:lang w:val="uk-UA"/>
        </w:rPr>
      </w:pPr>
      <w:r w:rsidRPr="00C37D7A">
        <w:rPr>
          <w:sz w:val="28"/>
          <w:szCs w:val="28"/>
          <w:lang w:val="uk-UA"/>
        </w:rPr>
        <w:t xml:space="preserve">заходи з енергозбереження, впровадження </w:t>
      </w:r>
      <w:proofErr w:type="spellStart"/>
      <w:r w:rsidRPr="00C37D7A">
        <w:rPr>
          <w:sz w:val="28"/>
          <w:szCs w:val="28"/>
          <w:lang w:val="uk-UA"/>
        </w:rPr>
        <w:t>енергоефективних</w:t>
      </w:r>
      <w:proofErr w:type="spellEnd"/>
      <w:r w:rsidRPr="00C37D7A">
        <w:rPr>
          <w:sz w:val="28"/>
          <w:szCs w:val="28"/>
          <w:lang w:val="uk-UA"/>
        </w:rPr>
        <w:t xml:space="preserve"> та інноваційних технологій в житлово-комунальному господарстві, заохочення населення до впровадження енергозберігаючих заходів;</w:t>
      </w:r>
    </w:p>
    <w:p w:rsidR="00F748F4" w:rsidRPr="00C37D7A" w:rsidRDefault="00F748F4" w:rsidP="00F748F4">
      <w:pPr>
        <w:pStyle w:val="rvps122"/>
        <w:numPr>
          <w:ilvl w:val="0"/>
          <w:numId w:val="5"/>
        </w:numPr>
        <w:tabs>
          <w:tab w:val="left" w:pos="0"/>
          <w:tab w:val="left" w:pos="851"/>
        </w:tabs>
        <w:spacing w:before="0" w:beforeAutospacing="0" w:after="0" w:afterAutospacing="0"/>
        <w:ind w:left="0" w:firstLine="567"/>
        <w:jc w:val="both"/>
        <w:rPr>
          <w:sz w:val="28"/>
          <w:szCs w:val="28"/>
          <w:lang w:val="uk-UA"/>
        </w:rPr>
      </w:pPr>
      <w:r w:rsidRPr="00C37D7A">
        <w:rPr>
          <w:sz w:val="28"/>
          <w:szCs w:val="28"/>
          <w:lang w:val="uk-UA"/>
        </w:rPr>
        <w:t>поліпшення матеріально-технічної бази притулку для безпритульних тварин;</w:t>
      </w:r>
    </w:p>
    <w:p w:rsidR="00F748F4" w:rsidRPr="00C37D7A" w:rsidRDefault="00F748F4" w:rsidP="00F748F4">
      <w:pPr>
        <w:pStyle w:val="rvps122"/>
        <w:numPr>
          <w:ilvl w:val="0"/>
          <w:numId w:val="5"/>
        </w:numPr>
        <w:tabs>
          <w:tab w:val="left" w:pos="0"/>
          <w:tab w:val="left" w:pos="851"/>
        </w:tabs>
        <w:spacing w:before="0" w:beforeAutospacing="0" w:after="0" w:afterAutospacing="0"/>
        <w:ind w:left="0" w:firstLine="567"/>
        <w:jc w:val="both"/>
        <w:rPr>
          <w:sz w:val="28"/>
          <w:szCs w:val="28"/>
          <w:lang w:val="uk-UA"/>
        </w:rPr>
      </w:pPr>
      <w:r w:rsidRPr="00C37D7A">
        <w:rPr>
          <w:sz w:val="28"/>
          <w:szCs w:val="28"/>
          <w:lang w:val="uk-UA"/>
        </w:rPr>
        <w:t>стимулювання створення об’єднань співвласників багатоквартирних житлових будинків та органів самоорганізації населення.</w:t>
      </w:r>
    </w:p>
    <w:p w:rsidR="00F748F4" w:rsidRPr="00C37D7A" w:rsidRDefault="00F748F4" w:rsidP="00F748F4">
      <w:pPr>
        <w:pStyle w:val="rvps122"/>
        <w:tabs>
          <w:tab w:val="left" w:pos="851"/>
        </w:tabs>
        <w:spacing w:before="0" w:beforeAutospacing="0" w:after="0" w:afterAutospacing="0"/>
        <w:ind w:firstLine="567"/>
        <w:jc w:val="both"/>
        <w:rPr>
          <w:sz w:val="28"/>
          <w:szCs w:val="28"/>
          <w:lang w:val="uk-UA"/>
        </w:rPr>
      </w:pPr>
      <w:r w:rsidRPr="00C37D7A">
        <w:rPr>
          <w:sz w:val="28"/>
          <w:szCs w:val="28"/>
          <w:lang w:val="uk-UA"/>
        </w:rPr>
        <w:t xml:space="preserve">Основними результатами, яких планується досягти, є: </w:t>
      </w:r>
    </w:p>
    <w:p w:rsidR="00F748F4" w:rsidRPr="00C37D7A" w:rsidRDefault="00F748F4" w:rsidP="00F748F4">
      <w:pPr>
        <w:pStyle w:val="rvps122"/>
        <w:numPr>
          <w:ilvl w:val="0"/>
          <w:numId w:val="5"/>
        </w:numPr>
        <w:tabs>
          <w:tab w:val="left" w:pos="851"/>
        </w:tabs>
        <w:spacing w:before="0" w:beforeAutospacing="0" w:after="0" w:afterAutospacing="0"/>
        <w:ind w:left="0" w:firstLine="567"/>
        <w:jc w:val="both"/>
        <w:rPr>
          <w:sz w:val="28"/>
          <w:szCs w:val="28"/>
          <w:lang w:val="uk-UA"/>
        </w:rPr>
      </w:pPr>
      <w:r w:rsidRPr="00C37D7A">
        <w:rPr>
          <w:sz w:val="28"/>
          <w:szCs w:val="28"/>
          <w:lang w:val="uk-UA"/>
        </w:rPr>
        <w:t xml:space="preserve">покращання благоустрою міста; </w:t>
      </w:r>
    </w:p>
    <w:p w:rsidR="00F748F4" w:rsidRPr="00C37D7A" w:rsidRDefault="00F748F4" w:rsidP="00F748F4">
      <w:pPr>
        <w:pStyle w:val="rvps122"/>
        <w:numPr>
          <w:ilvl w:val="0"/>
          <w:numId w:val="5"/>
        </w:numPr>
        <w:tabs>
          <w:tab w:val="left" w:pos="851"/>
        </w:tabs>
        <w:spacing w:before="0" w:beforeAutospacing="0" w:after="0" w:afterAutospacing="0"/>
        <w:ind w:left="0" w:firstLine="567"/>
        <w:jc w:val="both"/>
        <w:rPr>
          <w:sz w:val="28"/>
          <w:szCs w:val="28"/>
          <w:lang w:val="uk-UA"/>
        </w:rPr>
      </w:pPr>
      <w:r w:rsidRPr="00C37D7A">
        <w:rPr>
          <w:sz w:val="28"/>
          <w:szCs w:val="28"/>
          <w:lang w:val="uk-UA"/>
        </w:rPr>
        <w:t>покращання  стану вулично-дорожньої мережі;</w:t>
      </w:r>
    </w:p>
    <w:p w:rsidR="00F748F4" w:rsidRPr="00C37D7A" w:rsidRDefault="00F748F4" w:rsidP="00F748F4">
      <w:pPr>
        <w:pStyle w:val="rvps122"/>
        <w:numPr>
          <w:ilvl w:val="0"/>
          <w:numId w:val="5"/>
        </w:numPr>
        <w:tabs>
          <w:tab w:val="left" w:pos="851"/>
        </w:tabs>
        <w:spacing w:before="0" w:beforeAutospacing="0" w:after="0" w:afterAutospacing="0"/>
        <w:ind w:left="0" w:firstLine="567"/>
        <w:jc w:val="both"/>
        <w:rPr>
          <w:sz w:val="28"/>
          <w:szCs w:val="28"/>
          <w:lang w:val="uk-UA"/>
        </w:rPr>
      </w:pPr>
      <w:r w:rsidRPr="00C37D7A">
        <w:rPr>
          <w:sz w:val="28"/>
          <w:szCs w:val="28"/>
          <w:lang w:val="uk-UA"/>
        </w:rPr>
        <w:t xml:space="preserve">забезпечення населення житлово-комунальними послугами високого рівня і якості відповідно до вимог національних стандартів; </w:t>
      </w:r>
    </w:p>
    <w:p w:rsidR="00F748F4" w:rsidRPr="00C37D7A" w:rsidRDefault="00F748F4" w:rsidP="00F748F4">
      <w:pPr>
        <w:pStyle w:val="rvps122"/>
        <w:numPr>
          <w:ilvl w:val="0"/>
          <w:numId w:val="5"/>
        </w:numPr>
        <w:tabs>
          <w:tab w:val="left" w:pos="851"/>
        </w:tabs>
        <w:spacing w:before="0" w:beforeAutospacing="0" w:after="0" w:afterAutospacing="0"/>
        <w:ind w:left="0" w:firstLine="567"/>
        <w:jc w:val="both"/>
        <w:rPr>
          <w:sz w:val="28"/>
          <w:szCs w:val="28"/>
          <w:lang w:val="uk-UA"/>
        </w:rPr>
      </w:pPr>
      <w:r w:rsidRPr="00C37D7A">
        <w:rPr>
          <w:sz w:val="28"/>
          <w:szCs w:val="28"/>
          <w:lang w:val="uk-UA"/>
        </w:rPr>
        <w:t xml:space="preserve">створення сприятливих умов для залучення інвестицій у сферу житлово-комунального господарства; </w:t>
      </w:r>
    </w:p>
    <w:p w:rsidR="00F748F4" w:rsidRPr="00C37D7A" w:rsidRDefault="00F748F4" w:rsidP="00F748F4">
      <w:pPr>
        <w:numPr>
          <w:ilvl w:val="0"/>
          <w:numId w:val="5"/>
        </w:numPr>
        <w:tabs>
          <w:tab w:val="left" w:pos="851"/>
        </w:tabs>
        <w:ind w:left="0" w:firstLine="567"/>
        <w:jc w:val="both"/>
        <w:rPr>
          <w:sz w:val="28"/>
          <w:szCs w:val="28"/>
        </w:rPr>
      </w:pPr>
      <w:r w:rsidRPr="00C37D7A">
        <w:rPr>
          <w:sz w:val="28"/>
          <w:szCs w:val="28"/>
        </w:rPr>
        <w:t>зменшення витрат енергоресурсів;</w:t>
      </w:r>
    </w:p>
    <w:p w:rsidR="00F748F4" w:rsidRPr="00C37D7A" w:rsidRDefault="00F748F4" w:rsidP="00F748F4">
      <w:pPr>
        <w:numPr>
          <w:ilvl w:val="0"/>
          <w:numId w:val="5"/>
        </w:numPr>
        <w:tabs>
          <w:tab w:val="left" w:pos="851"/>
        </w:tabs>
        <w:autoSpaceDE w:val="0"/>
        <w:autoSpaceDN w:val="0"/>
        <w:adjustRightInd w:val="0"/>
        <w:ind w:left="0" w:firstLine="567"/>
        <w:jc w:val="both"/>
        <w:rPr>
          <w:rFonts w:eastAsia="Calibri"/>
          <w:sz w:val="28"/>
          <w:szCs w:val="28"/>
          <w:lang w:eastAsia="uk-UA"/>
        </w:rPr>
      </w:pPr>
      <w:r w:rsidRPr="00C37D7A">
        <w:rPr>
          <w:rFonts w:eastAsia="Calibri"/>
          <w:sz w:val="28"/>
          <w:szCs w:val="28"/>
          <w:lang w:eastAsia="uk-UA"/>
        </w:rPr>
        <w:t>комплексна модернізація системи теплопостачання з проведенням часткової децентралізації та оптимізації потужностей джерел теплової енергії;</w:t>
      </w:r>
    </w:p>
    <w:p w:rsidR="00F748F4" w:rsidRPr="00C37D7A" w:rsidRDefault="00F748F4" w:rsidP="00F748F4">
      <w:pPr>
        <w:numPr>
          <w:ilvl w:val="0"/>
          <w:numId w:val="5"/>
        </w:numPr>
        <w:tabs>
          <w:tab w:val="left" w:pos="851"/>
        </w:tabs>
        <w:ind w:left="0" w:firstLine="567"/>
        <w:jc w:val="both"/>
        <w:rPr>
          <w:sz w:val="28"/>
          <w:szCs w:val="28"/>
        </w:rPr>
      </w:pPr>
      <w:r w:rsidRPr="00C37D7A">
        <w:rPr>
          <w:sz w:val="28"/>
          <w:szCs w:val="28"/>
        </w:rPr>
        <w:t>створення конкурентного середовища на ринку житлових послуг.</w:t>
      </w:r>
    </w:p>
    <w:p w:rsidR="00F748F4" w:rsidRPr="00C37D7A" w:rsidRDefault="00F748F4" w:rsidP="00F748F4">
      <w:pPr>
        <w:pStyle w:val="rvps122"/>
        <w:tabs>
          <w:tab w:val="left" w:pos="851"/>
        </w:tabs>
        <w:spacing w:before="0" w:beforeAutospacing="0" w:after="0" w:afterAutospacing="0"/>
        <w:ind w:firstLine="567"/>
        <w:jc w:val="both"/>
        <w:rPr>
          <w:sz w:val="28"/>
          <w:szCs w:val="28"/>
          <w:lang w:val="uk-UA"/>
        </w:rPr>
      </w:pPr>
    </w:p>
    <w:p w:rsidR="00F748F4" w:rsidRPr="00C37D7A" w:rsidRDefault="00F748F4" w:rsidP="00F748F4">
      <w:pPr>
        <w:pStyle w:val="rvps122"/>
        <w:tabs>
          <w:tab w:val="left" w:pos="851"/>
        </w:tabs>
        <w:spacing w:before="0" w:beforeAutospacing="0" w:after="0" w:afterAutospacing="0"/>
        <w:ind w:firstLine="567"/>
        <w:jc w:val="both"/>
        <w:rPr>
          <w:sz w:val="28"/>
          <w:szCs w:val="28"/>
          <w:lang w:val="uk-UA"/>
        </w:rPr>
      </w:pPr>
      <w:r w:rsidRPr="00C37D7A">
        <w:rPr>
          <w:sz w:val="28"/>
          <w:szCs w:val="28"/>
          <w:lang w:val="uk-UA"/>
        </w:rPr>
        <w:t xml:space="preserve">У галузі дорожньо-транспортної інфраструктури пріоритетними напрямками розвитку є: </w:t>
      </w:r>
    </w:p>
    <w:p w:rsidR="00F748F4" w:rsidRPr="00C37D7A" w:rsidRDefault="00F748F4" w:rsidP="00F748F4">
      <w:pPr>
        <w:pStyle w:val="rvps122"/>
        <w:numPr>
          <w:ilvl w:val="0"/>
          <w:numId w:val="5"/>
        </w:numPr>
        <w:tabs>
          <w:tab w:val="left" w:pos="851"/>
        </w:tabs>
        <w:spacing w:before="0" w:beforeAutospacing="0" w:after="0" w:afterAutospacing="0"/>
        <w:ind w:left="0" w:firstLine="567"/>
        <w:jc w:val="both"/>
        <w:rPr>
          <w:sz w:val="28"/>
          <w:szCs w:val="28"/>
          <w:lang w:val="uk-UA"/>
        </w:rPr>
      </w:pPr>
      <w:r w:rsidRPr="00C37D7A">
        <w:rPr>
          <w:sz w:val="28"/>
          <w:szCs w:val="28"/>
          <w:lang w:val="uk-UA"/>
        </w:rPr>
        <w:t>створення безпечних та комфортних умов перевезення пасажирів для всіх категорій громадян;</w:t>
      </w:r>
    </w:p>
    <w:p w:rsidR="00F748F4" w:rsidRPr="00C37D7A" w:rsidRDefault="00F748F4" w:rsidP="00F748F4">
      <w:pPr>
        <w:pStyle w:val="rvps122"/>
        <w:numPr>
          <w:ilvl w:val="0"/>
          <w:numId w:val="5"/>
        </w:numPr>
        <w:tabs>
          <w:tab w:val="left" w:pos="851"/>
        </w:tabs>
        <w:spacing w:before="0" w:beforeAutospacing="0" w:after="0" w:afterAutospacing="0"/>
        <w:ind w:left="0" w:firstLine="567"/>
        <w:jc w:val="both"/>
        <w:rPr>
          <w:sz w:val="28"/>
          <w:szCs w:val="28"/>
          <w:lang w:val="uk-UA"/>
        </w:rPr>
      </w:pPr>
      <w:r w:rsidRPr="00C37D7A">
        <w:rPr>
          <w:sz w:val="28"/>
          <w:szCs w:val="28"/>
          <w:lang w:val="uk-UA"/>
        </w:rPr>
        <w:t>створення умов для забезпечення оновлення рухомого складу громадського транспорту;</w:t>
      </w:r>
    </w:p>
    <w:p w:rsidR="00F748F4" w:rsidRPr="00C37D7A" w:rsidRDefault="00F748F4" w:rsidP="00F748F4">
      <w:pPr>
        <w:pStyle w:val="rvps122"/>
        <w:numPr>
          <w:ilvl w:val="0"/>
          <w:numId w:val="5"/>
        </w:numPr>
        <w:tabs>
          <w:tab w:val="left" w:pos="851"/>
        </w:tabs>
        <w:spacing w:before="0" w:beforeAutospacing="0" w:after="0" w:afterAutospacing="0"/>
        <w:ind w:left="0" w:firstLine="567"/>
        <w:jc w:val="both"/>
        <w:rPr>
          <w:sz w:val="28"/>
          <w:szCs w:val="28"/>
          <w:lang w:val="uk-UA"/>
        </w:rPr>
      </w:pPr>
      <w:r w:rsidRPr="00C37D7A">
        <w:rPr>
          <w:sz w:val="28"/>
          <w:szCs w:val="28"/>
          <w:lang w:val="uk-UA"/>
        </w:rPr>
        <w:t>збереження існуючої дорожньо-транспортної мережі міста, поліпшення її транспортно-експлуатаційного стану, розбудова та модернізація транспортної інфраструктури та забезпечення безпечних умов руху.</w:t>
      </w:r>
    </w:p>
    <w:p w:rsidR="00F748F4" w:rsidRPr="00C37D7A" w:rsidRDefault="00F748F4" w:rsidP="00F748F4">
      <w:pPr>
        <w:pStyle w:val="rvps122"/>
        <w:tabs>
          <w:tab w:val="left" w:pos="851"/>
        </w:tabs>
        <w:spacing w:before="0" w:beforeAutospacing="0" w:after="0" w:afterAutospacing="0"/>
        <w:ind w:firstLine="567"/>
        <w:jc w:val="both"/>
        <w:rPr>
          <w:sz w:val="28"/>
          <w:szCs w:val="28"/>
          <w:lang w:val="uk-UA"/>
        </w:rPr>
      </w:pPr>
      <w:r w:rsidRPr="00C37D7A">
        <w:rPr>
          <w:sz w:val="28"/>
          <w:szCs w:val="28"/>
          <w:lang w:val="uk-UA"/>
        </w:rPr>
        <w:t>У 2022-2024 роках передбачається здійснити такі заходи:</w:t>
      </w:r>
    </w:p>
    <w:p w:rsidR="00F748F4" w:rsidRPr="00C37D7A" w:rsidRDefault="00F748F4" w:rsidP="00F748F4">
      <w:pPr>
        <w:pStyle w:val="a7"/>
        <w:numPr>
          <w:ilvl w:val="0"/>
          <w:numId w:val="5"/>
        </w:numPr>
        <w:tabs>
          <w:tab w:val="left" w:pos="851"/>
        </w:tabs>
        <w:spacing w:before="0"/>
        <w:ind w:left="0" w:firstLine="567"/>
        <w:jc w:val="both"/>
        <w:rPr>
          <w:sz w:val="28"/>
          <w:szCs w:val="28"/>
          <w:shd w:val="clear" w:color="auto" w:fill="FFFFFF"/>
        </w:rPr>
      </w:pPr>
      <w:r w:rsidRPr="00C37D7A">
        <w:rPr>
          <w:sz w:val="28"/>
          <w:szCs w:val="28"/>
        </w:rPr>
        <w:t xml:space="preserve">проведення капітального та поточного ремонту доріг місцевого  значення;  </w:t>
      </w:r>
    </w:p>
    <w:p w:rsidR="00F748F4" w:rsidRPr="00C37D7A" w:rsidRDefault="00F748F4" w:rsidP="00F748F4">
      <w:pPr>
        <w:pStyle w:val="a7"/>
        <w:numPr>
          <w:ilvl w:val="0"/>
          <w:numId w:val="5"/>
        </w:numPr>
        <w:tabs>
          <w:tab w:val="left" w:pos="851"/>
        </w:tabs>
        <w:spacing w:before="0"/>
        <w:ind w:left="0" w:firstLine="567"/>
        <w:jc w:val="both"/>
        <w:rPr>
          <w:sz w:val="28"/>
          <w:szCs w:val="28"/>
          <w:shd w:val="clear" w:color="auto" w:fill="FFFFFF"/>
        </w:rPr>
      </w:pPr>
      <w:r w:rsidRPr="00C37D7A">
        <w:rPr>
          <w:sz w:val="28"/>
          <w:szCs w:val="28"/>
        </w:rPr>
        <w:t>оновлення рухомого складу громадського транспорту.</w:t>
      </w:r>
    </w:p>
    <w:p w:rsidR="00F748F4" w:rsidRPr="00C37D7A" w:rsidRDefault="00F748F4" w:rsidP="00F748F4">
      <w:pPr>
        <w:pStyle w:val="rvps122"/>
        <w:tabs>
          <w:tab w:val="left" w:pos="851"/>
        </w:tabs>
        <w:spacing w:before="0" w:beforeAutospacing="0" w:after="0" w:afterAutospacing="0"/>
        <w:ind w:firstLine="567"/>
        <w:jc w:val="both"/>
        <w:rPr>
          <w:sz w:val="28"/>
          <w:szCs w:val="28"/>
          <w:lang w:val="uk-UA"/>
        </w:rPr>
      </w:pPr>
      <w:r w:rsidRPr="00C37D7A">
        <w:rPr>
          <w:sz w:val="28"/>
          <w:szCs w:val="28"/>
          <w:lang w:val="uk-UA"/>
        </w:rPr>
        <w:t xml:space="preserve">Основними результатами, яких планується досягти, є: </w:t>
      </w:r>
    </w:p>
    <w:p w:rsidR="00F748F4" w:rsidRPr="00C37D7A" w:rsidRDefault="00F748F4" w:rsidP="00F748F4">
      <w:pPr>
        <w:pStyle w:val="rvps122"/>
        <w:numPr>
          <w:ilvl w:val="0"/>
          <w:numId w:val="5"/>
        </w:numPr>
        <w:tabs>
          <w:tab w:val="left" w:pos="851"/>
        </w:tabs>
        <w:spacing w:before="0" w:beforeAutospacing="0" w:after="0" w:afterAutospacing="0"/>
        <w:ind w:left="0" w:firstLine="567"/>
        <w:jc w:val="both"/>
        <w:rPr>
          <w:sz w:val="28"/>
          <w:szCs w:val="28"/>
          <w:lang w:val="uk-UA"/>
        </w:rPr>
      </w:pPr>
      <w:r w:rsidRPr="00C37D7A">
        <w:rPr>
          <w:sz w:val="28"/>
          <w:szCs w:val="28"/>
          <w:lang w:val="uk-UA"/>
        </w:rPr>
        <w:t>покращання  стану автомобільних доріг;</w:t>
      </w:r>
    </w:p>
    <w:p w:rsidR="00F748F4" w:rsidRPr="00C37D7A" w:rsidRDefault="00F748F4" w:rsidP="00F748F4">
      <w:pPr>
        <w:pStyle w:val="rvps122"/>
        <w:numPr>
          <w:ilvl w:val="0"/>
          <w:numId w:val="5"/>
        </w:numPr>
        <w:tabs>
          <w:tab w:val="left" w:pos="851"/>
        </w:tabs>
        <w:spacing w:before="0" w:beforeAutospacing="0" w:after="0" w:afterAutospacing="0"/>
        <w:ind w:left="0" w:firstLine="567"/>
        <w:jc w:val="both"/>
        <w:rPr>
          <w:sz w:val="28"/>
          <w:szCs w:val="28"/>
          <w:lang w:val="uk-UA"/>
        </w:rPr>
      </w:pPr>
      <w:r w:rsidRPr="00C37D7A">
        <w:rPr>
          <w:sz w:val="28"/>
          <w:szCs w:val="28"/>
          <w:lang w:val="uk-UA"/>
        </w:rPr>
        <w:t>покращання інфраструктури громадського транспорту міста Миколаєва;</w:t>
      </w:r>
    </w:p>
    <w:p w:rsidR="00F748F4" w:rsidRPr="00C37D7A" w:rsidRDefault="00F748F4" w:rsidP="00F748F4">
      <w:pPr>
        <w:pStyle w:val="rvps122"/>
        <w:numPr>
          <w:ilvl w:val="0"/>
          <w:numId w:val="5"/>
        </w:numPr>
        <w:tabs>
          <w:tab w:val="left" w:pos="851"/>
        </w:tabs>
        <w:spacing w:before="0" w:beforeAutospacing="0" w:after="0" w:afterAutospacing="0"/>
        <w:ind w:left="0" w:firstLine="567"/>
        <w:jc w:val="both"/>
        <w:rPr>
          <w:sz w:val="28"/>
          <w:szCs w:val="28"/>
          <w:lang w:val="uk-UA"/>
        </w:rPr>
      </w:pPr>
      <w:r w:rsidRPr="00C37D7A">
        <w:rPr>
          <w:sz w:val="28"/>
          <w:szCs w:val="28"/>
          <w:lang w:val="uk-UA"/>
        </w:rPr>
        <w:t>оновлення тролейбусного парку;</w:t>
      </w:r>
    </w:p>
    <w:p w:rsidR="00F748F4" w:rsidRPr="00C37D7A" w:rsidRDefault="00F748F4" w:rsidP="00F748F4">
      <w:pPr>
        <w:pStyle w:val="rvps122"/>
        <w:numPr>
          <w:ilvl w:val="0"/>
          <w:numId w:val="5"/>
        </w:numPr>
        <w:tabs>
          <w:tab w:val="left" w:pos="851"/>
        </w:tabs>
        <w:spacing w:before="0" w:beforeAutospacing="0" w:after="0" w:afterAutospacing="0"/>
        <w:ind w:left="0" w:firstLine="567"/>
        <w:jc w:val="both"/>
        <w:rPr>
          <w:sz w:val="28"/>
          <w:szCs w:val="28"/>
          <w:lang w:val="uk-UA"/>
        </w:rPr>
      </w:pPr>
      <w:r w:rsidRPr="00C37D7A">
        <w:rPr>
          <w:sz w:val="28"/>
          <w:szCs w:val="28"/>
          <w:lang w:val="uk-UA"/>
        </w:rPr>
        <w:t>будівництво тролейбусних ліній;</w:t>
      </w:r>
    </w:p>
    <w:p w:rsidR="00F748F4" w:rsidRPr="00C37D7A" w:rsidRDefault="00F748F4" w:rsidP="00F748F4">
      <w:pPr>
        <w:pStyle w:val="rvps122"/>
        <w:numPr>
          <w:ilvl w:val="0"/>
          <w:numId w:val="5"/>
        </w:numPr>
        <w:tabs>
          <w:tab w:val="left" w:pos="851"/>
        </w:tabs>
        <w:spacing w:before="0" w:beforeAutospacing="0" w:after="0" w:afterAutospacing="0"/>
        <w:ind w:left="0" w:firstLine="567"/>
        <w:jc w:val="both"/>
        <w:rPr>
          <w:sz w:val="28"/>
          <w:szCs w:val="28"/>
          <w:lang w:val="uk-UA"/>
        </w:rPr>
      </w:pPr>
      <w:r w:rsidRPr="00C37D7A">
        <w:rPr>
          <w:sz w:val="28"/>
          <w:szCs w:val="28"/>
          <w:lang w:val="uk-UA"/>
        </w:rPr>
        <w:t>модернізація тролейбусного депо;</w:t>
      </w:r>
    </w:p>
    <w:p w:rsidR="00F748F4" w:rsidRPr="00C37D7A" w:rsidRDefault="00F748F4" w:rsidP="00F748F4">
      <w:pPr>
        <w:pStyle w:val="rvps122"/>
        <w:numPr>
          <w:ilvl w:val="0"/>
          <w:numId w:val="5"/>
        </w:numPr>
        <w:tabs>
          <w:tab w:val="left" w:pos="851"/>
        </w:tabs>
        <w:spacing w:before="0" w:beforeAutospacing="0" w:after="0" w:afterAutospacing="0"/>
        <w:ind w:left="0" w:firstLine="567"/>
        <w:jc w:val="both"/>
        <w:rPr>
          <w:sz w:val="28"/>
          <w:szCs w:val="28"/>
          <w:lang w:val="uk-UA"/>
        </w:rPr>
      </w:pPr>
      <w:r w:rsidRPr="00C37D7A">
        <w:rPr>
          <w:sz w:val="28"/>
          <w:szCs w:val="28"/>
          <w:lang w:val="uk-UA"/>
        </w:rPr>
        <w:lastRenderedPageBreak/>
        <w:t>відкриття нових тролейбусних маршрутів;</w:t>
      </w:r>
    </w:p>
    <w:p w:rsidR="00F748F4" w:rsidRPr="00C37D7A" w:rsidRDefault="00F748F4" w:rsidP="00F748F4">
      <w:pPr>
        <w:pStyle w:val="rvps122"/>
        <w:numPr>
          <w:ilvl w:val="0"/>
          <w:numId w:val="5"/>
        </w:numPr>
        <w:tabs>
          <w:tab w:val="left" w:pos="851"/>
        </w:tabs>
        <w:spacing w:before="0" w:beforeAutospacing="0" w:after="0" w:afterAutospacing="0"/>
        <w:ind w:left="0" w:firstLine="567"/>
        <w:jc w:val="both"/>
        <w:rPr>
          <w:sz w:val="28"/>
          <w:szCs w:val="28"/>
          <w:lang w:val="uk-UA"/>
        </w:rPr>
      </w:pPr>
      <w:r w:rsidRPr="00C37D7A">
        <w:rPr>
          <w:sz w:val="28"/>
          <w:szCs w:val="28"/>
          <w:lang w:val="uk-UA"/>
        </w:rPr>
        <w:t>капітальний ремонт, модернізація і розвиток ряду об’єктів тролейбусної інфраструктури.</w:t>
      </w:r>
    </w:p>
    <w:p w:rsidR="00F748F4" w:rsidRPr="00C37D7A" w:rsidRDefault="00F748F4" w:rsidP="00F748F4">
      <w:pPr>
        <w:tabs>
          <w:tab w:val="left" w:pos="851"/>
        </w:tabs>
        <w:ind w:firstLine="567"/>
        <w:jc w:val="both"/>
        <w:rPr>
          <w:bCs/>
          <w:sz w:val="28"/>
          <w:szCs w:val="28"/>
          <w:lang w:eastAsia="uk-UA"/>
        </w:rPr>
      </w:pPr>
      <w:r w:rsidRPr="00C37D7A">
        <w:rPr>
          <w:bCs/>
          <w:sz w:val="28"/>
          <w:szCs w:val="28"/>
          <w:lang w:eastAsia="uk-UA"/>
        </w:rPr>
        <w:t>Граничні показники видатків бюджету Миколаївської міської територіальної громади та надання кредитів з бюджету Миколаївської міської територіальної громади головним розпорядникам бюджетних коштів відображені у додатку 6 до цього Прогнозу.</w:t>
      </w:r>
    </w:p>
    <w:p w:rsidR="00F748F4" w:rsidRPr="00C37D7A" w:rsidRDefault="00F748F4" w:rsidP="00F748F4">
      <w:pPr>
        <w:tabs>
          <w:tab w:val="left" w:pos="851"/>
        </w:tabs>
        <w:ind w:firstLine="567"/>
        <w:jc w:val="both"/>
        <w:rPr>
          <w:bCs/>
          <w:sz w:val="28"/>
          <w:szCs w:val="28"/>
          <w:lang w:eastAsia="uk-UA"/>
        </w:rPr>
      </w:pPr>
      <w:r w:rsidRPr="00C37D7A">
        <w:rPr>
          <w:bCs/>
          <w:sz w:val="28"/>
          <w:szCs w:val="28"/>
          <w:lang w:eastAsia="uk-UA"/>
        </w:rPr>
        <w:t xml:space="preserve">Граничні показники видатків бюджету Миколаївської міської територіальної громади за Типовою програмною класифікацією видатків та кредитування </w:t>
      </w:r>
      <w:r>
        <w:rPr>
          <w:bCs/>
          <w:sz w:val="28"/>
          <w:szCs w:val="28"/>
          <w:lang w:eastAsia="uk-UA"/>
        </w:rPr>
        <w:t xml:space="preserve">місцевого </w:t>
      </w:r>
      <w:r w:rsidRPr="00C37D7A">
        <w:rPr>
          <w:bCs/>
          <w:sz w:val="28"/>
          <w:szCs w:val="28"/>
          <w:lang w:eastAsia="uk-UA"/>
        </w:rPr>
        <w:t>бюджету відображені у додатку 7 до цього Прогнозу.</w:t>
      </w:r>
    </w:p>
    <w:p w:rsidR="00F748F4" w:rsidRPr="00C37D7A" w:rsidRDefault="00F748F4" w:rsidP="00F748F4">
      <w:pPr>
        <w:pStyle w:val="a7"/>
        <w:tabs>
          <w:tab w:val="left" w:pos="851"/>
        </w:tabs>
        <w:spacing w:before="0"/>
        <w:jc w:val="both"/>
        <w:rPr>
          <w:sz w:val="28"/>
          <w:szCs w:val="28"/>
          <w:highlight w:val="yellow"/>
          <w:shd w:val="clear" w:color="auto" w:fill="FFFFFF"/>
        </w:rPr>
      </w:pPr>
    </w:p>
    <w:p w:rsidR="00F748F4" w:rsidRPr="00C37D7A" w:rsidRDefault="00F748F4" w:rsidP="00F748F4">
      <w:pPr>
        <w:pStyle w:val="a7"/>
        <w:tabs>
          <w:tab w:val="left" w:pos="851"/>
        </w:tabs>
        <w:spacing w:before="0"/>
        <w:jc w:val="both"/>
      </w:pPr>
      <w:r w:rsidRPr="00C37D7A">
        <w:rPr>
          <w:sz w:val="28"/>
          <w:szCs w:val="28"/>
          <w:shd w:val="clear" w:color="auto" w:fill="FFFFFF"/>
        </w:rPr>
        <w:t>Пріоритетним напрямом кредитування бюджету Миколаївської міської територіальної громади є створення умов для реалізації конституційного права громадян України на житло, зокрема молоді, шляхом надання їм пільгових довготермінових кредитів та часткової компенсації відсоткової ставки кредитів комерційних банків у</w:t>
      </w:r>
      <w:r w:rsidRPr="00C37D7A">
        <w:rPr>
          <w:kern w:val="2"/>
          <w:sz w:val="28"/>
          <w:szCs w:val="28"/>
        </w:rPr>
        <w:t xml:space="preserve"> рамках виконання Програми забезпечення молодих сімей та одиноких молодих громадян м. Миколаєва житлом.</w:t>
      </w:r>
    </w:p>
    <w:p w:rsidR="00F748F4" w:rsidRPr="00C37D7A" w:rsidRDefault="00F748F4" w:rsidP="00F748F4">
      <w:pPr>
        <w:pStyle w:val="Default"/>
        <w:tabs>
          <w:tab w:val="left" w:pos="851"/>
        </w:tabs>
        <w:ind w:firstLine="567"/>
        <w:jc w:val="both"/>
        <w:rPr>
          <w:sz w:val="28"/>
          <w:szCs w:val="28"/>
          <w:lang w:val="uk-UA"/>
        </w:rPr>
      </w:pPr>
      <w:r w:rsidRPr="00C37D7A">
        <w:rPr>
          <w:sz w:val="28"/>
          <w:szCs w:val="28"/>
          <w:lang w:val="uk-UA"/>
        </w:rPr>
        <w:t>Також відповідно до статті 17 Бюджетного кодексу України будуть передбачені кошти для забезпечення виконання гарантійних зобов’язань територіальною громадою міста за кредитами, отриманими під місцеву гарантію комунальним підприємством Миколаївської міської ради «</w:t>
      </w:r>
      <w:proofErr w:type="spellStart"/>
      <w:r w:rsidRPr="00C37D7A">
        <w:rPr>
          <w:sz w:val="28"/>
          <w:szCs w:val="28"/>
          <w:lang w:val="uk-UA"/>
        </w:rPr>
        <w:t>Миколаївелектротранс</w:t>
      </w:r>
      <w:proofErr w:type="spellEnd"/>
      <w:r w:rsidRPr="00C37D7A">
        <w:rPr>
          <w:sz w:val="28"/>
          <w:szCs w:val="28"/>
          <w:lang w:val="uk-UA"/>
        </w:rPr>
        <w:t xml:space="preserve">» на реалізацію інвестиційного </w:t>
      </w:r>
      <w:proofErr w:type="spellStart"/>
      <w:r w:rsidRPr="00C37D7A">
        <w:rPr>
          <w:sz w:val="28"/>
          <w:szCs w:val="28"/>
          <w:lang w:val="uk-UA"/>
        </w:rPr>
        <w:t>проєкту</w:t>
      </w:r>
      <w:proofErr w:type="spellEnd"/>
      <w:r w:rsidRPr="00C37D7A">
        <w:rPr>
          <w:sz w:val="28"/>
          <w:szCs w:val="28"/>
          <w:lang w:val="uk-UA"/>
        </w:rPr>
        <w:t xml:space="preserve"> «Покращання інфраструктури громадського транспорту міста Миколаєва та оновлення тролейбусного парку» та міським комунальним підприємством «</w:t>
      </w:r>
      <w:proofErr w:type="spellStart"/>
      <w:r w:rsidRPr="00C37D7A">
        <w:rPr>
          <w:sz w:val="28"/>
          <w:szCs w:val="28"/>
          <w:lang w:val="uk-UA"/>
        </w:rPr>
        <w:t>Миколаївводоканал</w:t>
      </w:r>
      <w:proofErr w:type="spellEnd"/>
      <w:r w:rsidRPr="00C37D7A">
        <w:rPr>
          <w:sz w:val="28"/>
          <w:szCs w:val="28"/>
          <w:lang w:val="uk-UA"/>
        </w:rPr>
        <w:t xml:space="preserve">» на реалізацію інвестиційного </w:t>
      </w:r>
      <w:proofErr w:type="spellStart"/>
      <w:r w:rsidRPr="00C37D7A">
        <w:rPr>
          <w:sz w:val="28"/>
          <w:szCs w:val="28"/>
          <w:lang w:val="uk-UA"/>
        </w:rPr>
        <w:t>підпроєкту</w:t>
      </w:r>
      <w:proofErr w:type="spellEnd"/>
      <w:r w:rsidRPr="00C37D7A">
        <w:rPr>
          <w:sz w:val="28"/>
          <w:szCs w:val="28"/>
          <w:lang w:val="uk-UA"/>
        </w:rPr>
        <w:t xml:space="preserve"> «Розвиток системи водопостачання та водовідведення в місті Миколаїв», в обсягах, що не менше 50 % сум річних платежів за кредитною угодою.</w:t>
      </w:r>
    </w:p>
    <w:p w:rsidR="00F748F4" w:rsidRPr="00C37D7A" w:rsidRDefault="00F748F4" w:rsidP="00F748F4">
      <w:pPr>
        <w:tabs>
          <w:tab w:val="left" w:pos="851"/>
        </w:tabs>
        <w:ind w:firstLine="567"/>
        <w:jc w:val="both"/>
        <w:rPr>
          <w:bCs/>
          <w:sz w:val="28"/>
          <w:szCs w:val="28"/>
          <w:lang w:eastAsia="uk-UA"/>
        </w:rPr>
      </w:pPr>
      <w:r w:rsidRPr="00C37D7A">
        <w:rPr>
          <w:bCs/>
          <w:sz w:val="28"/>
          <w:szCs w:val="28"/>
          <w:lang w:eastAsia="uk-UA"/>
        </w:rPr>
        <w:t xml:space="preserve">Граничні показники кредитування бюджету Миколаївської міської територіальної громади за Типовою програмною класифікацією видатків та кредитування </w:t>
      </w:r>
      <w:r>
        <w:rPr>
          <w:bCs/>
          <w:sz w:val="28"/>
          <w:szCs w:val="28"/>
          <w:lang w:eastAsia="uk-UA"/>
        </w:rPr>
        <w:t xml:space="preserve">місцевого </w:t>
      </w:r>
      <w:r w:rsidRPr="00C37D7A">
        <w:rPr>
          <w:bCs/>
          <w:sz w:val="28"/>
          <w:szCs w:val="28"/>
          <w:lang w:eastAsia="uk-UA"/>
        </w:rPr>
        <w:t>бюджету відображені у додатку 8 до цього Прогнозу.</w:t>
      </w:r>
    </w:p>
    <w:p w:rsidR="00F748F4" w:rsidRPr="00C37D7A" w:rsidRDefault="00F748F4" w:rsidP="00F748F4">
      <w:pPr>
        <w:pStyle w:val="Default"/>
        <w:tabs>
          <w:tab w:val="left" w:pos="851"/>
        </w:tabs>
        <w:ind w:firstLine="567"/>
        <w:jc w:val="both"/>
        <w:rPr>
          <w:sz w:val="28"/>
          <w:szCs w:val="28"/>
          <w:highlight w:val="yellow"/>
          <w:lang w:val="uk-UA"/>
        </w:rPr>
      </w:pPr>
    </w:p>
    <w:p w:rsidR="00F748F4" w:rsidRPr="00C37D7A" w:rsidRDefault="00F748F4" w:rsidP="00F748F4">
      <w:pPr>
        <w:pStyle w:val="af"/>
        <w:numPr>
          <w:ilvl w:val="0"/>
          <w:numId w:val="1"/>
        </w:numPr>
        <w:tabs>
          <w:tab w:val="left" w:pos="142"/>
        </w:tabs>
        <w:ind w:left="0" w:right="-39" w:firstLine="0"/>
        <w:jc w:val="center"/>
        <w:rPr>
          <w:szCs w:val="28"/>
        </w:rPr>
      </w:pPr>
      <w:r w:rsidRPr="00C37D7A">
        <w:rPr>
          <w:szCs w:val="28"/>
        </w:rPr>
        <w:t>Бюджет розвитку</w:t>
      </w:r>
    </w:p>
    <w:p w:rsidR="00F748F4" w:rsidRPr="00C37D7A" w:rsidRDefault="00F748F4" w:rsidP="00F748F4">
      <w:pPr>
        <w:autoSpaceDE w:val="0"/>
        <w:autoSpaceDN w:val="0"/>
        <w:adjustRightInd w:val="0"/>
        <w:ind w:firstLine="567"/>
        <w:jc w:val="both"/>
        <w:rPr>
          <w:rFonts w:eastAsia="Calibri"/>
          <w:sz w:val="28"/>
          <w:szCs w:val="28"/>
          <w:lang w:eastAsia="uk-UA"/>
        </w:rPr>
      </w:pPr>
      <w:r w:rsidRPr="00C37D7A">
        <w:rPr>
          <w:rFonts w:eastAsia="Calibri"/>
          <w:sz w:val="28"/>
          <w:szCs w:val="28"/>
          <w:lang w:eastAsia="uk-UA"/>
        </w:rPr>
        <w:t>Упродовж середньострокового періоду планується продовжити комплекс робіт, спрямованих на розв’язання актуальних проблем соціально-економічного розвитку міста Миколаєва у галузях освіти, охорони здоров’я, житлово-комунального господарства та регіонального розвитку, а також забезпечити погашення місцевого боргу.</w:t>
      </w:r>
    </w:p>
    <w:p w:rsidR="00F748F4" w:rsidRPr="00C37D7A" w:rsidRDefault="00F748F4" w:rsidP="00F748F4">
      <w:pPr>
        <w:autoSpaceDE w:val="0"/>
        <w:autoSpaceDN w:val="0"/>
        <w:adjustRightInd w:val="0"/>
        <w:ind w:firstLine="567"/>
        <w:jc w:val="both"/>
        <w:rPr>
          <w:sz w:val="28"/>
          <w:szCs w:val="28"/>
        </w:rPr>
      </w:pPr>
      <w:r w:rsidRPr="00C37D7A">
        <w:rPr>
          <w:rFonts w:eastAsia="Calibri"/>
          <w:sz w:val="28"/>
          <w:szCs w:val="28"/>
          <w:lang w:eastAsia="uk-UA"/>
        </w:rPr>
        <w:t xml:space="preserve">Основним фінансовим джерелом реалізації інвестиційних </w:t>
      </w:r>
      <w:proofErr w:type="spellStart"/>
      <w:r w:rsidRPr="00C37D7A">
        <w:rPr>
          <w:rFonts w:eastAsia="Calibri"/>
          <w:sz w:val="28"/>
          <w:szCs w:val="28"/>
          <w:lang w:eastAsia="uk-UA"/>
        </w:rPr>
        <w:t>проєктів</w:t>
      </w:r>
      <w:proofErr w:type="spellEnd"/>
      <w:r w:rsidRPr="00C37D7A">
        <w:rPr>
          <w:rFonts w:eastAsia="Calibri"/>
          <w:sz w:val="28"/>
          <w:szCs w:val="28"/>
          <w:lang w:eastAsia="uk-UA"/>
        </w:rPr>
        <w:t xml:space="preserve"> у 2022-2024 роках залишається передача коштів загального фонду до бюджету розвитку спеціального фонду бюджету міської територіальної громади.</w:t>
      </w:r>
    </w:p>
    <w:p w:rsidR="00F748F4" w:rsidRPr="00C37D7A" w:rsidRDefault="00F748F4" w:rsidP="00F748F4">
      <w:pPr>
        <w:ind w:firstLine="567"/>
        <w:jc w:val="both"/>
        <w:rPr>
          <w:rFonts w:eastAsia="Calibri"/>
          <w:sz w:val="28"/>
          <w:szCs w:val="28"/>
        </w:rPr>
      </w:pPr>
      <w:r w:rsidRPr="00C37D7A">
        <w:rPr>
          <w:rFonts w:eastAsia="Calibri"/>
          <w:sz w:val="28"/>
          <w:szCs w:val="28"/>
        </w:rPr>
        <w:t xml:space="preserve">Показники бюджету розвитку </w:t>
      </w:r>
      <w:r w:rsidRPr="00C37D7A">
        <w:rPr>
          <w:bCs/>
          <w:sz w:val="28"/>
          <w:szCs w:val="28"/>
          <w:lang w:eastAsia="uk-UA"/>
        </w:rPr>
        <w:t xml:space="preserve">бюджету Миколаївської міської територіальної громади </w:t>
      </w:r>
      <w:r w:rsidRPr="00C37D7A">
        <w:rPr>
          <w:rFonts w:eastAsia="Calibri"/>
          <w:sz w:val="28"/>
          <w:szCs w:val="28"/>
        </w:rPr>
        <w:t xml:space="preserve">за основними видами надходжень та орієнтовними обсягами витрат, визначені у межах загальних граничних показників видатків бюджету та відображені у додатку 9 </w:t>
      </w:r>
      <w:r w:rsidRPr="00C37D7A">
        <w:rPr>
          <w:bCs/>
          <w:sz w:val="28"/>
          <w:szCs w:val="28"/>
          <w:lang w:eastAsia="uk-UA"/>
        </w:rPr>
        <w:t>до цього Прогнозу.</w:t>
      </w:r>
    </w:p>
    <w:p w:rsidR="00F748F4" w:rsidRPr="00C37D7A" w:rsidRDefault="00F748F4" w:rsidP="00F748F4">
      <w:pPr>
        <w:ind w:firstLine="567"/>
        <w:jc w:val="both"/>
        <w:rPr>
          <w:bCs/>
          <w:sz w:val="28"/>
          <w:szCs w:val="28"/>
          <w:lang w:eastAsia="uk-UA"/>
        </w:rPr>
      </w:pPr>
      <w:r w:rsidRPr="00C37D7A">
        <w:rPr>
          <w:rFonts w:eastAsia="Calibri"/>
          <w:sz w:val="28"/>
          <w:szCs w:val="28"/>
        </w:rPr>
        <w:t xml:space="preserve">Обсяги капітальних вкладень у розрізі інвестиційних </w:t>
      </w:r>
      <w:proofErr w:type="spellStart"/>
      <w:r w:rsidRPr="00C37D7A">
        <w:rPr>
          <w:rFonts w:eastAsia="Calibri"/>
          <w:sz w:val="28"/>
          <w:szCs w:val="28"/>
        </w:rPr>
        <w:t>проєктів</w:t>
      </w:r>
      <w:proofErr w:type="spellEnd"/>
      <w:r w:rsidRPr="00C37D7A">
        <w:rPr>
          <w:rFonts w:eastAsia="Calibri"/>
          <w:sz w:val="28"/>
          <w:szCs w:val="28"/>
        </w:rPr>
        <w:t xml:space="preserve">, визначених у межах загальних граничних показників видатків бюджету розвитку за основними видами надходжень та орієнтовними обсягами витрат, визначені у </w:t>
      </w:r>
      <w:r w:rsidRPr="00C37D7A">
        <w:rPr>
          <w:rFonts w:eastAsia="Calibri"/>
          <w:sz w:val="28"/>
          <w:szCs w:val="28"/>
        </w:rPr>
        <w:lastRenderedPageBreak/>
        <w:t xml:space="preserve">межах загальних граничних показників видатків </w:t>
      </w:r>
      <w:r w:rsidRPr="00C37D7A">
        <w:rPr>
          <w:bCs/>
          <w:sz w:val="28"/>
          <w:szCs w:val="28"/>
          <w:lang w:eastAsia="uk-UA"/>
        </w:rPr>
        <w:t>Миколаївської міської територіальної громади</w:t>
      </w:r>
      <w:r w:rsidRPr="00C37D7A">
        <w:rPr>
          <w:rFonts w:eastAsia="Calibri"/>
          <w:sz w:val="28"/>
          <w:szCs w:val="28"/>
        </w:rPr>
        <w:t xml:space="preserve"> та відображені у додатку 10 </w:t>
      </w:r>
      <w:r w:rsidRPr="00C37D7A">
        <w:rPr>
          <w:bCs/>
          <w:sz w:val="28"/>
          <w:szCs w:val="28"/>
          <w:lang w:eastAsia="uk-UA"/>
        </w:rPr>
        <w:t>до цього Прогнозу.</w:t>
      </w:r>
    </w:p>
    <w:p w:rsidR="00F748F4" w:rsidRPr="00C37D7A" w:rsidRDefault="00F748F4" w:rsidP="00F748F4">
      <w:pPr>
        <w:ind w:firstLine="567"/>
        <w:jc w:val="both"/>
        <w:rPr>
          <w:rFonts w:eastAsia="Calibri"/>
          <w:sz w:val="28"/>
          <w:szCs w:val="28"/>
        </w:rPr>
      </w:pPr>
    </w:p>
    <w:p w:rsidR="00F748F4" w:rsidRPr="00C37D7A" w:rsidRDefault="00F748F4" w:rsidP="00F748F4">
      <w:pPr>
        <w:pStyle w:val="af"/>
        <w:numPr>
          <w:ilvl w:val="0"/>
          <w:numId w:val="1"/>
        </w:numPr>
        <w:tabs>
          <w:tab w:val="left" w:pos="142"/>
        </w:tabs>
        <w:ind w:left="0" w:firstLine="0"/>
        <w:jc w:val="center"/>
        <w:rPr>
          <w:szCs w:val="28"/>
        </w:rPr>
      </w:pPr>
      <w:r w:rsidRPr="00C37D7A">
        <w:rPr>
          <w:szCs w:val="28"/>
        </w:rPr>
        <w:t>Взаємовідносини бюджету з іншими бюджетами</w:t>
      </w:r>
    </w:p>
    <w:p w:rsidR="00F748F4" w:rsidRPr="00C37D7A" w:rsidRDefault="00F748F4" w:rsidP="00F748F4">
      <w:pPr>
        <w:ind w:firstLine="567"/>
        <w:jc w:val="both"/>
        <w:rPr>
          <w:sz w:val="28"/>
          <w:szCs w:val="28"/>
        </w:rPr>
      </w:pPr>
      <w:r w:rsidRPr="00C37D7A">
        <w:rPr>
          <w:sz w:val="28"/>
          <w:szCs w:val="28"/>
        </w:rPr>
        <w:t xml:space="preserve">Протягом 2022-2024 років прогнозується отримання освітньої субвенції з державного бюджету місцевим бюджетам в обсягах, визначених Бюджетною декларацією на 2022-2024 роки, та субвенцій з обласного бюджету Миколаївської області на виконання програм соціального захисту в обсягах, доведених департаментом фінансів Миколаївської обласної державної адміністрації. </w:t>
      </w:r>
    </w:p>
    <w:p w:rsidR="00F748F4" w:rsidRPr="00C37D7A" w:rsidRDefault="00F748F4" w:rsidP="00F748F4">
      <w:pPr>
        <w:ind w:firstLine="567"/>
        <w:jc w:val="both"/>
        <w:rPr>
          <w:rFonts w:eastAsia="Calibri"/>
          <w:sz w:val="28"/>
          <w:szCs w:val="28"/>
        </w:rPr>
      </w:pPr>
      <w:r w:rsidRPr="00C37D7A">
        <w:rPr>
          <w:sz w:val="28"/>
          <w:szCs w:val="28"/>
        </w:rPr>
        <w:t>Показники міжбюджетних трансфертів з інших бюджетів у розрізі їх видів та бюджетів</w:t>
      </w:r>
      <w:r w:rsidRPr="00C37D7A">
        <w:rPr>
          <w:rFonts w:eastAsia="Calibri"/>
          <w:sz w:val="28"/>
          <w:szCs w:val="28"/>
        </w:rPr>
        <w:t xml:space="preserve"> відображені у додатку 11 </w:t>
      </w:r>
      <w:r w:rsidRPr="00C37D7A">
        <w:rPr>
          <w:bCs/>
          <w:sz w:val="28"/>
          <w:szCs w:val="28"/>
          <w:lang w:eastAsia="uk-UA"/>
        </w:rPr>
        <w:t>до цього Прогнозу.</w:t>
      </w:r>
    </w:p>
    <w:p w:rsidR="00F748F4" w:rsidRPr="00C37D7A" w:rsidRDefault="00F748F4" w:rsidP="00F748F4">
      <w:pPr>
        <w:ind w:firstLine="567"/>
        <w:jc w:val="both"/>
        <w:rPr>
          <w:sz w:val="28"/>
          <w:szCs w:val="28"/>
        </w:rPr>
      </w:pPr>
      <w:r w:rsidRPr="00C37D7A">
        <w:rPr>
          <w:sz w:val="28"/>
          <w:szCs w:val="28"/>
        </w:rPr>
        <w:t>Вилучення з бюджету Миколаївської міської територіальної громади коштів у вигляді реверсної дотації визначені Бюджетною декларацією на 2022-2024 роки відповідно до діючого механізму горизонтального вирівнювання податкоспроможності бюджетів місцевого самоврядування, визначеного статтею 99 Бюджетного кодексу України.</w:t>
      </w:r>
    </w:p>
    <w:p w:rsidR="00F748F4" w:rsidRPr="00C37D7A" w:rsidRDefault="00F748F4" w:rsidP="00F748F4">
      <w:pPr>
        <w:ind w:firstLine="567"/>
        <w:jc w:val="both"/>
        <w:rPr>
          <w:rFonts w:eastAsia="Calibri"/>
          <w:sz w:val="28"/>
          <w:szCs w:val="28"/>
        </w:rPr>
      </w:pPr>
      <w:r w:rsidRPr="00C37D7A">
        <w:rPr>
          <w:sz w:val="28"/>
          <w:szCs w:val="28"/>
        </w:rPr>
        <w:t xml:space="preserve">Показники міжбюджетних трансфертів іншим бюджетам у розрізі їх видів та бюджетів </w:t>
      </w:r>
      <w:r w:rsidRPr="00C37D7A">
        <w:rPr>
          <w:rFonts w:eastAsia="Calibri"/>
          <w:sz w:val="28"/>
          <w:szCs w:val="28"/>
        </w:rPr>
        <w:t xml:space="preserve">відображені у додатку 12 </w:t>
      </w:r>
      <w:r w:rsidRPr="00C37D7A">
        <w:rPr>
          <w:bCs/>
          <w:sz w:val="28"/>
          <w:szCs w:val="28"/>
          <w:lang w:eastAsia="uk-UA"/>
        </w:rPr>
        <w:t>до цього Прогнозу.</w:t>
      </w:r>
    </w:p>
    <w:p w:rsidR="00F748F4" w:rsidRPr="00C37D7A" w:rsidRDefault="00F748F4" w:rsidP="00F748F4">
      <w:pPr>
        <w:pStyle w:val="af"/>
        <w:tabs>
          <w:tab w:val="left" w:pos="142"/>
        </w:tabs>
        <w:ind w:left="0"/>
        <w:rPr>
          <w:szCs w:val="28"/>
        </w:rPr>
      </w:pPr>
    </w:p>
    <w:p w:rsidR="00F748F4" w:rsidRPr="00C37D7A" w:rsidRDefault="00F748F4" w:rsidP="00F748F4">
      <w:pPr>
        <w:pStyle w:val="af"/>
        <w:numPr>
          <w:ilvl w:val="0"/>
          <w:numId w:val="1"/>
        </w:numPr>
        <w:tabs>
          <w:tab w:val="left" w:pos="142"/>
        </w:tabs>
        <w:ind w:left="0" w:firstLine="0"/>
        <w:jc w:val="center"/>
        <w:rPr>
          <w:szCs w:val="28"/>
        </w:rPr>
      </w:pPr>
      <w:r w:rsidRPr="00C37D7A">
        <w:rPr>
          <w:szCs w:val="28"/>
        </w:rPr>
        <w:t>Інші положення  та показники Прогнозу</w:t>
      </w:r>
    </w:p>
    <w:p w:rsidR="00F748F4" w:rsidRPr="00C37D7A" w:rsidRDefault="00F748F4" w:rsidP="00F748F4">
      <w:pPr>
        <w:ind w:firstLine="567"/>
        <w:jc w:val="both"/>
        <w:rPr>
          <w:rFonts w:eastAsia="Calibri"/>
          <w:sz w:val="28"/>
          <w:szCs w:val="28"/>
        </w:rPr>
      </w:pPr>
      <w:r w:rsidRPr="00C37D7A">
        <w:rPr>
          <w:sz w:val="28"/>
          <w:szCs w:val="28"/>
        </w:rPr>
        <w:t xml:space="preserve">Додатки 1-12 до цього Прогнозу є його невід’ємною частиною. </w:t>
      </w:r>
    </w:p>
    <w:p w:rsidR="00F748F4" w:rsidRPr="00C37D7A" w:rsidRDefault="00F748F4" w:rsidP="00F748F4">
      <w:pPr>
        <w:jc w:val="center"/>
        <w:rPr>
          <w:sz w:val="28"/>
          <w:szCs w:val="28"/>
        </w:rPr>
      </w:pPr>
      <w:r w:rsidRPr="00C37D7A">
        <w:rPr>
          <w:sz w:val="28"/>
          <w:szCs w:val="28"/>
        </w:rPr>
        <w:t>____________________________________</w:t>
      </w:r>
    </w:p>
    <w:p w:rsidR="00CE0990" w:rsidRPr="00594BB5" w:rsidRDefault="00CE0990" w:rsidP="00F748F4">
      <w:pPr>
        <w:jc w:val="center"/>
        <w:rPr>
          <w:sz w:val="28"/>
          <w:szCs w:val="28"/>
        </w:rPr>
      </w:pPr>
    </w:p>
    <w:sectPr w:rsidR="00CE0990" w:rsidRPr="00594BB5" w:rsidSect="00CD46DF">
      <w:headerReference w:type="default" r:id="rId9"/>
      <w:pgSz w:w="11906" w:h="16838"/>
      <w:pgMar w:top="567" w:right="567" w:bottom="567"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7008" w:rsidRDefault="00A37008" w:rsidP="00CD46DF">
      <w:r>
        <w:separator/>
      </w:r>
    </w:p>
  </w:endnote>
  <w:endnote w:type="continuationSeparator" w:id="1">
    <w:p w:rsidR="00A37008" w:rsidRDefault="00A37008" w:rsidP="00CD46D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altName w:val="Tahom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7008" w:rsidRDefault="00A37008" w:rsidP="00CD46DF">
      <w:r>
        <w:separator/>
      </w:r>
    </w:p>
  </w:footnote>
  <w:footnote w:type="continuationSeparator" w:id="1">
    <w:p w:rsidR="00A37008" w:rsidRDefault="00A37008" w:rsidP="00CD46D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5356219"/>
      <w:docPartObj>
        <w:docPartGallery w:val="Page Numbers (Top of Page)"/>
        <w:docPartUnique/>
      </w:docPartObj>
    </w:sdtPr>
    <w:sdtContent>
      <w:p w:rsidR="00A37008" w:rsidRDefault="00D964CA">
        <w:pPr>
          <w:pStyle w:val="af9"/>
          <w:jc w:val="center"/>
        </w:pPr>
        <w:fldSimple w:instr=" PAGE   \* MERGEFORMAT ">
          <w:r w:rsidR="009A09EB">
            <w:rPr>
              <w:noProof/>
            </w:rPr>
            <w:t>26</w:t>
          </w:r>
        </w:fldSimple>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49663D"/>
    <w:multiLevelType w:val="hybridMultilevel"/>
    <w:tmpl w:val="109A225C"/>
    <w:lvl w:ilvl="0" w:tplc="4C8AB99C">
      <w:start w:val="57"/>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123E1999"/>
    <w:multiLevelType w:val="hybridMultilevel"/>
    <w:tmpl w:val="CE38C3DA"/>
    <w:lvl w:ilvl="0" w:tplc="DA544F54">
      <w:start w:val="1"/>
      <w:numFmt w:val="decimal"/>
      <w:lvlText w:val="%1."/>
      <w:lvlJc w:val="left"/>
      <w:pPr>
        <w:ind w:left="1527" w:hanging="9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17D1620F"/>
    <w:multiLevelType w:val="hybridMultilevel"/>
    <w:tmpl w:val="6C30FEE6"/>
    <w:lvl w:ilvl="0" w:tplc="4C8AB99C">
      <w:start w:val="57"/>
      <w:numFmt w:val="bullet"/>
      <w:lvlText w:val="-"/>
      <w:lvlJc w:val="left"/>
      <w:pPr>
        <w:ind w:left="928" w:hanging="360"/>
      </w:pPr>
      <w:rPr>
        <w:rFonts w:ascii="Times New Roman" w:eastAsia="Times New Roman" w:hAnsi="Times New Roman" w:hint="default"/>
        <w:color w:val="000000"/>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3">
    <w:nsid w:val="1A6E2F5F"/>
    <w:multiLevelType w:val="hybridMultilevel"/>
    <w:tmpl w:val="547A2B48"/>
    <w:lvl w:ilvl="0" w:tplc="0419000F">
      <w:start w:val="1"/>
      <w:numFmt w:val="decimal"/>
      <w:lvlText w:val="%1."/>
      <w:lvlJc w:val="left"/>
      <w:pPr>
        <w:ind w:left="1353"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1B0F4C68"/>
    <w:multiLevelType w:val="hybridMultilevel"/>
    <w:tmpl w:val="062063CC"/>
    <w:lvl w:ilvl="0" w:tplc="51D820C2">
      <w:start w:val="5"/>
      <w:numFmt w:val="decimal"/>
      <w:lvlText w:val="%1."/>
      <w:lvlJc w:val="left"/>
      <w:pPr>
        <w:ind w:left="135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4FE6145"/>
    <w:multiLevelType w:val="hybridMultilevel"/>
    <w:tmpl w:val="C86A2FD8"/>
    <w:lvl w:ilvl="0" w:tplc="DD582BB4">
      <w:start w:val="2"/>
      <w:numFmt w:val="bullet"/>
      <w:lvlText w:val="-"/>
      <w:lvlJc w:val="left"/>
      <w:pPr>
        <w:ind w:left="1287" w:hanging="360"/>
      </w:pPr>
      <w:rPr>
        <w:rFonts w:ascii="Times New Roman" w:eastAsia="Times New Roman" w:hAnsi="Times New Roman" w:hint="default"/>
        <w:b/>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2B7A1BFB"/>
    <w:multiLevelType w:val="hybridMultilevel"/>
    <w:tmpl w:val="2CFAE662"/>
    <w:lvl w:ilvl="0" w:tplc="84FAE6B4">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30AE2E4A"/>
    <w:multiLevelType w:val="hybridMultilevel"/>
    <w:tmpl w:val="ED14B456"/>
    <w:lvl w:ilvl="0" w:tplc="AC68B80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31BB1C98"/>
    <w:multiLevelType w:val="hybridMultilevel"/>
    <w:tmpl w:val="6D746834"/>
    <w:lvl w:ilvl="0" w:tplc="4C8AB99C">
      <w:start w:val="57"/>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321A41E3"/>
    <w:multiLevelType w:val="hybridMultilevel"/>
    <w:tmpl w:val="DAC088F6"/>
    <w:lvl w:ilvl="0" w:tplc="04190013">
      <w:start w:val="1"/>
      <w:numFmt w:val="upperRoman"/>
      <w:lvlText w:val="%1."/>
      <w:lvlJc w:val="right"/>
      <w:pPr>
        <w:ind w:left="1080" w:hanging="360"/>
      </w:pPr>
      <w:rPr>
        <w:rFonts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0">
    <w:nsid w:val="32B57D3B"/>
    <w:multiLevelType w:val="hybridMultilevel"/>
    <w:tmpl w:val="21762190"/>
    <w:lvl w:ilvl="0" w:tplc="2358608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33451A25"/>
    <w:multiLevelType w:val="hybridMultilevel"/>
    <w:tmpl w:val="43AED250"/>
    <w:lvl w:ilvl="0" w:tplc="4C8AB99C">
      <w:start w:val="57"/>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3DAA6398"/>
    <w:multiLevelType w:val="hybridMultilevel"/>
    <w:tmpl w:val="0C380CE8"/>
    <w:lvl w:ilvl="0" w:tplc="0419000F">
      <w:start w:val="1"/>
      <w:numFmt w:val="decimal"/>
      <w:lvlText w:val="%1."/>
      <w:lvlJc w:val="left"/>
      <w:pPr>
        <w:ind w:left="1495" w:hanging="360"/>
      </w:p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13">
    <w:nsid w:val="3E062E03"/>
    <w:multiLevelType w:val="hybridMultilevel"/>
    <w:tmpl w:val="C4A0AD0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nsid w:val="3ED41340"/>
    <w:multiLevelType w:val="hybridMultilevel"/>
    <w:tmpl w:val="5576EB9E"/>
    <w:lvl w:ilvl="0" w:tplc="84FAE6B4">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4A264526"/>
    <w:multiLevelType w:val="hybridMultilevel"/>
    <w:tmpl w:val="25885376"/>
    <w:lvl w:ilvl="0" w:tplc="3ED83D5E">
      <w:start w:val="4"/>
      <w:numFmt w:val="decimal"/>
      <w:lvlText w:val="%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CFE6DFC"/>
    <w:multiLevelType w:val="hybridMultilevel"/>
    <w:tmpl w:val="7A8270E6"/>
    <w:lvl w:ilvl="0" w:tplc="8AAE9C1C">
      <w:numFmt w:val="bullet"/>
      <w:lvlText w:val="-"/>
      <w:lvlJc w:val="left"/>
      <w:pPr>
        <w:ind w:left="1287" w:hanging="360"/>
      </w:pPr>
      <w:rPr>
        <w:rFonts w:ascii="Times New Roman" w:eastAsia="Times New Roman" w:hAnsi="Times New Roman" w:hint="default"/>
        <w:color w:val="000000"/>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5DC460E8"/>
    <w:multiLevelType w:val="hybridMultilevel"/>
    <w:tmpl w:val="C722F5AC"/>
    <w:lvl w:ilvl="0" w:tplc="4C8AB99C">
      <w:start w:val="57"/>
      <w:numFmt w:val="bullet"/>
      <w:lvlText w:val="-"/>
      <w:lvlJc w:val="left"/>
      <w:pPr>
        <w:ind w:left="720" w:hanging="360"/>
      </w:pPr>
      <w:rPr>
        <w:rFonts w:ascii="Times New Roman" w:eastAsia="Times New Roman" w:hAnsi="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EAA7314"/>
    <w:multiLevelType w:val="hybridMultilevel"/>
    <w:tmpl w:val="129C6BA8"/>
    <w:lvl w:ilvl="0" w:tplc="4C8AB99C">
      <w:start w:val="57"/>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62FD4F81"/>
    <w:multiLevelType w:val="hybridMultilevel"/>
    <w:tmpl w:val="BA1A24B6"/>
    <w:lvl w:ilvl="0" w:tplc="4C8AB99C">
      <w:start w:val="57"/>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66C14CBF"/>
    <w:multiLevelType w:val="hybridMultilevel"/>
    <w:tmpl w:val="19F4F656"/>
    <w:lvl w:ilvl="0" w:tplc="4C8AB99C">
      <w:start w:val="57"/>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6C4853CC"/>
    <w:multiLevelType w:val="hybridMultilevel"/>
    <w:tmpl w:val="A960584C"/>
    <w:lvl w:ilvl="0" w:tplc="7F763110">
      <w:start w:val="3"/>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2">
    <w:nsid w:val="79BA168D"/>
    <w:multiLevelType w:val="hybridMultilevel"/>
    <w:tmpl w:val="AC5CBBD4"/>
    <w:lvl w:ilvl="0" w:tplc="4C8AB99C">
      <w:start w:val="57"/>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7A765805"/>
    <w:multiLevelType w:val="hybridMultilevel"/>
    <w:tmpl w:val="06BCDE6C"/>
    <w:lvl w:ilvl="0" w:tplc="4C8AB99C">
      <w:start w:val="57"/>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9"/>
  </w:num>
  <w:num w:numId="2">
    <w:abstractNumId w:val="1"/>
  </w:num>
  <w:num w:numId="3">
    <w:abstractNumId w:val="2"/>
  </w:num>
  <w:num w:numId="4">
    <w:abstractNumId w:val="18"/>
  </w:num>
  <w:num w:numId="5">
    <w:abstractNumId w:val="23"/>
  </w:num>
  <w:num w:numId="6">
    <w:abstractNumId w:val="20"/>
  </w:num>
  <w:num w:numId="7">
    <w:abstractNumId w:val="22"/>
  </w:num>
  <w:num w:numId="8">
    <w:abstractNumId w:val="8"/>
  </w:num>
  <w:num w:numId="9">
    <w:abstractNumId w:val="6"/>
  </w:num>
  <w:num w:numId="10">
    <w:abstractNumId w:val="17"/>
  </w:num>
  <w:num w:numId="11">
    <w:abstractNumId w:val="7"/>
  </w:num>
  <w:num w:numId="12">
    <w:abstractNumId w:val="10"/>
  </w:num>
  <w:num w:numId="13">
    <w:abstractNumId w:val="19"/>
  </w:num>
  <w:num w:numId="14">
    <w:abstractNumId w:val="0"/>
  </w:num>
  <w:num w:numId="15">
    <w:abstractNumId w:val="11"/>
  </w:num>
  <w:num w:numId="16">
    <w:abstractNumId w:val="14"/>
  </w:num>
  <w:num w:numId="17">
    <w:abstractNumId w:val="21"/>
  </w:num>
  <w:num w:numId="18">
    <w:abstractNumId w:val="16"/>
  </w:num>
  <w:num w:numId="19">
    <w:abstractNumId w:val="5"/>
  </w:num>
  <w:num w:numId="20">
    <w:abstractNumId w:val="3"/>
  </w:num>
  <w:num w:numId="21">
    <w:abstractNumId w:val="15"/>
  </w:num>
  <w:num w:numId="22">
    <w:abstractNumId w:val="4"/>
  </w:num>
  <w:num w:numId="23">
    <w:abstractNumId w:val="13"/>
  </w:num>
  <w:num w:numId="24">
    <w:abstractNumId w:val="12"/>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doNotHyphenateCaps/>
  <w:drawingGridHorizontalSpacing w:val="120"/>
  <w:displayHorizontalDrawingGridEvery w:val="2"/>
  <w:characterSpacingControl w:val="doNotCompress"/>
  <w:doNotValidateAgainstSchema/>
  <w:doNotDemarcateInvalidXml/>
  <w:footnotePr>
    <w:footnote w:id="0"/>
    <w:footnote w:id="1"/>
  </w:footnotePr>
  <w:endnotePr>
    <w:endnote w:id="0"/>
    <w:endnote w:id="1"/>
  </w:endnotePr>
  <w:compat/>
  <w:rsids>
    <w:rsidRoot w:val="00C9247E"/>
    <w:rsid w:val="00000014"/>
    <w:rsid w:val="000051E2"/>
    <w:rsid w:val="00006791"/>
    <w:rsid w:val="00006AE6"/>
    <w:rsid w:val="00011F79"/>
    <w:rsid w:val="000121C3"/>
    <w:rsid w:val="000123CB"/>
    <w:rsid w:val="00020B42"/>
    <w:rsid w:val="00021413"/>
    <w:rsid w:val="00033C90"/>
    <w:rsid w:val="000349A2"/>
    <w:rsid w:val="0003694C"/>
    <w:rsid w:val="000413B4"/>
    <w:rsid w:val="00043F9C"/>
    <w:rsid w:val="00045F26"/>
    <w:rsid w:val="00046AB2"/>
    <w:rsid w:val="00047014"/>
    <w:rsid w:val="000500E2"/>
    <w:rsid w:val="00052184"/>
    <w:rsid w:val="00055031"/>
    <w:rsid w:val="00056EA9"/>
    <w:rsid w:val="00060655"/>
    <w:rsid w:val="00061FA2"/>
    <w:rsid w:val="00064C0B"/>
    <w:rsid w:val="00067CB1"/>
    <w:rsid w:val="00071A14"/>
    <w:rsid w:val="00072527"/>
    <w:rsid w:val="000729A3"/>
    <w:rsid w:val="00085DC4"/>
    <w:rsid w:val="00086AB6"/>
    <w:rsid w:val="00090351"/>
    <w:rsid w:val="00094C7A"/>
    <w:rsid w:val="00096348"/>
    <w:rsid w:val="000A348C"/>
    <w:rsid w:val="000A454B"/>
    <w:rsid w:val="000A56AC"/>
    <w:rsid w:val="000B321B"/>
    <w:rsid w:val="000B618D"/>
    <w:rsid w:val="000B697A"/>
    <w:rsid w:val="000C263F"/>
    <w:rsid w:val="000C5B32"/>
    <w:rsid w:val="000C5CC5"/>
    <w:rsid w:val="000C6C1F"/>
    <w:rsid w:val="000D4D0B"/>
    <w:rsid w:val="000E46BC"/>
    <w:rsid w:val="000E77D6"/>
    <w:rsid w:val="000F1A8D"/>
    <w:rsid w:val="000F317C"/>
    <w:rsid w:val="000F6DFF"/>
    <w:rsid w:val="00104D45"/>
    <w:rsid w:val="00105A7D"/>
    <w:rsid w:val="00105CD1"/>
    <w:rsid w:val="00120BE1"/>
    <w:rsid w:val="0012556F"/>
    <w:rsid w:val="001258FC"/>
    <w:rsid w:val="001275DD"/>
    <w:rsid w:val="00132F3F"/>
    <w:rsid w:val="001508C8"/>
    <w:rsid w:val="001547A7"/>
    <w:rsid w:val="00163F57"/>
    <w:rsid w:val="0016712C"/>
    <w:rsid w:val="001747F1"/>
    <w:rsid w:val="0018096F"/>
    <w:rsid w:val="00181620"/>
    <w:rsid w:val="00183692"/>
    <w:rsid w:val="00183815"/>
    <w:rsid w:val="001853BE"/>
    <w:rsid w:val="001866C0"/>
    <w:rsid w:val="00190F5D"/>
    <w:rsid w:val="00195192"/>
    <w:rsid w:val="001976C8"/>
    <w:rsid w:val="001A0E0D"/>
    <w:rsid w:val="001A50E3"/>
    <w:rsid w:val="001A629D"/>
    <w:rsid w:val="001B08FC"/>
    <w:rsid w:val="001B15D4"/>
    <w:rsid w:val="001B2213"/>
    <w:rsid w:val="001B255B"/>
    <w:rsid w:val="001B4DB5"/>
    <w:rsid w:val="001C05B5"/>
    <w:rsid w:val="001C520E"/>
    <w:rsid w:val="001D2413"/>
    <w:rsid w:val="001D4882"/>
    <w:rsid w:val="001D6055"/>
    <w:rsid w:val="001D6747"/>
    <w:rsid w:val="001E49D4"/>
    <w:rsid w:val="00201F69"/>
    <w:rsid w:val="00206010"/>
    <w:rsid w:val="00210CA7"/>
    <w:rsid w:val="00216D51"/>
    <w:rsid w:val="00216E3D"/>
    <w:rsid w:val="00220AD9"/>
    <w:rsid w:val="00231E3E"/>
    <w:rsid w:val="002333D7"/>
    <w:rsid w:val="00235421"/>
    <w:rsid w:val="002515FE"/>
    <w:rsid w:val="00252D00"/>
    <w:rsid w:val="00253E2E"/>
    <w:rsid w:val="00257A70"/>
    <w:rsid w:val="00260763"/>
    <w:rsid w:val="00263CEF"/>
    <w:rsid w:val="0026470C"/>
    <w:rsid w:val="00265D2B"/>
    <w:rsid w:val="00273556"/>
    <w:rsid w:val="00274B17"/>
    <w:rsid w:val="002766B2"/>
    <w:rsid w:val="00276873"/>
    <w:rsid w:val="00285AFB"/>
    <w:rsid w:val="0028616F"/>
    <w:rsid w:val="00290B3A"/>
    <w:rsid w:val="002A13D7"/>
    <w:rsid w:val="002A16C3"/>
    <w:rsid w:val="002A2837"/>
    <w:rsid w:val="002A56C6"/>
    <w:rsid w:val="002A591F"/>
    <w:rsid w:val="002A6CB4"/>
    <w:rsid w:val="002A76D8"/>
    <w:rsid w:val="002B0F84"/>
    <w:rsid w:val="002B2AAA"/>
    <w:rsid w:val="002C20F2"/>
    <w:rsid w:val="002C2677"/>
    <w:rsid w:val="002C2D2F"/>
    <w:rsid w:val="002D3106"/>
    <w:rsid w:val="002D4CFE"/>
    <w:rsid w:val="002D514A"/>
    <w:rsid w:val="002D5401"/>
    <w:rsid w:val="002E245A"/>
    <w:rsid w:val="002E71C9"/>
    <w:rsid w:val="002F54DA"/>
    <w:rsid w:val="002F7EF1"/>
    <w:rsid w:val="0030607C"/>
    <w:rsid w:val="003151D7"/>
    <w:rsid w:val="003162BC"/>
    <w:rsid w:val="00327436"/>
    <w:rsid w:val="00330E77"/>
    <w:rsid w:val="0033292E"/>
    <w:rsid w:val="003336D7"/>
    <w:rsid w:val="003401F1"/>
    <w:rsid w:val="003515FF"/>
    <w:rsid w:val="00357180"/>
    <w:rsid w:val="003635AB"/>
    <w:rsid w:val="00363973"/>
    <w:rsid w:val="003705E3"/>
    <w:rsid w:val="0037522C"/>
    <w:rsid w:val="0037605F"/>
    <w:rsid w:val="00377400"/>
    <w:rsid w:val="00381990"/>
    <w:rsid w:val="003819A1"/>
    <w:rsid w:val="003821A3"/>
    <w:rsid w:val="0038610D"/>
    <w:rsid w:val="00387D31"/>
    <w:rsid w:val="00390C0A"/>
    <w:rsid w:val="003948E5"/>
    <w:rsid w:val="0039519A"/>
    <w:rsid w:val="0039586D"/>
    <w:rsid w:val="003A4D35"/>
    <w:rsid w:val="003A6585"/>
    <w:rsid w:val="003B42D6"/>
    <w:rsid w:val="003B4D7B"/>
    <w:rsid w:val="003B4E73"/>
    <w:rsid w:val="003B6738"/>
    <w:rsid w:val="003C4846"/>
    <w:rsid w:val="003C65A4"/>
    <w:rsid w:val="003D01E8"/>
    <w:rsid w:val="003D1697"/>
    <w:rsid w:val="003D665F"/>
    <w:rsid w:val="003E550B"/>
    <w:rsid w:val="003F0B71"/>
    <w:rsid w:val="003F3BEE"/>
    <w:rsid w:val="003F60A0"/>
    <w:rsid w:val="004010C2"/>
    <w:rsid w:val="00401685"/>
    <w:rsid w:val="00404288"/>
    <w:rsid w:val="00407721"/>
    <w:rsid w:val="00410A86"/>
    <w:rsid w:val="00412FE2"/>
    <w:rsid w:val="00425740"/>
    <w:rsid w:val="00427D28"/>
    <w:rsid w:val="00432509"/>
    <w:rsid w:val="00435147"/>
    <w:rsid w:val="004357F1"/>
    <w:rsid w:val="00447195"/>
    <w:rsid w:val="00447B6A"/>
    <w:rsid w:val="00447DCA"/>
    <w:rsid w:val="0046079F"/>
    <w:rsid w:val="004649B7"/>
    <w:rsid w:val="00472EFD"/>
    <w:rsid w:val="00477D62"/>
    <w:rsid w:val="00481EC2"/>
    <w:rsid w:val="00484FB3"/>
    <w:rsid w:val="004A181F"/>
    <w:rsid w:val="004A2909"/>
    <w:rsid w:val="004B2957"/>
    <w:rsid w:val="004B7811"/>
    <w:rsid w:val="004B7D35"/>
    <w:rsid w:val="004C0FA7"/>
    <w:rsid w:val="004C3CF1"/>
    <w:rsid w:val="004C449E"/>
    <w:rsid w:val="004C5C9C"/>
    <w:rsid w:val="004D5583"/>
    <w:rsid w:val="004D63DF"/>
    <w:rsid w:val="004D785C"/>
    <w:rsid w:val="004E458A"/>
    <w:rsid w:val="004E4AD8"/>
    <w:rsid w:val="004E5FEA"/>
    <w:rsid w:val="004F00A9"/>
    <w:rsid w:val="004F0BD2"/>
    <w:rsid w:val="004F0E5B"/>
    <w:rsid w:val="004F1182"/>
    <w:rsid w:val="00502DC9"/>
    <w:rsid w:val="005039E7"/>
    <w:rsid w:val="00510989"/>
    <w:rsid w:val="00511649"/>
    <w:rsid w:val="00511C4F"/>
    <w:rsid w:val="00511ECC"/>
    <w:rsid w:val="00514613"/>
    <w:rsid w:val="005146BB"/>
    <w:rsid w:val="00515281"/>
    <w:rsid w:val="00517877"/>
    <w:rsid w:val="00523736"/>
    <w:rsid w:val="0052436C"/>
    <w:rsid w:val="00525D57"/>
    <w:rsid w:val="005300BA"/>
    <w:rsid w:val="00534FDB"/>
    <w:rsid w:val="00543173"/>
    <w:rsid w:val="00545EDD"/>
    <w:rsid w:val="00550D11"/>
    <w:rsid w:val="00550FE9"/>
    <w:rsid w:val="00551706"/>
    <w:rsid w:val="0056163A"/>
    <w:rsid w:val="00562D02"/>
    <w:rsid w:val="005630C5"/>
    <w:rsid w:val="005737EB"/>
    <w:rsid w:val="00574543"/>
    <w:rsid w:val="00584DDA"/>
    <w:rsid w:val="00585CCE"/>
    <w:rsid w:val="00594BB5"/>
    <w:rsid w:val="005A0A55"/>
    <w:rsid w:val="005A19E7"/>
    <w:rsid w:val="005A7948"/>
    <w:rsid w:val="005A7C82"/>
    <w:rsid w:val="005B4B54"/>
    <w:rsid w:val="005B535E"/>
    <w:rsid w:val="005B67A4"/>
    <w:rsid w:val="005C547D"/>
    <w:rsid w:val="005C5CB4"/>
    <w:rsid w:val="005C6DDC"/>
    <w:rsid w:val="005C775A"/>
    <w:rsid w:val="005D0384"/>
    <w:rsid w:val="005D4698"/>
    <w:rsid w:val="005E0E90"/>
    <w:rsid w:val="005E251D"/>
    <w:rsid w:val="005F5621"/>
    <w:rsid w:val="005F5E12"/>
    <w:rsid w:val="00602639"/>
    <w:rsid w:val="00603374"/>
    <w:rsid w:val="00604578"/>
    <w:rsid w:val="00606BC4"/>
    <w:rsid w:val="00607849"/>
    <w:rsid w:val="00607B73"/>
    <w:rsid w:val="00610E37"/>
    <w:rsid w:val="00611D59"/>
    <w:rsid w:val="00617331"/>
    <w:rsid w:val="00617B3B"/>
    <w:rsid w:val="006203AB"/>
    <w:rsid w:val="00626C31"/>
    <w:rsid w:val="00626DAD"/>
    <w:rsid w:val="0063109E"/>
    <w:rsid w:val="00631BFE"/>
    <w:rsid w:val="00632B3F"/>
    <w:rsid w:val="00636E4D"/>
    <w:rsid w:val="00640858"/>
    <w:rsid w:val="00641A07"/>
    <w:rsid w:val="00642404"/>
    <w:rsid w:val="00644C88"/>
    <w:rsid w:val="00647906"/>
    <w:rsid w:val="0066786E"/>
    <w:rsid w:val="00670CAE"/>
    <w:rsid w:val="00672B2F"/>
    <w:rsid w:val="006731F0"/>
    <w:rsid w:val="006821D2"/>
    <w:rsid w:val="00683648"/>
    <w:rsid w:val="00692501"/>
    <w:rsid w:val="0069250C"/>
    <w:rsid w:val="00694435"/>
    <w:rsid w:val="006966EF"/>
    <w:rsid w:val="006A31E3"/>
    <w:rsid w:val="006A498E"/>
    <w:rsid w:val="006A580A"/>
    <w:rsid w:val="006A73AE"/>
    <w:rsid w:val="006A74D7"/>
    <w:rsid w:val="006B0C7B"/>
    <w:rsid w:val="006B6938"/>
    <w:rsid w:val="006B71E9"/>
    <w:rsid w:val="006B792B"/>
    <w:rsid w:val="006B7ABB"/>
    <w:rsid w:val="006C0817"/>
    <w:rsid w:val="006C35E9"/>
    <w:rsid w:val="006C3D4E"/>
    <w:rsid w:val="006C4D7F"/>
    <w:rsid w:val="006C5F07"/>
    <w:rsid w:val="006C73F8"/>
    <w:rsid w:val="006D1883"/>
    <w:rsid w:val="006D273D"/>
    <w:rsid w:val="006D4074"/>
    <w:rsid w:val="006D7081"/>
    <w:rsid w:val="006E7D15"/>
    <w:rsid w:val="006F18A0"/>
    <w:rsid w:val="006F1B9D"/>
    <w:rsid w:val="006F4A49"/>
    <w:rsid w:val="006F6C01"/>
    <w:rsid w:val="006F7575"/>
    <w:rsid w:val="00702060"/>
    <w:rsid w:val="00710AFD"/>
    <w:rsid w:val="007129E7"/>
    <w:rsid w:val="007176C4"/>
    <w:rsid w:val="00717FFE"/>
    <w:rsid w:val="00720B51"/>
    <w:rsid w:val="00721662"/>
    <w:rsid w:val="00722740"/>
    <w:rsid w:val="00725039"/>
    <w:rsid w:val="0073262A"/>
    <w:rsid w:val="00737932"/>
    <w:rsid w:val="00737CC9"/>
    <w:rsid w:val="00746A6A"/>
    <w:rsid w:val="00747308"/>
    <w:rsid w:val="007507AB"/>
    <w:rsid w:val="0075484F"/>
    <w:rsid w:val="00755252"/>
    <w:rsid w:val="0075722E"/>
    <w:rsid w:val="00765CA4"/>
    <w:rsid w:val="007733F1"/>
    <w:rsid w:val="00777F1C"/>
    <w:rsid w:val="007838A8"/>
    <w:rsid w:val="00787971"/>
    <w:rsid w:val="00792275"/>
    <w:rsid w:val="00792F40"/>
    <w:rsid w:val="00793B84"/>
    <w:rsid w:val="00793F5E"/>
    <w:rsid w:val="007A0650"/>
    <w:rsid w:val="007A1042"/>
    <w:rsid w:val="007A55C5"/>
    <w:rsid w:val="007A7B99"/>
    <w:rsid w:val="007B6A6C"/>
    <w:rsid w:val="007C460C"/>
    <w:rsid w:val="007C496F"/>
    <w:rsid w:val="007C4F0E"/>
    <w:rsid w:val="007C701B"/>
    <w:rsid w:val="007D1B4D"/>
    <w:rsid w:val="007D748C"/>
    <w:rsid w:val="007E1C52"/>
    <w:rsid w:val="007E3F61"/>
    <w:rsid w:val="007E5D58"/>
    <w:rsid w:val="007E7F01"/>
    <w:rsid w:val="007F012B"/>
    <w:rsid w:val="007F159F"/>
    <w:rsid w:val="007F39E6"/>
    <w:rsid w:val="00800322"/>
    <w:rsid w:val="00815410"/>
    <w:rsid w:val="00817A55"/>
    <w:rsid w:val="00832259"/>
    <w:rsid w:val="008369D3"/>
    <w:rsid w:val="00837B4F"/>
    <w:rsid w:val="008433B3"/>
    <w:rsid w:val="00845DF5"/>
    <w:rsid w:val="008465C2"/>
    <w:rsid w:val="00850361"/>
    <w:rsid w:val="008527F5"/>
    <w:rsid w:val="00853A98"/>
    <w:rsid w:val="00860C42"/>
    <w:rsid w:val="008700CA"/>
    <w:rsid w:val="008715EE"/>
    <w:rsid w:val="0087294A"/>
    <w:rsid w:val="0087568C"/>
    <w:rsid w:val="008756CB"/>
    <w:rsid w:val="00885EBB"/>
    <w:rsid w:val="00890E47"/>
    <w:rsid w:val="00897286"/>
    <w:rsid w:val="008A2E45"/>
    <w:rsid w:val="008A3902"/>
    <w:rsid w:val="008A4935"/>
    <w:rsid w:val="008B0AA6"/>
    <w:rsid w:val="008B2593"/>
    <w:rsid w:val="008B58DE"/>
    <w:rsid w:val="008B68E6"/>
    <w:rsid w:val="008D16F3"/>
    <w:rsid w:val="008D739C"/>
    <w:rsid w:val="008D7D34"/>
    <w:rsid w:val="008E1AD8"/>
    <w:rsid w:val="008E2978"/>
    <w:rsid w:val="008E4448"/>
    <w:rsid w:val="008E5D90"/>
    <w:rsid w:val="008E7914"/>
    <w:rsid w:val="008F36AD"/>
    <w:rsid w:val="008F4F76"/>
    <w:rsid w:val="009050B7"/>
    <w:rsid w:val="00905853"/>
    <w:rsid w:val="009123C2"/>
    <w:rsid w:val="00913406"/>
    <w:rsid w:val="00917901"/>
    <w:rsid w:val="00920B19"/>
    <w:rsid w:val="00920B67"/>
    <w:rsid w:val="0092495C"/>
    <w:rsid w:val="00925C81"/>
    <w:rsid w:val="0093334D"/>
    <w:rsid w:val="00934689"/>
    <w:rsid w:val="00935680"/>
    <w:rsid w:val="0094252A"/>
    <w:rsid w:val="00947D72"/>
    <w:rsid w:val="00947DEE"/>
    <w:rsid w:val="00975289"/>
    <w:rsid w:val="0098078B"/>
    <w:rsid w:val="0098129E"/>
    <w:rsid w:val="009844AF"/>
    <w:rsid w:val="00985D2B"/>
    <w:rsid w:val="00994D6A"/>
    <w:rsid w:val="0099581C"/>
    <w:rsid w:val="009A09EB"/>
    <w:rsid w:val="009A1151"/>
    <w:rsid w:val="009A1E70"/>
    <w:rsid w:val="009A61DF"/>
    <w:rsid w:val="009B7948"/>
    <w:rsid w:val="009D1513"/>
    <w:rsid w:val="009E1A42"/>
    <w:rsid w:val="009F2B16"/>
    <w:rsid w:val="009F6DB6"/>
    <w:rsid w:val="009F72F1"/>
    <w:rsid w:val="00A01E6F"/>
    <w:rsid w:val="00A1180D"/>
    <w:rsid w:val="00A12EB5"/>
    <w:rsid w:val="00A208E4"/>
    <w:rsid w:val="00A21B70"/>
    <w:rsid w:val="00A363CA"/>
    <w:rsid w:val="00A37008"/>
    <w:rsid w:val="00A411F8"/>
    <w:rsid w:val="00A4489D"/>
    <w:rsid w:val="00A45D99"/>
    <w:rsid w:val="00A468E3"/>
    <w:rsid w:val="00A46A09"/>
    <w:rsid w:val="00A50AE3"/>
    <w:rsid w:val="00A53BD4"/>
    <w:rsid w:val="00A6127B"/>
    <w:rsid w:val="00A655C8"/>
    <w:rsid w:val="00A703AB"/>
    <w:rsid w:val="00A727ED"/>
    <w:rsid w:val="00A76F96"/>
    <w:rsid w:val="00A775C4"/>
    <w:rsid w:val="00A80B24"/>
    <w:rsid w:val="00A81566"/>
    <w:rsid w:val="00A83CDF"/>
    <w:rsid w:val="00A8502F"/>
    <w:rsid w:val="00A86AD8"/>
    <w:rsid w:val="00A9721F"/>
    <w:rsid w:val="00AA3C62"/>
    <w:rsid w:val="00AA665D"/>
    <w:rsid w:val="00AA6951"/>
    <w:rsid w:val="00AA6BB7"/>
    <w:rsid w:val="00AA78F3"/>
    <w:rsid w:val="00AB36A0"/>
    <w:rsid w:val="00AB6406"/>
    <w:rsid w:val="00AC55DC"/>
    <w:rsid w:val="00AC6899"/>
    <w:rsid w:val="00AC6E8B"/>
    <w:rsid w:val="00AD4057"/>
    <w:rsid w:val="00AD427B"/>
    <w:rsid w:val="00AE5988"/>
    <w:rsid w:val="00AF1C6D"/>
    <w:rsid w:val="00AF503C"/>
    <w:rsid w:val="00AF58C9"/>
    <w:rsid w:val="00B01131"/>
    <w:rsid w:val="00B01788"/>
    <w:rsid w:val="00B02801"/>
    <w:rsid w:val="00B167AA"/>
    <w:rsid w:val="00B221BF"/>
    <w:rsid w:val="00B24674"/>
    <w:rsid w:val="00B32851"/>
    <w:rsid w:val="00B36F31"/>
    <w:rsid w:val="00B40716"/>
    <w:rsid w:val="00B409FB"/>
    <w:rsid w:val="00B422D0"/>
    <w:rsid w:val="00B44102"/>
    <w:rsid w:val="00B4528C"/>
    <w:rsid w:val="00B45D87"/>
    <w:rsid w:val="00B46EC2"/>
    <w:rsid w:val="00B47BC9"/>
    <w:rsid w:val="00B519D0"/>
    <w:rsid w:val="00B62646"/>
    <w:rsid w:val="00B662C3"/>
    <w:rsid w:val="00B67C5B"/>
    <w:rsid w:val="00B7048F"/>
    <w:rsid w:val="00B731CF"/>
    <w:rsid w:val="00B8288A"/>
    <w:rsid w:val="00B84069"/>
    <w:rsid w:val="00B90A31"/>
    <w:rsid w:val="00B92EB3"/>
    <w:rsid w:val="00B97DDF"/>
    <w:rsid w:val="00BA2945"/>
    <w:rsid w:val="00BA5145"/>
    <w:rsid w:val="00BB1E02"/>
    <w:rsid w:val="00BB6C83"/>
    <w:rsid w:val="00BC0331"/>
    <w:rsid w:val="00BC2584"/>
    <w:rsid w:val="00BC3C4B"/>
    <w:rsid w:val="00BC5F6B"/>
    <w:rsid w:val="00BD1A1D"/>
    <w:rsid w:val="00BD7590"/>
    <w:rsid w:val="00BE1937"/>
    <w:rsid w:val="00BE4958"/>
    <w:rsid w:val="00BE5126"/>
    <w:rsid w:val="00BE7CDE"/>
    <w:rsid w:val="00BF4E00"/>
    <w:rsid w:val="00BF7812"/>
    <w:rsid w:val="00C00BCD"/>
    <w:rsid w:val="00C03999"/>
    <w:rsid w:val="00C06A00"/>
    <w:rsid w:val="00C07D81"/>
    <w:rsid w:val="00C12259"/>
    <w:rsid w:val="00C14BC8"/>
    <w:rsid w:val="00C24C18"/>
    <w:rsid w:val="00C33F23"/>
    <w:rsid w:val="00C349CD"/>
    <w:rsid w:val="00C5001E"/>
    <w:rsid w:val="00C502C7"/>
    <w:rsid w:val="00C51388"/>
    <w:rsid w:val="00C513F2"/>
    <w:rsid w:val="00C527E0"/>
    <w:rsid w:val="00C52C91"/>
    <w:rsid w:val="00C63857"/>
    <w:rsid w:val="00C644B7"/>
    <w:rsid w:val="00C6617F"/>
    <w:rsid w:val="00C6795E"/>
    <w:rsid w:val="00C70A6D"/>
    <w:rsid w:val="00C74782"/>
    <w:rsid w:val="00C75D62"/>
    <w:rsid w:val="00C76D9A"/>
    <w:rsid w:val="00C773CE"/>
    <w:rsid w:val="00C82ACF"/>
    <w:rsid w:val="00C86B0A"/>
    <w:rsid w:val="00C90505"/>
    <w:rsid w:val="00C9247E"/>
    <w:rsid w:val="00C93AA5"/>
    <w:rsid w:val="00CA0043"/>
    <w:rsid w:val="00CA20D6"/>
    <w:rsid w:val="00CA4EF3"/>
    <w:rsid w:val="00CA6DF8"/>
    <w:rsid w:val="00CA73A3"/>
    <w:rsid w:val="00CB0592"/>
    <w:rsid w:val="00CB08CD"/>
    <w:rsid w:val="00CB12EC"/>
    <w:rsid w:val="00CB3986"/>
    <w:rsid w:val="00CB79FE"/>
    <w:rsid w:val="00CC62D1"/>
    <w:rsid w:val="00CC6D50"/>
    <w:rsid w:val="00CC7695"/>
    <w:rsid w:val="00CD2B37"/>
    <w:rsid w:val="00CD3864"/>
    <w:rsid w:val="00CD4668"/>
    <w:rsid w:val="00CD46DF"/>
    <w:rsid w:val="00CD5FA6"/>
    <w:rsid w:val="00CE0990"/>
    <w:rsid w:val="00CE2C2F"/>
    <w:rsid w:val="00CF3E01"/>
    <w:rsid w:val="00CF506F"/>
    <w:rsid w:val="00CF6149"/>
    <w:rsid w:val="00D120E4"/>
    <w:rsid w:val="00D14173"/>
    <w:rsid w:val="00D14896"/>
    <w:rsid w:val="00D175EB"/>
    <w:rsid w:val="00D2013A"/>
    <w:rsid w:val="00D233CA"/>
    <w:rsid w:val="00D247AA"/>
    <w:rsid w:val="00D24F8E"/>
    <w:rsid w:val="00D31636"/>
    <w:rsid w:val="00D33BE5"/>
    <w:rsid w:val="00D42285"/>
    <w:rsid w:val="00D4346C"/>
    <w:rsid w:val="00D46AD7"/>
    <w:rsid w:val="00D50AF0"/>
    <w:rsid w:val="00D526D6"/>
    <w:rsid w:val="00D64470"/>
    <w:rsid w:val="00D64494"/>
    <w:rsid w:val="00D663CC"/>
    <w:rsid w:val="00D732D4"/>
    <w:rsid w:val="00D813CF"/>
    <w:rsid w:val="00D819EE"/>
    <w:rsid w:val="00D859AE"/>
    <w:rsid w:val="00D859FB"/>
    <w:rsid w:val="00D902B0"/>
    <w:rsid w:val="00D90769"/>
    <w:rsid w:val="00D91562"/>
    <w:rsid w:val="00D91CE2"/>
    <w:rsid w:val="00D9275F"/>
    <w:rsid w:val="00D93D38"/>
    <w:rsid w:val="00D964CA"/>
    <w:rsid w:val="00D97BEC"/>
    <w:rsid w:val="00DA32F1"/>
    <w:rsid w:val="00DB568D"/>
    <w:rsid w:val="00DC199B"/>
    <w:rsid w:val="00DC2803"/>
    <w:rsid w:val="00DC6C93"/>
    <w:rsid w:val="00DD0CC4"/>
    <w:rsid w:val="00DD1B2F"/>
    <w:rsid w:val="00DD343E"/>
    <w:rsid w:val="00DD5CDF"/>
    <w:rsid w:val="00DD7F45"/>
    <w:rsid w:val="00DE0DFA"/>
    <w:rsid w:val="00DE470E"/>
    <w:rsid w:val="00DF0A22"/>
    <w:rsid w:val="00DF3F51"/>
    <w:rsid w:val="00DF78F3"/>
    <w:rsid w:val="00E008AD"/>
    <w:rsid w:val="00E00F71"/>
    <w:rsid w:val="00E0503C"/>
    <w:rsid w:val="00E05DCA"/>
    <w:rsid w:val="00E105FB"/>
    <w:rsid w:val="00E138F3"/>
    <w:rsid w:val="00E14022"/>
    <w:rsid w:val="00E26DEA"/>
    <w:rsid w:val="00E3476D"/>
    <w:rsid w:val="00E37E97"/>
    <w:rsid w:val="00E5456D"/>
    <w:rsid w:val="00E56B37"/>
    <w:rsid w:val="00E65D8C"/>
    <w:rsid w:val="00E65F5C"/>
    <w:rsid w:val="00E70168"/>
    <w:rsid w:val="00E726A1"/>
    <w:rsid w:val="00E80F03"/>
    <w:rsid w:val="00E816BC"/>
    <w:rsid w:val="00E875D7"/>
    <w:rsid w:val="00EA1CBF"/>
    <w:rsid w:val="00EA237F"/>
    <w:rsid w:val="00EA5645"/>
    <w:rsid w:val="00EA6856"/>
    <w:rsid w:val="00EB0BC7"/>
    <w:rsid w:val="00EB3238"/>
    <w:rsid w:val="00EB3448"/>
    <w:rsid w:val="00EC1438"/>
    <w:rsid w:val="00EC1580"/>
    <w:rsid w:val="00EC5C63"/>
    <w:rsid w:val="00ED2112"/>
    <w:rsid w:val="00ED7EEC"/>
    <w:rsid w:val="00EE1F64"/>
    <w:rsid w:val="00EF649F"/>
    <w:rsid w:val="00F005E3"/>
    <w:rsid w:val="00F00E7F"/>
    <w:rsid w:val="00F02DD7"/>
    <w:rsid w:val="00F043F1"/>
    <w:rsid w:val="00F056AF"/>
    <w:rsid w:val="00F06B95"/>
    <w:rsid w:val="00F141E0"/>
    <w:rsid w:val="00F16371"/>
    <w:rsid w:val="00F222C8"/>
    <w:rsid w:val="00F23A03"/>
    <w:rsid w:val="00F23A26"/>
    <w:rsid w:val="00F25F73"/>
    <w:rsid w:val="00F37E35"/>
    <w:rsid w:val="00F401FB"/>
    <w:rsid w:val="00F40C8B"/>
    <w:rsid w:val="00F41B61"/>
    <w:rsid w:val="00F4440A"/>
    <w:rsid w:val="00F46C08"/>
    <w:rsid w:val="00F50804"/>
    <w:rsid w:val="00F52E21"/>
    <w:rsid w:val="00F53407"/>
    <w:rsid w:val="00F56D5B"/>
    <w:rsid w:val="00F64938"/>
    <w:rsid w:val="00F66651"/>
    <w:rsid w:val="00F7177A"/>
    <w:rsid w:val="00F7247A"/>
    <w:rsid w:val="00F728E8"/>
    <w:rsid w:val="00F7398A"/>
    <w:rsid w:val="00F748F4"/>
    <w:rsid w:val="00F75347"/>
    <w:rsid w:val="00F8122D"/>
    <w:rsid w:val="00F822AA"/>
    <w:rsid w:val="00F83543"/>
    <w:rsid w:val="00F83E1B"/>
    <w:rsid w:val="00F83E2A"/>
    <w:rsid w:val="00F90412"/>
    <w:rsid w:val="00F90C3D"/>
    <w:rsid w:val="00F9292C"/>
    <w:rsid w:val="00FA12A9"/>
    <w:rsid w:val="00FB004F"/>
    <w:rsid w:val="00FB4ABD"/>
    <w:rsid w:val="00FB4B54"/>
    <w:rsid w:val="00FC031F"/>
    <w:rsid w:val="00FC4026"/>
    <w:rsid w:val="00FC4118"/>
    <w:rsid w:val="00FC73CE"/>
    <w:rsid w:val="00FD3D9D"/>
    <w:rsid w:val="00FD4AD1"/>
    <w:rsid w:val="00FD60D7"/>
    <w:rsid w:val="00FE21E2"/>
    <w:rsid w:val="00FE5918"/>
    <w:rsid w:val="00FE59E0"/>
    <w:rsid w:val="00FF0386"/>
    <w:rsid w:val="00FF2D41"/>
    <w:rsid w:val="00FF663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0"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71E9"/>
    <w:pPr>
      <w:spacing w:after="0" w:line="240" w:lineRule="auto"/>
    </w:pPr>
    <w:rPr>
      <w:sz w:val="24"/>
      <w:szCs w:val="24"/>
      <w:lang w:val="uk-UA"/>
    </w:rPr>
  </w:style>
  <w:style w:type="paragraph" w:styleId="2">
    <w:name w:val="heading 2"/>
    <w:basedOn w:val="a"/>
    <w:next w:val="a"/>
    <w:link w:val="20"/>
    <w:unhideWhenUsed/>
    <w:qFormat/>
    <w:rsid w:val="001B221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8">
    <w:name w:val="heading 8"/>
    <w:basedOn w:val="a"/>
    <w:next w:val="a"/>
    <w:link w:val="80"/>
    <w:uiPriority w:val="99"/>
    <w:qFormat/>
    <w:rsid w:val="006731F0"/>
    <w:pPr>
      <w:spacing w:before="240" w:after="60"/>
      <w:outlineLvl w:val="7"/>
    </w:pPr>
    <w:rPr>
      <w:i/>
      <w:iCs/>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0">
    <w:name w:val="Заголовок 8 Знак"/>
    <w:basedOn w:val="a0"/>
    <w:link w:val="8"/>
    <w:uiPriority w:val="99"/>
    <w:semiHidden/>
    <w:locked/>
    <w:rsid w:val="006731F0"/>
    <w:rPr>
      <w:rFonts w:cs="Times New Roman"/>
      <w:i/>
      <w:iCs/>
      <w:sz w:val="24"/>
      <w:szCs w:val="24"/>
      <w:lang w:val="uk-UA" w:eastAsia="uk-UA"/>
    </w:rPr>
  </w:style>
  <w:style w:type="character" w:styleId="a3">
    <w:name w:val="Hyperlink"/>
    <w:basedOn w:val="a0"/>
    <w:uiPriority w:val="99"/>
    <w:rsid w:val="006731F0"/>
    <w:rPr>
      <w:rFonts w:cs="Times New Roman"/>
      <w:color w:val="0000FF"/>
      <w:u w:val="single"/>
    </w:rPr>
  </w:style>
  <w:style w:type="paragraph" w:styleId="a4">
    <w:name w:val="Balloon Text"/>
    <w:basedOn w:val="a"/>
    <w:link w:val="a5"/>
    <w:uiPriority w:val="99"/>
    <w:semiHidden/>
    <w:rsid w:val="002A56C6"/>
    <w:rPr>
      <w:rFonts w:ascii="Tahoma" w:hAnsi="Tahoma" w:cs="Tahoma"/>
      <w:sz w:val="16"/>
      <w:szCs w:val="16"/>
    </w:rPr>
  </w:style>
  <w:style w:type="character" w:customStyle="1" w:styleId="a5">
    <w:name w:val="Текст выноски Знак"/>
    <w:basedOn w:val="a0"/>
    <w:link w:val="a4"/>
    <w:uiPriority w:val="99"/>
    <w:semiHidden/>
    <w:locked/>
    <w:rsid w:val="006B71E9"/>
    <w:rPr>
      <w:rFonts w:ascii="Tahoma" w:hAnsi="Tahoma" w:cs="Tahoma"/>
      <w:sz w:val="16"/>
      <w:szCs w:val="16"/>
      <w:lang w:val="uk-UA"/>
    </w:rPr>
  </w:style>
  <w:style w:type="character" w:styleId="a6">
    <w:name w:val="FollowedHyperlink"/>
    <w:basedOn w:val="a0"/>
    <w:uiPriority w:val="99"/>
    <w:rsid w:val="006731F0"/>
    <w:rPr>
      <w:rFonts w:cs="Times New Roman"/>
      <w:color w:val="800080"/>
      <w:u w:val="single"/>
    </w:rPr>
  </w:style>
  <w:style w:type="paragraph" w:customStyle="1" w:styleId="xl64">
    <w:name w:val="xl64"/>
    <w:basedOn w:val="a"/>
    <w:rsid w:val="006731F0"/>
    <w:pPr>
      <w:spacing w:before="100" w:beforeAutospacing="1" w:after="100" w:afterAutospacing="1"/>
    </w:pPr>
    <w:rPr>
      <w:sz w:val="28"/>
      <w:szCs w:val="28"/>
      <w:lang w:val="ru-RU"/>
    </w:rPr>
  </w:style>
  <w:style w:type="paragraph" w:customStyle="1" w:styleId="xl65">
    <w:name w:val="xl65"/>
    <w:basedOn w:val="a"/>
    <w:rsid w:val="006731F0"/>
    <w:pPr>
      <w:spacing w:before="100" w:beforeAutospacing="1" w:after="100" w:afterAutospacing="1"/>
    </w:pPr>
    <w:rPr>
      <w:sz w:val="28"/>
      <w:szCs w:val="28"/>
      <w:lang w:val="ru-RU"/>
    </w:rPr>
  </w:style>
  <w:style w:type="paragraph" w:customStyle="1" w:styleId="xl66">
    <w:name w:val="xl66"/>
    <w:basedOn w:val="a"/>
    <w:rsid w:val="006731F0"/>
    <w:pPr>
      <w:spacing w:before="100" w:beforeAutospacing="1" w:after="100" w:afterAutospacing="1"/>
    </w:pPr>
    <w:rPr>
      <w:sz w:val="28"/>
      <w:szCs w:val="28"/>
      <w:lang w:val="ru-RU"/>
    </w:rPr>
  </w:style>
  <w:style w:type="paragraph" w:customStyle="1" w:styleId="xl67">
    <w:name w:val="xl67"/>
    <w:basedOn w:val="a"/>
    <w:rsid w:val="006731F0"/>
    <w:pPr>
      <w:spacing w:before="100" w:beforeAutospacing="1" w:after="100" w:afterAutospacing="1"/>
    </w:pPr>
    <w:rPr>
      <w:b/>
      <w:bCs/>
      <w:sz w:val="32"/>
      <w:szCs w:val="32"/>
      <w:lang w:val="ru-RU"/>
    </w:rPr>
  </w:style>
  <w:style w:type="paragraph" w:customStyle="1" w:styleId="xl68">
    <w:name w:val="xl68"/>
    <w:basedOn w:val="a"/>
    <w:rsid w:val="006731F0"/>
    <w:pPr>
      <w:spacing w:before="100" w:beforeAutospacing="1" w:after="100" w:afterAutospacing="1"/>
    </w:pPr>
    <w:rPr>
      <w:b/>
      <w:bCs/>
      <w:sz w:val="32"/>
      <w:szCs w:val="32"/>
      <w:lang w:val="ru-RU"/>
    </w:rPr>
  </w:style>
  <w:style w:type="paragraph" w:customStyle="1" w:styleId="xl69">
    <w:name w:val="xl69"/>
    <w:basedOn w:val="a"/>
    <w:rsid w:val="006731F0"/>
    <w:pPr>
      <w:spacing w:before="100" w:beforeAutospacing="1" w:after="100" w:afterAutospacing="1"/>
    </w:pPr>
    <w:rPr>
      <w:sz w:val="28"/>
      <w:szCs w:val="28"/>
      <w:lang w:val="ru-RU"/>
    </w:rPr>
  </w:style>
  <w:style w:type="paragraph" w:customStyle="1" w:styleId="xl70">
    <w:name w:val="xl70"/>
    <w:basedOn w:val="a"/>
    <w:rsid w:val="006731F0"/>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2"/>
      <w:szCs w:val="32"/>
      <w:lang w:val="ru-RU"/>
    </w:rPr>
  </w:style>
  <w:style w:type="paragraph" w:customStyle="1" w:styleId="xl71">
    <w:name w:val="xl71"/>
    <w:basedOn w:val="a"/>
    <w:rsid w:val="006731F0"/>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sz w:val="32"/>
      <w:szCs w:val="32"/>
      <w:lang w:val="ru-RU"/>
    </w:rPr>
  </w:style>
  <w:style w:type="paragraph" w:customStyle="1" w:styleId="xl72">
    <w:name w:val="xl72"/>
    <w:basedOn w:val="a"/>
    <w:rsid w:val="006731F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sz w:val="32"/>
      <w:szCs w:val="32"/>
      <w:lang w:val="ru-RU"/>
    </w:rPr>
  </w:style>
  <w:style w:type="paragraph" w:customStyle="1" w:styleId="xl73">
    <w:name w:val="xl73"/>
    <w:basedOn w:val="a"/>
    <w:rsid w:val="00673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36"/>
      <w:szCs w:val="36"/>
      <w:lang w:val="ru-RU"/>
    </w:rPr>
  </w:style>
  <w:style w:type="paragraph" w:customStyle="1" w:styleId="xl74">
    <w:name w:val="xl74"/>
    <w:basedOn w:val="a"/>
    <w:rsid w:val="00673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8"/>
      <w:szCs w:val="28"/>
      <w:lang w:val="ru-RU"/>
    </w:rPr>
  </w:style>
  <w:style w:type="paragraph" w:customStyle="1" w:styleId="xl75">
    <w:name w:val="xl75"/>
    <w:basedOn w:val="a"/>
    <w:rsid w:val="006731F0"/>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rPr>
      <w:b/>
      <w:bCs/>
      <w:sz w:val="34"/>
      <w:szCs w:val="34"/>
      <w:lang w:val="ru-RU"/>
    </w:rPr>
  </w:style>
  <w:style w:type="paragraph" w:customStyle="1" w:styleId="xl76">
    <w:name w:val="xl76"/>
    <w:basedOn w:val="a"/>
    <w:rsid w:val="00673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32"/>
      <w:szCs w:val="32"/>
      <w:lang w:val="ru-RU"/>
    </w:rPr>
  </w:style>
  <w:style w:type="paragraph" w:customStyle="1" w:styleId="xl77">
    <w:name w:val="xl77"/>
    <w:basedOn w:val="a"/>
    <w:rsid w:val="00673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lang w:val="ru-RU"/>
    </w:rPr>
  </w:style>
  <w:style w:type="paragraph" w:customStyle="1" w:styleId="xl78">
    <w:name w:val="xl78"/>
    <w:basedOn w:val="a"/>
    <w:rsid w:val="006731F0"/>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sz w:val="34"/>
      <w:szCs w:val="34"/>
      <w:lang w:val="ru-RU"/>
    </w:rPr>
  </w:style>
  <w:style w:type="paragraph" w:customStyle="1" w:styleId="xl79">
    <w:name w:val="xl79"/>
    <w:basedOn w:val="a"/>
    <w:rsid w:val="00673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34"/>
      <w:szCs w:val="34"/>
      <w:lang w:val="ru-RU"/>
    </w:rPr>
  </w:style>
  <w:style w:type="paragraph" w:customStyle="1" w:styleId="xl80">
    <w:name w:val="xl80"/>
    <w:basedOn w:val="a"/>
    <w:rsid w:val="00673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34"/>
      <w:szCs w:val="34"/>
      <w:lang w:val="ru-RU"/>
    </w:rPr>
  </w:style>
  <w:style w:type="paragraph" w:customStyle="1" w:styleId="xl81">
    <w:name w:val="xl81"/>
    <w:basedOn w:val="a"/>
    <w:rsid w:val="00673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8"/>
      <w:szCs w:val="28"/>
      <w:lang w:val="ru-RU"/>
    </w:rPr>
  </w:style>
  <w:style w:type="paragraph" w:customStyle="1" w:styleId="xl82">
    <w:name w:val="xl82"/>
    <w:basedOn w:val="a"/>
    <w:rsid w:val="006731F0"/>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b/>
      <w:bCs/>
      <w:sz w:val="34"/>
      <w:szCs w:val="34"/>
      <w:lang w:val="ru-RU"/>
    </w:rPr>
  </w:style>
  <w:style w:type="paragraph" w:customStyle="1" w:styleId="xl83">
    <w:name w:val="xl83"/>
    <w:basedOn w:val="a"/>
    <w:rsid w:val="00673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lang w:val="ru-RU"/>
    </w:rPr>
  </w:style>
  <w:style w:type="paragraph" w:customStyle="1" w:styleId="xl84">
    <w:name w:val="xl84"/>
    <w:basedOn w:val="a"/>
    <w:rsid w:val="00673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36"/>
      <w:szCs w:val="36"/>
      <w:lang w:val="ru-RU"/>
    </w:rPr>
  </w:style>
  <w:style w:type="paragraph" w:customStyle="1" w:styleId="xl85">
    <w:name w:val="xl85"/>
    <w:basedOn w:val="a"/>
    <w:rsid w:val="006731F0"/>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rPr>
      <w:sz w:val="36"/>
      <w:szCs w:val="36"/>
      <w:lang w:val="ru-RU"/>
    </w:rPr>
  </w:style>
  <w:style w:type="paragraph" w:customStyle="1" w:styleId="xl86">
    <w:name w:val="xl86"/>
    <w:basedOn w:val="a"/>
    <w:rsid w:val="006731F0"/>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b/>
      <w:bCs/>
      <w:sz w:val="32"/>
      <w:szCs w:val="32"/>
      <w:lang w:val="ru-RU"/>
    </w:rPr>
  </w:style>
  <w:style w:type="paragraph" w:customStyle="1" w:styleId="xl87">
    <w:name w:val="xl87"/>
    <w:basedOn w:val="a"/>
    <w:rsid w:val="006731F0"/>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rPr>
      <w:sz w:val="28"/>
      <w:szCs w:val="28"/>
      <w:lang w:val="ru-RU"/>
    </w:rPr>
  </w:style>
  <w:style w:type="paragraph" w:customStyle="1" w:styleId="xl88">
    <w:name w:val="xl88"/>
    <w:basedOn w:val="a"/>
    <w:rsid w:val="006731F0"/>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b/>
      <w:bCs/>
      <w:sz w:val="28"/>
      <w:szCs w:val="28"/>
      <w:lang w:val="ru-RU"/>
    </w:rPr>
  </w:style>
  <w:style w:type="paragraph" w:customStyle="1" w:styleId="xl89">
    <w:name w:val="xl89"/>
    <w:basedOn w:val="a"/>
    <w:rsid w:val="006731F0"/>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sz w:val="28"/>
      <w:szCs w:val="28"/>
      <w:lang w:val="ru-RU"/>
    </w:rPr>
  </w:style>
  <w:style w:type="paragraph" w:customStyle="1" w:styleId="xl90">
    <w:name w:val="xl90"/>
    <w:basedOn w:val="a"/>
    <w:rsid w:val="006731F0"/>
    <w:pPr>
      <w:spacing w:before="100" w:beforeAutospacing="1" w:after="100" w:afterAutospacing="1"/>
      <w:textAlignment w:val="top"/>
    </w:pPr>
    <w:rPr>
      <w:sz w:val="28"/>
      <w:szCs w:val="28"/>
      <w:lang w:val="ru-RU"/>
    </w:rPr>
  </w:style>
  <w:style w:type="paragraph" w:customStyle="1" w:styleId="xl91">
    <w:name w:val="xl91"/>
    <w:basedOn w:val="a"/>
    <w:rsid w:val="006731F0"/>
    <w:pPr>
      <w:pBdr>
        <w:top w:val="single" w:sz="4" w:space="0" w:color="auto"/>
        <w:left w:val="single" w:sz="4" w:space="0" w:color="auto"/>
        <w:right w:val="single" w:sz="4" w:space="0" w:color="auto"/>
      </w:pBdr>
      <w:spacing w:before="100" w:beforeAutospacing="1" w:after="100" w:afterAutospacing="1"/>
      <w:textAlignment w:val="top"/>
    </w:pPr>
    <w:rPr>
      <w:b/>
      <w:bCs/>
      <w:sz w:val="28"/>
      <w:szCs w:val="28"/>
      <w:lang w:val="ru-RU"/>
    </w:rPr>
  </w:style>
  <w:style w:type="paragraph" w:customStyle="1" w:styleId="xl92">
    <w:name w:val="xl92"/>
    <w:basedOn w:val="a"/>
    <w:rsid w:val="006731F0"/>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rPr>
      <w:b/>
      <w:bCs/>
      <w:sz w:val="28"/>
      <w:szCs w:val="28"/>
      <w:lang w:val="ru-RU"/>
    </w:rPr>
  </w:style>
  <w:style w:type="paragraph" w:customStyle="1" w:styleId="xl93">
    <w:name w:val="xl93"/>
    <w:basedOn w:val="a"/>
    <w:rsid w:val="00673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8"/>
      <w:szCs w:val="28"/>
      <w:lang w:val="ru-RU"/>
    </w:rPr>
  </w:style>
  <w:style w:type="paragraph" w:customStyle="1" w:styleId="xl94">
    <w:name w:val="xl94"/>
    <w:basedOn w:val="a"/>
    <w:rsid w:val="00673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lang w:val="ru-RU"/>
    </w:rPr>
  </w:style>
  <w:style w:type="paragraph" w:customStyle="1" w:styleId="xl95">
    <w:name w:val="xl95"/>
    <w:basedOn w:val="a"/>
    <w:rsid w:val="00673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val="ru-RU"/>
    </w:rPr>
  </w:style>
  <w:style w:type="paragraph" w:customStyle="1" w:styleId="xl96">
    <w:name w:val="xl96"/>
    <w:basedOn w:val="a"/>
    <w:rsid w:val="00673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34"/>
      <w:szCs w:val="34"/>
      <w:lang w:val="ru-RU"/>
    </w:rPr>
  </w:style>
  <w:style w:type="paragraph" w:customStyle="1" w:styleId="xl97">
    <w:name w:val="xl97"/>
    <w:basedOn w:val="a"/>
    <w:rsid w:val="006731F0"/>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rPr>
      <w:b/>
      <w:bCs/>
      <w:sz w:val="34"/>
      <w:szCs w:val="34"/>
      <w:lang w:val="ru-RU"/>
    </w:rPr>
  </w:style>
  <w:style w:type="paragraph" w:customStyle="1" w:styleId="xl98">
    <w:name w:val="xl98"/>
    <w:basedOn w:val="a"/>
    <w:rsid w:val="00673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8"/>
      <w:szCs w:val="28"/>
      <w:lang w:val="ru-RU"/>
    </w:rPr>
  </w:style>
  <w:style w:type="paragraph" w:customStyle="1" w:styleId="xl99">
    <w:name w:val="xl99"/>
    <w:basedOn w:val="a"/>
    <w:rsid w:val="00673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32"/>
      <w:szCs w:val="32"/>
      <w:lang w:val="ru-RU"/>
    </w:rPr>
  </w:style>
  <w:style w:type="paragraph" w:customStyle="1" w:styleId="xl100">
    <w:name w:val="xl100"/>
    <w:basedOn w:val="a"/>
    <w:rsid w:val="00673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34"/>
      <w:szCs w:val="34"/>
      <w:lang w:val="ru-RU"/>
    </w:rPr>
  </w:style>
  <w:style w:type="paragraph" w:customStyle="1" w:styleId="xl101">
    <w:name w:val="xl101"/>
    <w:basedOn w:val="a"/>
    <w:rsid w:val="00673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34"/>
      <w:szCs w:val="34"/>
      <w:lang w:val="ru-RU"/>
    </w:rPr>
  </w:style>
  <w:style w:type="paragraph" w:customStyle="1" w:styleId="xl102">
    <w:name w:val="xl102"/>
    <w:basedOn w:val="a"/>
    <w:rsid w:val="00673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lang w:val="ru-RU"/>
    </w:rPr>
  </w:style>
  <w:style w:type="paragraph" w:customStyle="1" w:styleId="xl103">
    <w:name w:val="xl103"/>
    <w:basedOn w:val="a"/>
    <w:rsid w:val="006731F0"/>
    <w:pPr>
      <w:pBdr>
        <w:top w:val="single" w:sz="4" w:space="0" w:color="auto"/>
        <w:left w:val="single" w:sz="8" w:space="0" w:color="auto"/>
        <w:bottom w:val="single" w:sz="8" w:space="0" w:color="auto"/>
        <w:right w:val="single" w:sz="4" w:space="0" w:color="auto"/>
      </w:pBdr>
      <w:spacing w:before="100" w:beforeAutospacing="1" w:after="100" w:afterAutospacing="1"/>
      <w:textAlignment w:val="top"/>
    </w:pPr>
    <w:rPr>
      <w:b/>
      <w:bCs/>
      <w:sz w:val="36"/>
      <w:szCs w:val="36"/>
      <w:lang w:val="ru-RU"/>
    </w:rPr>
  </w:style>
  <w:style w:type="paragraph" w:customStyle="1" w:styleId="xl104">
    <w:name w:val="xl104"/>
    <w:basedOn w:val="a"/>
    <w:rsid w:val="006731F0"/>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b/>
      <w:bCs/>
      <w:sz w:val="36"/>
      <w:szCs w:val="36"/>
      <w:lang w:val="ru-RU"/>
    </w:rPr>
  </w:style>
  <w:style w:type="paragraph" w:customStyle="1" w:styleId="xl105">
    <w:name w:val="xl105"/>
    <w:basedOn w:val="a"/>
    <w:rsid w:val="006731F0"/>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sz w:val="36"/>
      <w:szCs w:val="36"/>
      <w:lang w:val="ru-RU"/>
    </w:rPr>
  </w:style>
  <w:style w:type="paragraph" w:customStyle="1" w:styleId="xl106">
    <w:name w:val="xl106"/>
    <w:basedOn w:val="a"/>
    <w:rsid w:val="006731F0"/>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rPr>
      <w:b/>
      <w:bCs/>
      <w:sz w:val="36"/>
      <w:szCs w:val="36"/>
      <w:lang w:val="ru-RU"/>
    </w:rPr>
  </w:style>
  <w:style w:type="paragraph" w:customStyle="1" w:styleId="xl107">
    <w:name w:val="xl107"/>
    <w:basedOn w:val="a"/>
    <w:rsid w:val="006731F0"/>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rPr>
      <w:b/>
      <w:bCs/>
      <w:sz w:val="32"/>
      <w:szCs w:val="32"/>
      <w:lang w:val="ru-RU"/>
    </w:rPr>
  </w:style>
  <w:style w:type="paragraph" w:customStyle="1" w:styleId="xl108">
    <w:name w:val="xl108"/>
    <w:basedOn w:val="a"/>
    <w:rsid w:val="00673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34"/>
      <w:szCs w:val="34"/>
      <w:lang w:val="ru-RU"/>
    </w:rPr>
  </w:style>
  <w:style w:type="paragraph" w:customStyle="1" w:styleId="xl109">
    <w:name w:val="xl109"/>
    <w:basedOn w:val="a"/>
    <w:rsid w:val="006731F0"/>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b/>
      <w:bCs/>
      <w:sz w:val="36"/>
      <w:szCs w:val="36"/>
      <w:lang w:val="ru-RU"/>
    </w:rPr>
  </w:style>
  <w:style w:type="paragraph" w:customStyle="1" w:styleId="xl110">
    <w:name w:val="xl110"/>
    <w:basedOn w:val="a"/>
    <w:rsid w:val="006731F0"/>
    <w:pPr>
      <w:spacing w:before="100" w:beforeAutospacing="1" w:after="100" w:afterAutospacing="1"/>
      <w:textAlignment w:val="top"/>
    </w:pPr>
    <w:rPr>
      <w:sz w:val="28"/>
      <w:szCs w:val="28"/>
      <w:lang w:val="ru-RU"/>
    </w:rPr>
  </w:style>
  <w:style w:type="paragraph" w:customStyle="1" w:styleId="xl111">
    <w:name w:val="xl111"/>
    <w:basedOn w:val="a"/>
    <w:rsid w:val="006731F0"/>
    <w:pPr>
      <w:spacing w:before="100" w:beforeAutospacing="1" w:after="100" w:afterAutospacing="1"/>
      <w:textAlignment w:val="top"/>
    </w:pPr>
    <w:rPr>
      <w:sz w:val="36"/>
      <w:szCs w:val="36"/>
      <w:lang w:val="ru-RU"/>
    </w:rPr>
  </w:style>
  <w:style w:type="paragraph" w:customStyle="1" w:styleId="xl112">
    <w:name w:val="xl112"/>
    <w:basedOn w:val="a"/>
    <w:rsid w:val="006731F0"/>
    <w:pPr>
      <w:spacing w:before="100" w:beforeAutospacing="1" w:after="100" w:afterAutospacing="1"/>
      <w:textAlignment w:val="top"/>
    </w:pPr>
    <w:rPr>
      <w:sz w:val="36"/>
      <w:szCs w:val="36"/>
      <w:lang w:val="ru-RU"/>
    </w:rPr>
  </w:style>
  <w:style w:type="paragraph" w:customStyle="1" w:styleId="xl113">
    <w:name w:val="xl113"/>
    <w:basedOn w:val="a"/>
    <w:rsid w:val="006731F0"/>
    <w:pPr>
      <w:spacing w:before="100" w:beforeAutospacing="1" w:after="100" w:afterAutospacing="1"/>
      <w:textAlignment w:val="top"/>
    </w:pPr>
    <w:rPr>
      <w:sz w:val="36"/>
      <w:szCs w:val="36"/>
      <w:lang w:val="ru-RU"/>
    </w:rPr>
  </w:style>
  <w:style w:type="paragraph" w:customStyle="1" w:styleId="xl114">
    <w:name w:val="xl114"/>
    <w:basedOn w:val="a"/>
    <w:rsid w:val="006731F0"/>
    <w:pPr>
      <w:pBdr>
        <w:left w:val="single" w:sz="8" w:space="0" w:color="auto"/>
        <w:right w:val="single" w:sz="4" w:space="0" w:color="auto"/>
      </w:pBdr>
      <w:spacing w:before="100" w:beforeAutospacing="1" w:after="100" w:afterAutospacing="1"/>
      <w:textAlignment w:val="top"/>
    </w:pPr>
    <w:rPr>
      <w:sz w:val="28"/>
      <w:szCs w:val="28"/>
      <w:lang w:val="ru-RU"/>
    </w:rPr>
  </w:style>
  <w:style w:type="paragraph" w:customStyle="1" w:styleId="xl115">
    <w:name w:val="xl115"/>
    <w:basedOn w:val="a"/>
    <w:rsid w:val="006731F0"/>
    <w:pPr>
      <w:spacing w:before="100" w:beforeAutospacing="1" w:after="100" w:afterAutospacing="1"/>
    </w:pPr>
    <w:rPr>
      <w:sz w:val="28"/>
      <w:szCs w:val="28"/>
      <w:lang w:val="ru-RU"/>
    </w:rPr>
  </w:style>
  <w:style w:type="paragraph" w:customStyle="1" w:styleId="xl116">
    <w:name w:val="xl116"/>
    <w:basedOn w:val="a"/>
    <w:rsid w:val="006731F0"/>
    <w:pPr>
      <w:spacing w:before="100" w:beforeAutospacing="1" w:after="100" w:afterAutospacing="1"/>
    </w:pPr>
    <w:rPr>
      <w:sz w:val="32"/>
      <w:szCs w:val="32"/>
      <w:lang w:val="ru-RU"/>
    </w:rPr>
  </w:style>
  <w:style w:type="paragraph" w:customStyle="1" w:styleId="xl117">
    <w:name w:val="xl117"/>
    <w:basedOn w:val="a"/>
    <w:rsid w:val="00673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34"/>
      <w:szCs w:val="34"/>
      <w:lang w:val="ru-RU"/>
    </w:rPr>
  </w:style>
  <w:style w:type="paragraph" w:customStyle="1" w:styleId="xl118">
    <w:name w:val="xl118"/>
    <w:basedOn w:val="a"/>
    <w:rsid w:val="00673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34"/>
      <w:szCs w:val="34"/>
      <w:lang w:val="ru-RU"/>
    </w:rPr>
  </w:style>
  <w:style w:type="paragraph" w:customStyle="1" w:styleId="xl119">
    <w:name w:val="xl119"/>
    <w:basedOn w:val="a"/>
    <w:rsid w:val="006731F0"/>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rPr>
      <w:b/>
      <w:bCs/>
      <w:sz w:val="32"/>
      <w:szCs w:val="32"/>
      <w:lang w:val="ru-RU"/>
    </w:rPr>
  </w:style>
  <w:style w:type="paragraph" w:customStyle="1" w:styleId="xl120">
    <w:name w:val="xl120"/>
    <w:basedOn w:val="a"/>
    <w:rsid w:val="006731F0"/>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rPr>
      <w:sz w:val="28"/>
      <w:szCs w:val="28"/>
      <w:lang w:val="ru-RU"/>
    </w:rPr>
  </w:style>
  <w:style w:type="paragraph" w:customStyle="1" w:styleId="xl121">
    <w:name w:val="xl121"/>
    <w:basedOn w:val="a"/>
    <w:rsid w:val="006731F0"/>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rPr>
      <w:b/>
      <w:bCs/>
      <w:sz w:val="36"/>
      <w:szCs w:val="36"/>
      <w:lang w:val="ru-RU"/>
    </w:rPr>
  </w:style>
  <w:style w:type="paragraph" w:customStyle="1" w:styleId="xl122">
    <w:name w:val="xl122"/>
    <w:basedOn w:val="a"/>
    <w:rsid w:val="006731F0"/>
    <w:pPr>
      <w:pBdr>
        <w:top w:val="single" w:sz="4" w:space="0" w:color="auto"/>
        <w:left w:val="single" w:sz="4" w:space="0" w:color="auto"/>
        <w:bottom w:val="single" w:sz="8" w:space="0" w:color="auto"/>
        <w:right w:val="single" w:sz="8" w:space="0" w:color="auto"/>
      </w:pBdr>
      <w:spacing w:before="100" w:beforeAutospacing="1" w:after="100" w:afterAutospacing="1"/>
      <w:textAlignment w:val="top"/>
    </w:pPr>
    <w:rPr>
      <w:b/>
      <w:bCs/>
      <w:sz w:val="36"/>
      <w:szCs w:val="36"/>
      <w:lang w:val="ru-RU"/>
    </w:rPr>
  </w:style>
  <w:style w:type="paragraph" w:customStyle="1" w:styleId="xl123">
    <w:name w:val="xl123"/>
    <w:basedOn w:val="a"/>
    <w:rsid w:val="00673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lang w:val="ru-RU"/>
    </w:rPr>
  </w:style>
  <w:style w:type="paragraph" w:customStyle="1" w:styleId="xl124">
    <w:name w:val="xl124"/>
    <w:basedOn w:val="a"/>
    <w:rsid w:val="006731F0"/>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sz w:val="28"/>
      <w:szCs w:val="28"/>
      <w:lang w:val="ru-RU"/>
    </w:rPr>
  </w:style>
  <w:style w:type="paragraph" w:customStyle="1" w:styleId="xl125">
    <w:name w:val="xl125"/>
    <w:basedOn w:val="a"/>
    <w:rsid w:val="006731F0"/>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b/>
      <w:bCs/>
      <w:sz w:val="34"/>
      <w:szCs w:val="34"/>
      <w:lang w:val="ru-RU"/>
    </w:rPr>
  </w:style>
  <w:style w:type="paragraph" w:customStyle="1" w:styleId="xl126">
    <w:name w:val="xl126"/>
    <w:basedOn w:val="a"/>
    <w:rsid w:val="006731F0"/>
    <w:pPr>
      <w:spacing w:before="100" w:beforeAutospacing="1" w:after="100" w:afterAutospacing="1"/>
      <w:textAlignment w:val="top"/>
    </w:pPr>
    <w:rPr>
      <w:sz w:val="32"/>
      <w:szCs w:val="32"/>
      <w:lang w:val="ru-RU"/>
    </w:rPr>
  </w:style>
  <w:style w:type="paragraph" w:customStyle="1" w:styleId="xl127">
    <w:name w:val="xl127"/>
    <w:basedOn w:val="a"/>
    <w:rsid w:val="006731F0"/>
    <w:pPr>
      <w:pBdr>
        <w:left w:val="single" w:sz="4" w:space="0" w:color="auto"/>
        <w:bottom w:val="single" w:sz="4" w:space="0" w:color="auto"/>
        <w:right w:val="single" w:sz="4" w:space="0" w:color="auto"/>
      </w:pBdr>
      <w:spacing w:before="100" w:beforeAutospacing="1" w:after="100" w:afterAutospacing="1"/>
      <w:textAlignment w:val="top"/>
    </w:pPr>
    <w:rPr>
      <w:sz w:val="27"/>
      <w:szCs w:val="27"/>
      <w:lang w:val="ru-RU"/>
    </w:rPr>
  </w:style>
  <w:style w:type="paragraph" w:customStyle="1" w:styleId="xl128">
    <w:name w:val="xl128"/>
    <w:basedOn w:val="a"/>
    <w:rsid w:val="006731F0"/>
    <w:pPr>
      <w:pBdr>
        <w:top w:val="single" w:sz="4" w:space="0" w:color="auto"/>
        <w:left w:val="single" w:sz="4" w:space="0" w:color="auto"/>
        <w:right w:val="single" w:sz="4" w:space="0" w:color="auto"/>
      </w:pBdr>
      <w:spacing w:before="100" w:beforeAutospacing="1" w:after="100" w:afterAutospacing="1"/>
      <w:textAlignment w:val="top"/>
    </w:pPr>
    <w:rPr>
      <w:sz w:val="27"/>
      <w:szCs w:val="27"/>
      <w:lang w:val="ru-RU"/>
    </w:rPr>
  </w:style>
  <w:style w:type="paragraph" w:customStyle="1" w:styleId="xl129">
    <w:name w:val="xl129"/>
    <w:basedOn w:val="a"/>
    <w:rsid w:val="00673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7"/>
      <w:szCs w:val="27"/>
      <w:lang w:val="ru-RU"/>
    </w:rPr>
  </w:style>
  <w:style w:type="paragraph" w:customStyle="1" w:styleId="xl130">
    <w:name w:val="xl130"/>
    <w:basedOn w:val="a"/>
    <w:rsid w:val="006731F0"/>
    <w:pPr>
      <w:spacing w:before="100" w:beforeAutospacing="1" w:after="100" w:afterAutospacing="1"/>
      <w:textAlignment w:val="top"/>
    </w:pPr>
    <w:rPr>
      <w:lang w:val="ru-RU"/>
    </w:rPr>
  </w:style>
  <w:style w:type="paragraph" w:customStyle="1" w:styleId="xl131">
    <w:name w:val="xl131"/>
    <w:basedOn w:val="a"/>
    <w:rsid w:val="00673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8"/>
      <w:szCs w:val="28"/>
      <w:lang w:val="ru-RU"/>
    </w:rPr>
  </w:style>
  <w:style w:type="paragraph" w:customStyle="1" w:styleId="xl132">
    <w:name w:val="xl132"/>
    <w:basedOn w:val="a"/>
    <w:rsid w:val="00673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2"/>
      <w:szCs w:val="32"/>
      <w:lang w:val="ru-RU"/>
    </w:rPr>
  </w:style>
  <w:style w:type="paragraph" w:customStyle="1" w:styleId="xl133">
    <w:name w:val="xl133"/>
    <w:basedOn w:val="a"/>
    <w:rsid w:val="00673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32"/>
      <w:szCs w:val="32"/>
      <w:lang w:val="ru-RU"/>
    </w:rPr>
  </w:style>
  <w:style w:type="paragraph" w:customStyle="1" w:styleId="xl134">
    <w:name w:val="xl134"/>
    <w:basedOn w:val="a"/>
    <w:rsid w:val="00673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32"/>
      <w:szCs w:val="32"/>
      <w:lang w:val="ru-RU"/>
    </w:rPr>
  </w:style>
  <w:style w:type="paragraph" w:customStyle="1" w:styleId="xl135">
    <w:name w:val="xl135"/>
    <w:basedOn w:val="a"/>
    <w:rsid w:val="006731F0"/>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rPr>
      <w:b/>
      <w:bCs/>
      <w:sz w:val="32"/>
      <w:szCs w:val="32"/>
      <w:lang w:val="ru-RU"/>
    </w:rPr>
  </w:style>
  <w:style w:type="paragraph" w:customStyle="1" w:styleId="xl136">
    <w:name w:val="xl136"/>
    <w:basedOn w:val="a"/>
    <w:rsid w:val="00673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lang w:val="ru-RU"/>
    </w:rPr>
  </w:style>
  <w:style w:type="paragraph" w:customStyle="1" w:styleId="xl137">
    <w:name w:val="xl137"/>
    <w:basedOn w:val="a"/>
    <w:rsid w:val="00673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32"/>
      <w:szCs w:val="32"/>
      <w:lang w:val="ru-RU"/>
    </w:rPr>
  </w:style>
  <w:style w:type="paragraph" w:customStyle="1" w:styleId="xl138">
    <w:name w:val="xl138"/>
    <w:basedOn w:val="a"/>
    <w:rsid w:val="00673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36"/>
      <w:szCs w:val="36"/>
      <w:lang w:val="ru-RU"/>
    </w:rPr>
  </w:style>
  <w:style w:type="paragraph" w:customStyle="1" w:styleId="xl139">
    <w:name w:val="xl139"/>
    <w:basedOn w:val="a"/>
    <w:rsid w:val="00673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32"/>
      <w:szCs w:val="32"/>
      <w:lang w:val="ru-RU"/>
    </w:rPr>
  </w:style>
  <w:style w:type="paragraph" w:customStyle="1" w:styleId="xl140">
    <w:name w:val="xl140"/>
    <w:basedOn w:val="a"/>
    <w:rsid w:val="006731F0"/>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b/>
      <w:bCs/>
      <w:sz w:val="36"/>
      <w:szCs w:val="36"/>
      <w:lang w:val="ru-RU"/>
    </w:rPr>
  </w:style>
  <w:style w:type="paragraph" w:customStyle="1" w:styleId="xl141">
    <w:name w:val="xl141"/>
    <w:basedOn w:val="a"/>
    <w:rsid w:val="006731F0"/>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b/>
      <w:bCs/>
      <w:sz w:val="36"/>
      <w:szCs w:val="36"/>
      <w:lang w:val="ru-RU"/>
    </w:rPr>
  </w:style>
  <w:style w:type="paragraph" w:customStyle="1" w:styleId="xl142">
    <w:name w:val="xl142"/>
    <w:basedOn w:val="a"/>
    <w:rsid w:val="006731F0"/>
    <w:pPr>
      <w:spacing w:before="100" w:beforeAutospacing="1" w:after="100" w:afterAutospacing="1"/>
    </w:pPr>
    <w:rPr>
      <w:sz w:val="28"/>
      <w:szCs w:val="28"/>
      <w:lang w:val="ru-RU"/>
    </w:rPr>
  </w:style>
  <w:style w:type="paragraph" w:customStyle="1" w:styleId="xl143">
    <w:name w:val="xl143"/>
    <w:basedOn w:val="a"/>
    <w:rsid w:val="00673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lang w:val="ru-RU"/>
    </w:rPr>
  </w:style>
  <w:style w:type="paragraph" w:customStyle="1" w:styleId="xl144">
    <w:name w:val="xl144"/>
    <w:basedOn w:val="a"/>
    <w:rsid w:val="006731F0"/>
    <w:pPr>
      <w:spacing w:before="100" w:beforeAutospacing="1" w:after="100" w:afterAutospacing="1"/>
    </w:pPr>
    <w:rPr>
      <w:sz w:val="28"/>
      <w:szCs w:val="28"/>
      <w:lang w:val="ru-RU"/>
    </w:rPr>
  </w:style>
  <w:style w:type="paragraph" w:customStyle="1" w:styleId="xl145">
    <w:name w:val="xl145"/>
    <w:basedOn w:val="a"/>
    <w:rsid w:val="006731F0"/>
    <w:pPr>
      <w:spacing w:before="100" w:beforeAutospacing="1" w:after="100" w:afterAutospacing="1"/>
    </w:pPr>
    <w:rPr>
      <w:b/>
      <w:bCs/>
      <w:sz w:val="32"/>
      <w:szCs w:val="32"/>
      <w:lang w:val="ru-RU"/>
    </w:rPr>
  </w:style>
  <w:style w:type="paragraph" w:customStyle="1" w:styleId="xl146">
    <w:name w:val="xl146"/>
    <w:basedOn w:val="a"/>
    <w:rsid w:val="006731F0"/>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sz w:val="32"/>
      <w:szCs w:val="32"/>
      <w:lang w:val="ru-RU"/>
    </w:rPr>
  </w:style>
  <w:style w:type="paragraph" w:customStyle="1" w:styleId="xl147">
    <w:name w:val="xl147"/>
    <w:basedOn w:val="a"/>
    <w:rsid w:val="006731F0"/>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sz w:val="32"/>
      <w:szCs w:val="32"/>
      <w:lang w:val="ru-RU"/>
    </w:rPr>
  </w:style>
  <w:style w:type="paragraph" w:customStyle="1" w:styleId="xl148">
    <w:name w:val="xl148"/>
    <w:basedOn w:val="a"/>
    <w:rsid w:val="006731F0"/>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b/>
      <w:bCs/>
      <w:sz w:val="36"/>
      <w:szCs w:val="36"/>
      <w:lang w:val="ru-RU"/>
    </w:rPr>
  </w:style>
  <w:style w:type="paragraph" w:customStyle="1" w:styleId="xl149">
    <w:name w:val="xl149"/>
    <w:basedOn w:val="a"/>
    <w:rsid w:val="006731F0"/>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sz w:val="36"/>
      <w:szCs w:val="36"/>
      <w:lang w:val="ru-RU"/>
    </w:rPr>
  </w:style>
  <w:style w:type="paragraph" w:customStyle="1" w:styleId="xl150">
    <w:name w:val="xl150"/>
    <w:basedOn w:val="a"/>
    <w:rsid w:val="006731F0"/>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lang w:val="ru-RU"/>
    </w:rPr>
  </w:style>
  <w:style w:type="paragraph" w:customStyle="1" w:styleId="xl151">
    <w:name w:val="xl151"/>
    <w:basedOn w:val="a"/>
    <w:rsid w:val="006731F0"/>
    <w:pPr>
      <w:pBdr>
        <w:top w:val="single" w:sz="8" w:space="0" w:color="auto"/>
        <w:left w:val="single" w:sz="8" w:space="0" w:color="auto"/>
        <w:bottom w:val="single" w:sz="8" w:space="0" w:color="auto"/>
        <w:right w:val="single" w:sz="4" w:space="0" w:color="auto"/>
      </w:pBdr>
      <w:spacing w:before="100" w:beforeAutospacing="1" w:after="100" w:afterAutospacing="1"/>
      <w:textAlignment w:val="top"/>
    </w:pPr>
    <w:rPr>
      <w:b/>
      <w:bCs/>
      <w:sz w:val="36"/>
      <w:szCs w:val="36"/>
      <w:lang w:val="ru-RU"/>
    </w:rPr>
  </w:style>
  <w:style w:type="paragraph" w:customStyle="1" w:styleId="xl152">
    <w:name w:val="xl152"/>
    <w:basedOn w:val="a"/>
    <w:rsid w:val="006731F0"/>
    <w:pPr>
      <w:spacing w:before="100" w:beforeAutospacing="1" w:after="100" w:afterAutospacing="1"/>
      <w:textAlignment w:val="top"/>
    </w:pPr>
    <w:rPr>
      <w:sz w:val="28"/>
      <w:szCs w:val="28"/>
      <w:lang w:val="ru-RU"/>
    </w:rPr>
  </w:style>
  <w:style w:type="paragraph" w:customStyle="1" w:styleId="xl153">
    <w:name w:val="xl153"/>
    <w:basedOn w:val="a"/>
    <w:rsid w:val="006731F0"/>
    <w:pPr>
      <w:pBdr>
        <w:top w:val="single" w:sz="4" w:space="0" w:color="auto"/>
        <w:left w:val="single" w:sz="4" w:space="0" w:color="auto"/>
        <w:right w:val="single" w:sz="4" w:space="0" w:color="auto"/>
      </w:pBdr>
      <w:spacing w:before="100" w:beforeAutospacing="1" w:after="100" w:afterAutospacing="1"/>
      <w:textAlignment w:val="top"/>
    </w:pPr>
    <w:rPr>
      <w:sz w:val="28"/>
      <w:szCs w:val="28"/>
      <w:lang w:val="ru-RU"/>
    </w:rPr>
  </w:style>
  <w:style w:type="paragraph" w:customStyle="1" w:styleId="xl154">
    <w:name w:val="xl154"/>
    <w:basedOn w:val="a"/>
    <w:rsid w:val="006731F0"/>
    <w:pPr>
      <w:pBdr>
        <w:left w:val="single" w:sz="4" w:space="0" w:color="auto"/>
        <w:bottom w:val="single" w:sz="4" w:space="0" w:color="auto"/>
        <w:right w:val="single" w:sz="4" w:space="0" w:color="auto"/>
      </w:pBdr>
      <w:spacing w:before="100" w:beforeAutospacing="1" w:after="100" w:afterAutospacing="1"/>
      <w:textAlignment w:val="top"/>
    </w:pPr>
    <w:rPr>
      <w:sz w:val="28"/>
      <w:szCs w:val="28"/>
      <w:lang w:val="ru-RU"/>
    </w:rPr>
  </w:style>
  <w:style w:type="paragraph" w:customStyle="1" w:styleId="xl155">
    <w:name w:val="xl155"/>
    <w:basedOn w:val="a"/>
    <w:rsid w:val="006731F0"/>
    <w:pPr>
      <w:pBdr>
        <w:top w:val="single" w:sz="4" w:space="0" w:color="auto"/>
        <w:left w:val="single" w:sz="4" w:space="0" w:color="auto"/>
        <w:right w:val="single" w:sz="8" w:space="0" w:color="auto"/>
      </w:pBdr>
      <w:spacing w:before="100" w:beforeAutospacing="1" w:after="100" w:afterAutospacing="1"/>
      <w:textAlignment w:val="top"/>
    </w:pPr>
    <w:rPr>
      <w:sz w:val="28"/>
      <w:szCs w:val="28"/>
      <w:lang w:val="ru-RU"/>
    </w:rPr>
  </w:style>
  <w:style w:type="paragraph" w:customStyle="1" w:styleId="xl156">
    <w:name w:val="xl156"/>
    <w:basedOn w:val="a"/>
    <w:rsid w:val="006731F0"/>
    <w:pPr>
      <w:pBdr>
        <w:left w:val="single" w:sz="4" w:space="0" w:color="auto"/>
        <w:bottom w:val="single" w:sz="4" w:space="0" w:color="auto"/>
        <w:right w:val="single" w:sz="8" w:space="0" w:color="auto"/>
      </w:pBdr>
      <w:spacing w:before="100" w:beforeAutospacing="1" w:after="100" w:afterAutospacing="1"/>
      <w:textAlignment w:val="top"/>
    </w:pPr>
    <w:rPr>
      <w:sz w:val="28"/>
      <w:szCs w:val="28"/>
      <w:lang w:val="ru-RU"/>
    </w:rPr>
  </w:style>
  <w:style w:type="paragraph" w:customStyle="1" w:styleId="xl157">
    <w:name w:val="xl157"/>
    <w:basedOn w:val="a"/>
    <w:rsid w:val="006731F0"/>
    <w:pPr>
      <w:spacing w:before="100" w:beforeAutospacing="1" w:after="100" w:afterAutospacing="1"/>
      <w:jc w:val="center"/>
      <w:textAlignment w:val="center"/>
    </w:pPr>
    <w:rPr>
      <w:b/>
      <w:bCs/>
      <w:sz w:val="36"/>
      <w:szCs w:val="36"/>
      <w:lang w:val="ru-RU"/>
    </w:rPr>
  </w:style>
  <w:style w:type="paragraph" w:customStyle="1" w:styleId="xl158">
    <w:name w:val="xl158"/>
    <w:basedOn w:val="a"/>
    <w:rsid w:val="006731F0"/>
    <w:pPr>
      <w:spacing w:before="100" w:beforeAutospacing="1" w:after="100" w:afterAutospacing="1"/>
    </w:pPr>
    <w:rPr>
      <w:b/>
      <w:bCs/>
      <w:sz w:val="32"/>
      <w:szCs w:val="32"/>
      <w:lang w:val="ru-RU"/>
    </w:rPr>
  </w:style>
  <w:style w:type="paragraph" w:customStyle="1" w:styleId="xl159">
    <w:name w:val="xl159"/>
    <w:basedOn w:val="a"/>
    <w:rsid w:val="006731F0"/>
    <w:pPr>
      <w:pBdr>
        <w:top w:val="single" w:sz="8" w:space="0" w:color="auto"/>
        <w:left w:val="single" w:sz="4" w:space="0" w:color="auto"/>
        <w:bottom w:val="single" w:sz="4" w:space="0" w:color="auto"/>
      </w:pBdr>
      <w:spacing w:before="100" w:beforeAutospacing="1" w:after="100" w:afterAutospacing="1"/>
      <w:jc w:val="center"/>
      <w:textAlignment w:val="center"/>
    </w:pPr>
    <w:rPr>
      <w:b/>
      <w:bCs/>
      <w:sz w:val="32"/>
      <w:szCs w:val="32"/>
      <w:lang w:val="ru-RU"/>
    </w:rPr>
  </w:style>
  <w:style w:type="paragraph" w:customStyle="1" w:styleId="xl160">
    <w:name w:val="xl160"/>
    <w:basedOn w:val="a"/>
    <w:rsid w:val="006731F0"/>
    <w:pPr>
      <w:pBdr>
        <w:top w:val="single" w:sz="8" w:space="0" w:color="auto"/>
        <w:bottom w:val="single" w:sz="4" w:space="0" w:color="auto"/>
        <w:right w:val="single" w:sz="4" w:space="0" w:color="auto"/>
      </w:pBdr>
      <w:spacing w:before="100" w:beforeAutospacing="1" w:after="100" w:afterAutospacing="1"/>
      <w:jc w:val="center"/>
      <w:textAlignment w:val="center"/>
    </w:pPr>
    <w:rPr>
      <w:b/>
      <w:bCs/>
      <w:sz w:val="32"/>
      <w:szCs w:val="32"/>
      <w:lang w:val="ru-RU"/>
    </w:rPr>
  </w:style>
  <w:style w:type="paragraph" w:customStyle="1" w:styleId="xl161">
    <w:name w:val="xl161"/>
    <w:basedOn w:val="a"/>
    <w:rsid w:val="006731F0"/>
    <w:pPr>
      <w:spacing w:before="100" w:beforeAutospacing="1" w:after="100" w:afterAutospacing="1"/>
    </w:pPr>
    <w:rPr>
      <w:sz w:val="36"/>
      <w:szCs w:val="36"/>
      <w:lang w:val="ru-RU"/>
    </w:rPr>
  </w:style>
  <w:style w:type="paragraph" w:customStyle="1" w:styleId="xl162">
    <w:name w:val="xl162"/>
    <w:basedOn w:val="a"/>
    <w:rsid w:val="006731F0"/>
    <w:pPr>
      <w:spacing w:before="100" w:beforeAutospacing="1" w:after="100" w:afterAutospacing="1"/>
    </w:pPr>
    <w:rPr>
      <w:sz w:val="36"/>
      <w:szCs w:val="36"/>
      <w:lang w:val="ru-RU"/>
    </w:rPr>
  </w:style>
  <w:style w:type="paragraph" w:customStyle="1" w:styleId="xl163">
    <w:name w:val="xl163"/>
    <w:basedOn w:val="a"/>
    <w:rsid w:val="006731F0"/>
    <w:pPr>
      <w:pBdr>
        <w:top w:val="single" w:sz="4" w:space="0" w:color="auto"/>
        <w:left w:val="single" w:sz="8" w:space="0" w:color="auto"/>
        <w:right w:val="single" w:sz="4" w:space="0" w:color="auto"/>
      </w:pBdr>
      <w:spacing w:before="100" w:beforeAutospacing="1" w:after="100" w:afterAutospacing="1"/>
      <w:textAlignment w:val="top"/>
    </w:pPr>
    <w:rPr>
      <w:sz w:val="28"/>
      <w:szCs w:val="28"/>
      <w:lang w:val="ru-RU"/>
    </w:rPr>
  </w:style>
  <w:style w:type="paragraph" w:customStyle="1" w:styleId="xl164">
    <w:name w:val="xl164"/>
    <w:basedOn w:val="a"/>
    <w:rsid w:val="006731F0"/>
    <w:pPr>
      <w:pBdr>
        <w:left w:val="single" w:sz="8" w:space="0" w:color="auto"/>
        <w:bottom w:val="single" w:sz="4" w:space="0" w:color="auto"/>
        <w:right w:val="single" w:sz="4" w:space="0" w:color="auto"/>
      </w:pBdr>
      <w:spacing w:before="100" w:beforeAutospacing="1" w:after="100" w:afterAutospacing="1"/>
      <w:textAlignment w:val="top"/>
    </w:pPr>
    <w:rPr>
      <w:sz w:val="28"/>
      <w:szCs w:val="28"/>
      <w:lang w:val="ru-RU"/>
    </w:rPr>
  </w:style>
  <w:style w:type="paragraph" w:customStyle="1" w:styleId="xl165">
    <w:name w:val="xl165"/>
    <w:basedOn w:val="a"/>
    <w:rsid w:val="006731F0"/>
    <w:pPr>
      <w:pBdr>
        <w:top w:val="single" w:sz="4" w:space="0" w:color="auto"/>
        <w:left w:val="single" w:sz="4" w:space="0" w:color="auto"/>
        <w:right w:val="single" w:sz="4" w:space="0" w:color="auto"/>
      </w:pBdr>
      <w:spacing w:before="100" w:beforeAutospacing="1" w:after="100" w:afterAutospacing="1"/>
      <w:textAlignment w:val="top"/>
    </w:pPr>
    <w:rPr>
      <w:sz w:val="28"/>
      <w:szCs w:val="28"/>
      <w:lang w:val="ru-RU"/>
    </w:rPr>
  </w:style>
  <w:style w:type="paragraph" w:customStyle="1" w:styleId="xl166">
    <w:name w:val="xl166"/>
    <w:basedOn w:val="a"/>
    <w:rsid w:val="006731F0"/>
    <w:pPr>
      <w:pBdr>
        <w:left w:val="single" w:sz="4" w:space="0" w:color="auto"/>
        <w:bottom w:val="single" w:sz="4" w:space="0" w:color="auto"/>
        <w:right w:val="single" w:sz="4" w:space="0" w:color="auto"/>
      </w:pBdr>
      <w:spacing w:before="100" w:beforeAutospacing="1" w:after="100" w:afterAutospacing="1"/>
      <w:textAlignment w:val="top"/>
    </w:pPr>
    <w:rPr>
      <w:sz w:val="28"/>
      <w:szCs w:val="28"/>
      <w:lang w:val="ru-RU"/>
    </w:rPr>
  </w:style>
  <w:style w:type="paragraph" w:customStyle="1" w:styleId="xl167">
    <w:name w:val="xl167"/>
    <w:basedOn w:val="a"/>
    <w:rsid w:val="006731F0"/>
    <w:pPr>
      <w:pBdr>
        <w:left w:val="single" w:sz="4" w:space="0" w:color="auto"/>
        <w:bottom w:val="single" w:sz="4" w:space="0" w:color="auto"/>
        <w:right w:val="single" w:sz="4" w:space="0" w:color="auto"/>
      </w:pBdr>
      <w:spacing w:before="100" w:beforeAutospacing="1" w:after="100" w:afterAutospacing="1"/>
      <w:textAlignment w:val="top"/>
    </w:pPr>
    <w:rPr>
      <w:b/>
      <w:bCs/>
      <w:sz w:val="28"/>
      <w:szCs w:val="28"/>
      <w:lang w:val="ru-RU"/>
    </w:rPr>
  </w:style>
  <w:style w:type="paragraph" w:customStyle="1" w:styleId="a7">
    <w:name w:val="Нормальний текст"/>
    <w:basedOn w:val="a"/>
    <w:rsid w:val="00631BFE"/>
    <w:pPr>
      <w:spacing w:before="120"/>
      <w:ind w:firstLine="567"/>
    </w:pPr>
  </w:style>
  <w:style w:type="paragraph" w:styleId="a8">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9"/>
    <w:qFormat/>
    <w:rsid w:val="00631BFE"/>
    <w:pPr>
      <w:spacing w:before="100" w:beforeAutospacing="1" w:after="100" w:afterAutospacing="1"/>
    </w:pPr>
  </w:style>
  <w:style w:type="paragraph" w:customStyle="1" w:styleId="aa">
    <w:name w:val="a"/>
    <w:basedOn w:val="a"/>
    <w:rsid w:val="00631BFE"/>
    <w:pPr>
      <w:spacing w:before="100" w:beforeAutospacing="1" w:after="100" w:afterAutospacing="1"/>
    </w:pPr>
  </w:style>
  <w:style w:type="paragraph" w:customStyle="1" w:styleId="ab">
    <w:name w:val="Знак Знак Знак Знак Знак Знак Знак"/>
    <w:basedOn w:val="a"/>
    <w:rsid w:val="00EF649F"/>
    <w:rPr>
      <w:rFonts w:ascii="Verdana" w:hAnsi="Verdana" w:cs="Verdana"/>
      <w:sz w:val="20"/>
      <w:szCs w:val="20"/>
      <w:lang w:val="en-US" w:eastAsia="en-US"/>
    </w:rPr>
  </w:style>
  <w:style w:type="paragraph" w:styleId="ac">
    <w:name w:val="Body Text"/>
    <w:basedOn w:val="a"/>
    <w:link w:val="ad"/>
    <w:uiPriority w:val="99"/>
    <w:rsid w:val="00000014"/>
    <w:pPr>
      <w:tabs>
        <w:tab w:val="left" w:pos="8640"/>
      </w:tabs>
      <w:ind w:right="900"/>
      <w:jc w:val="both"/>
    </w:pPr>
  </w:style>
  <w:style w:type="character" w:customStyle="1" w:styleId="ad">
    <w:name w:val="Основной текст Знак"/>
    <w:basedOn w:val="a0"/>
    <w:link w:val="ac"/>
    <w:uiPriority w:val="99"/>
    <w:locked/>
    <w:rsid w:val="00000014"/>
    <w:rPr>
      <w:rFonts w:cs="Times New Roman"/>
      <w:sz w:val="24"/>
      <w:szCs w:val="24"/>
      <w:lang w:val="uk-UA"/>
    </w:rPr>
  </w:style>
  <w:style w:type="paragraph" w:styleId="ae">
    <w:name w:val="Block Text"/>
    <w:basedOn w:val="a"/>
    <w:uiPriority w:val="99"/>
    <w:rsid w:val="00000014"/>
    <w:pPr>
      <w:ind w:left="-180" w:right="-185" w:firstLine="1080"/>
      <w:jc w:val="both"/>
    </w:pPr>
    <w:rPr>
      <w:sz w:val="28"/>
      <w:szCs w:val="28"/>
    </w:rPr>
  </w:style>
  <w:style w:type="paragraph" w:customStyle="1" w:styleId="xl60">
    <w:name w:val="xl60"/>
    <w:basedOn w:val="a"/>
    <w:rsid w:val="0000001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0"/>
      <w:szCs w:val="20"/>
      <w:lang w:val="ru-RU"/>
    </w:rPr>
  </w:style>
  <w:style w:type="paragraph" w:customStyle="1" w:styleId="xl61">
    <w:name w:val="xl61"/>
    <w:basedOn w:val="a"/>
    <w:rsid w:val="0000001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0"/>
      <w:szCs w:val="20"/>
      <w:lang w:val="ru-RU"/>
    </w:rPr>
  </w:style>
  <w:style w:type="paragraph" w:customStyle="1" w:styleId="xl62">
    <w:name w:val="xl62"/>
    <w:basedOn w:val="a"/>
    <w:rsid w:val="00000014"/>
    <w:pPr>
      <w:spacing w:before="100" w:beforeAutospacing="1" w:after="100" w:afterAutospacing="1"/>
      <w:textAlignment w:val="top"/>
    </w:pPr>
    <w:rPr>
      <w:sz w:val="20"/>
      <w:szCs w:val="20"/>
      <w:lang w:val="ru-RU"/>
    </w:rPr>
  </w:style>
  <w:style w:type="paragraph" w:customStyle="1" w:styleId="xl63">
    <w:name w:val="xl63"/>
    <w:basedOn w:val="a"/>
    <w:rsid w:val="00000014"/>
    <w:pPr>
      <w:spacing w:before="100" w:beforeAutospacing="1" w:after="100" w:afterAutospacing="1"/>
      <w:textAlignment w:val="top"/>
    </w:pPr>
    <w:rPr>
      <w:b/>
      <w:bCs/>
      <w:sz w:val="22"/>
      <w:szCs w:val="22"/>
      <w:lang w:val="ru-RU"/>
    </w:rPr>
  </w:style>
  <w:style w:type="paragraph" w:customStyle="1" w:styleId="font5">
    <w:name w:val="font5"/>
    <w:basedOn w:val="a"/>
    <w:rsid w:val="00000014"/>
    <w:pPr>
      <w:spacing w:before="100" w:beforeAutospacing="1" w:after="100" w:afterAutospacing="1"/>
    </w:pPr>
    <w:rPr>
      <w:sz w:val="28"/>
      <w:szCs w:val="28"/>
      <w:lang w:val="ru-RU"/>
    </w:rPr>
  </w:style>
  <w:style w:type="paragraph" w:customStyle="1" w:styleId="font6">
    <w:name w:val="font6"/>
    <w:basedOn w:val="a"/>
    <w:rsid w:val="00000014"/>
    <w:pPr>
      <w:spacing w:before="100" w:beforeAutospacing="1" w:after="100" w:afterAutospacing="1"/>
    </w:pPr>
    <w:rPr>
      <w:color w:val="000000"/>
      <w:sz w:val="28"/>
      <w:szCs w:val="28"/>
      <w:lang w:val="ru-RU"/>
    </w:rPr>
  </w:style>
  <w:style w:type="paragraph" w:customStyle="1" w:styleId="font7">
    <w:name w:val="font7"/>
    <w:basedOn w:val="a"/>
    <w:rsid w:val="00000014"/>
    <w:pPr>
      <w:spacing w:before="100" w:beforeAutospacing="1" w:after="100" w:afterAutospacing="1"/>
    </w:pPr>
    <w:rPr>
      <w:i/>
      <w:iCs/>
      <w:color w:val="000000"/>
      <w:sz w:val="28"/>
      <w:szCs w:val="28"/>
      <w:lang w:val="ru-RU"/>
    </w:rPr>
  </w:style>
  <w:style w:type="paragraph" w:customStyle="1" w:styleId="font8">
    <w:name w:val="font8"/>
    <w:basedOn w:val="a"/>
    <w:rsid w:val="00000014"/>
    <w:pPr>
      <w:spacing w:before="100" w:beforeAutospacing="1" w:after="100" w:afterAutospacing="1"/>
    </w:pPr>
    <w:rPr>
      <w:i/>
      <w:iCs/>
      <w:sz w:val="28"/>
      <w:szCs w:val="28"/>
      <w:lang w:val="ru-RU"/>
    </w:rPr>
  </w:style>
  <w:style w:type="paragraph" w:customStyle="1" w:styleId="font9">
    <w:name w:val="font9"/>
    <w:basedOn w:val="a"/>
    <w:rsid w:val="00000014"/>
    <w:pPr>
      <w:spacing w:before="100" w:beforeAutospacing="1" w:after="100" w:afterAutospacing="1"/>
    </w:pPr>
    <w:rPr>
      <w:color w:val="0000FF"/>
      <w:sz w:val="28"/>
      <w:szCs w:val="28"/>
      <w:lang w:val="ru-RU"/>
    </w:rPr>
  </w:style>
  <w:style w:type="paragraph" w:customStyle="1" w:styleId="font10">
    <w:name w:val="font10"/>
    <w:basedOn w:val="a"/>
    <w:rsid w:val="00000014"/>
    <w:pPr>
      <w:spacing w:before="100" w:beforeAutospacing="1" w:after="100" w:afterAutospacing="1"/>
    </w:pPr>
    <w:rPr>
      <w:sz w:val="34"/>
      <w:szCs w:val="34"/>
      <w:lang w:val="ru-RU"/>
    </w:rPr>
  </w:style>
  <w:style w:type="paragraph" w:customStyle="1" w:styleId="xl168">
    <w:name w:val="xl168"/>
    <w:basedOn w:val="a"/>
    <w:rsid w:val="0000001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34"/>
      <w:szCs w:val="34"/>
      <w:lang w:val="ru-RU"/>
    </w:rPr>
  </w:style>
  <w:style w:type="paragraph" w:customStyle="1" w:styleId="xl169">
    <w:name w:val="xl169"/>
    <w:basedOn w:val="a"/>
    <w:rsid w:val="0000001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8"/>
      <w:szCs w:val="28"/>
      <w:lang w:val="ru-RU"/>
    </w:rPr>
  </w:style>
  <w:style w:type="paragraph" w:customStyle="1" w:styleId="xl170">
    <w:name w:val="xl170"/>
    <w:basedOn w:val="a"/>
    <w:rsid w:val="0000001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lang w:val="ru-RU"/>
    </w:rPr>
  </w:style>
  <w:style w:type="paragraph" w:customStyle="1" w:styleId="xl171">
    <w:name w:val="xl171"/>
    <w:basedOn w:val="a"/>
    <w:rsid w:val="00000014"/>
    <w:pPr>
      <w:pBdr>
        <w:top w:val="single" w:sz="4" w:space="0" w:color="auto"/>
        <w:left w:val="single" w:sz="4" w:space="0" w:color="auto"/>
        <w:right w:val="single" w:sz="4" w:space="0" w:color="auto"/>
      </w:pBdr>
      <w:spacing w:before="100" w:beforeAutospacing="1" w:after="100" w:afterAutospacing="1"/>
      <w:textAlignment w:val="top"/>
    </w:pPr>
    <w:rPr>
      <w:color w:val="000000"/>
      <w:sz w:val="28"/>
      <w:szCs w:val="28"/>
      <w:lang w:val="ru-RU"/>
    </w:rPr>
  </w:style>
  <w:style w:type="paragraph" w:customStyle="1" w:styleId="xl172">
    <w:name w:val="xl172"/>
    <w:basedOn w:val="a"/>
    <w:rsid w:val="00000014"/>
    <w:pPr>
      <w:pBdr>
        <w:left w:val="single" w:sz="4" w:space="0" w:color="auto"/>
        <w:bottom w:val="single" w:sz="4" w:space="0" w:color="auto"/>
        <w:right w:val="single" w:sz="4" w:space="0" w:color="auto"/>
      </w:pBdr>
      <w:spacing w:before="100" w:beforeAutospacing="1" w:after="100" w:afterAutospacing="1"/>
      <w:textAlignment w:val="top"/>
    </w:pPr>
    <w:rPr>
      <w:sz w:val="28"/>
      <w:szCs w:val="28"/>
      <w:lang w:val="ru-RU"/>
    </w:rPr>
  </w:style>
  <w:style w:type="paragraph" w:customStyle="1" w:styleId="xl173">
    <w:name w:val="xl173"/>
    <w:basedOn w:val="a"/>
    <w:rsid w:val="00000014"/>
    <w:pPr>
      <w:pBdr>
        <w:top w:val="single" w:sz="4" w:space="0" w:color="auto"/>
        <w:left w:val="single" w:sz="4" w:space="0" w:color="auto"/>
        <w:right w:val="single" w:sz="4" w:space="0" w:color="auto"/>
      </w:pBdr>
      <w:spacing w:before="100" w:beforeAutospacing="1" w:after="100" w:afterAutospacing="1"/>
      <w:textAlignment w:val="top"/>
    </w:pPr>
    <w:rPr>
      <w:sz w:val="28"/>
      <w:szCs w:val="28"/>
      <w:lang w:val="ru-RU"/>
    </w:rPr>
  </w:style>
  <w:style w:type="paragraph" w:customStyle="1" w:styleId="xl174">
    <w:name w:val="xl174"/>
    <w:basedOn w:val="a"/>
    <w:rsid w:val="00000014"/>
    <w:pPr>
      <w:pBdr>
        <w:left w:val="single" w:sz="4" w:space="0" w:color="auto"/>
        <w:bottom w:val="single" w:sz="4" w:space="0" w:color="auto"/>
        <w:right w:val="single" w:sz="4" w:space="0" w:color="auto"/>
      </w:pBdr>
      <w:spacing w:before="100" w:beforeAutospacing="1" w:after="100" w:afterAutospacing="1"/>
      <w:textAlignment w:val="top"/>
    </w:pPr>
    <w:rPr>
      <w:sz w:val="28"/>
      <w:szCs w:val="28"/>
      <w:lang w:val="ru-RU"/>
    </w:rPr>
  </w:style>
  <w:style w:type="paragraph" w:customStyle="1" w:styleId="xl175">
    <w:name w:val="xl175"/>
    <w:basedOn w:val="a"/>
    <w:rsid w:val="00000014"/>
    <w:pPr>
      <w:pBdr>
        <w:left w:val="single" w:sz="4" w:space="0" w:color="auto"/>
        <w:bottom w:val="single" w:sz="4" w:space="0" w:color="auto"/>
        <w:right w:val="single" w:sz="4" w:space="0" w:color="auto"/>
      </w:pBdr>
      <w:spacing w:before="100" w:beforeAutospacing="1" w:after="100" w:afterAutospacing="1"/>
      <w:textAlignment w:val="top"/>
    </w:pPr>
    <w:rPr>
      <w:sz w:val="28"/>
      <w:szCs w:val="28"/>
      <w:lang w:val="ru-RU"/>
    </w:rPr>
  </w:style>
  <w:style w:type="paragraph" w:customStyle="1" w:styleId="xl176">
    <w:name w:val="xl176"/>
    <w:basedOn w:val="a"/>
    <w:rsid w:val="0000001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8"/>
      <w:szCs w:val="28"/>
      <w:lang w:val="ru-RU"/>
    </w:rPr>
  </w:style>
  <w:style w:type="paragraph" w:customStyle="1" w:styleId="xl177">
    <w:name w:val="xl177"/>
    <w:basedOn w:val="a"/>
    <w:rsid w:val="0000001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i/>
      <w:iCs/>
      <w:sz w:val="28"/>
      <w:szCs w:val="28"/>
      <w:lang w:val="ru-RU"/>
    </w:rPr>
  </w:style>
  <w:style w:type="paragraph" w:customStyle="1" w:styleId="xl178">
    <w:name w:val="xl178"/>
    <w:basedOn w:val="a"/>
    <w:rsid w:val="0000001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i/>
      <w:iCs/>
      <w:sz w:val="28"/>
      <w:szCs w:val="28"/>
      <w:lang w:val="ru-RU"/>
    </w:rPr>
  </w:style>
  <w:style w:type="paragraph" w:customStyle="1" w:styleId="xl179">
    <w:name w:val="xl179"/>
    <w:basedOn w:val="a"/>
    <w:rsid w:val="00000014"/>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b/>
      <w:bCs/>
      <w:sz w:val="34"/>
      <w:szCs w:val="34"/>
      <w:lang w:val="ru-RU"/>
    </w:rPr>
  </w:style>
  <w:style w:type="paragraph" w:customStyle="1" w:styleId="xl180">
    <w:name w:val="xl180"/>
    <w:basedOn w:val="a"/>
    <w:rsid w:val="00000014"/>
    <w:pPr>
      <w:pBdr>
        <w:left w:val="single" w:sz="4" w:space="0" w:color="auto"/>
        <w:bottom w:val="single" w:sz="4" w:space="0" w:color="auto"/>
        <w:right w:val="single" w:sz="4" w:space="0" w:color="auto"/>
      </w:pBdr>
      <w:spacing w:before="100" w:beforeAutospacing="1" w:after="100" w:afterAutospacing="1"/>
      <w:textAlignment w:val="top"/>
    </w:pPr>
    <w:rPr>
      <w:b/>
      <w:bCs/>
      <w:sz w:val="34"/>
      <w:szCs w:val="34"/>
      <w:lang w:val="ru-RU"/>
    </w:rPr>
  </w:style>
  <w:style w:type="paragraph" w:customStyle="1" w:styleId="xl181">
    <w:name w:val="xl181"/>
    <w:basedOn w:val="a"/>
    <w:rsid w:val="00000014"/>
    <w:pPr>
      <w:pBdr>
        <w:left w:val="single" w:sz="4" w:space="0" w:color="auto"/>
        <w:bottom w:val="single" w:sz="4" w:space="0" w:color="auto"/>
        <w:right w:val="single" w:sz="4" w:space="0" w:color="auto"/>
      </w:pBdr>
      <w:spacing w:before="100" w:beforeAutospacing="1" w:after="100" w:afterAutospacing="1"/>
      <w:textAlignment w:val="top"/>
    </w:pPr>
    <w:rPr>
      <w:i/>
      <w:iCs/>
      <w:sz w:val="28"/>
      <w:szCs w:val="28"/>
      <w:lang w:val="ru-RU"/>
    </w:rPr>
  </w:style>
  <w:style w:type="paragraph" w:customStyle="1" w:styleId="xl182">
    <w:name w:val="xl182"/>
    <w:basedOn w:val="a"/>
    <w:rsid w:val="00000014"/>
    <w:pPr>
      <w:pBdr>
        <w:top w:val="single" w:sz="4" w:space="0" w:color="auto"/>
        <w:left w:val="single" w:sz="4" w:space="0" w:color="auto"/>
      </w:pBdr>
      <w:spacing w:before="100" w:beforeAutospacing="1" w:after="100" w:afterAutospacing="1"/>
      <w:textAlignment w:val="top"/>
    </w:pPr>
    <w:rPr>
      <w:sz w:val="28"/>
      <w:szCs w:val="28"/>
      <w:lang w:val="ru-RU"/>
    </w:rPr>
  </w:style>
  <w:style w:type="paragraph" w:customStyle="1" w:styleId="xl183">
    <w:name w:val="xl183"/>
    <w:basedOn w:val="a"/>
    <w:rsid w:val="00000014"/>
    <w:pPr>
      <w:pBdr>
        <w:left w:val="single" w:sz="4" w:space="0" w:color="auto"/>
        <w:bottom w:val="single" w:sz="4" w:space="0" w:color="auto"/>
      </w:pBdr>
      <w:spacing w:before="100" w:beforeAutospacing="1" w:after="100" w:afterAutospacing="1"/>
      <w:textAlignment w:val="top"/>
    </w:pPr>
    <w:rPr>
      <w:sz w:val="28"/>
      <w:szCs w:val="28"/>
      <w:lang w:val="ru-RU"/>
    </w:rPr>
  </w:style>
  <w:style w:type="paragraph" w:customStyle="1" w:styleId="xl184">
    <w:name w:val="xl184"/>
    <w:basedOn w:val="a"/>
    <w:rsid w:val="0000001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34"/>
      <w:szCs w:val="34"/>
      <w:lang w:val="ru-RU"/>
    </w:rPr>
  </w:style>
  <w:style w:type="paragraph" w:customStyle="1" w:styleId="xl185">
    <w:name w:val="xl185"/>
    <w:basedOn w:val="a"/>
    <w:rsid w:val="0000001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8"/>
      <w:szCs w:val="28"/>
      <w:lang w:val="ru-RU"/>
    </w:rPr>
  </w:style>
  <w:style w:type="paragraph" w:customStyle="1" w:styleId="xl186">
    <w:name w:val="xl186"/>
    <w:basedOn w:val="a"/>
    <w:rsid w:val="00000014"/>
    <w:pPr>
      <w:pBdr>
        <w:left w:val="single" w:sz="4" w:space="0" w:color="auto"/>
        <w:bottom w:val="single" w:sz="4" w:space="0" w:color="auto"/>
        <w:right w:val="single" w:sz="4" w:space="0" w:color="auto"/>
      </w:pBdr>
      <w:spacing w:before="100" w:beforeAutospacing="1" w:after="100" w:afterAutospacing="1"/>
      <w:textAlignment w:val="top"/>
    </w:pPr>
    <w:rPr>
      <w:b/>
      <w:bCs/>
      <w:sz w:val="28"/>
      <w:szCs w:val="28"/>
      <w:lang w:val="ru-RU"/>
    </w:rPr>
  </w:style>
  <w:style w:type="paragraph" w:customStyle="1" w:styleId="xl187">
    <w:name w:val="xl187"/>
    <w:basedOn w:val="a"/>
    <w:rsid w:val="00000014"/>
    <w:pPr>
      <w:spacing w:before="100" w:beforeAutospacing="1" w:after="100" w:afterAutospacing="1"/>
      <w:textAlignment w:val="top"/>
    </w:pPr>
    <w:rPr>
      <w:color w:val="000000"/>
      <w:sz w:val="28"/>
      <w:szCs w:val="28"/>
      <w:lang w:val="ru-RU"/>
    </w:rPr>
  </w:style>
  <w:style w:type="paragraph" w:customStyle="1" w:styleId="xl188">
    <w:name w:val="xl188"/>
    <w:basedOn w:val="a"/>
    <w:rsid w:val="00000014"/>
    <w:pPr>
      <w:pBdr>
        <w:top w:val="single" w:sz="4" w:space="0" w:color="auto"/>
      </w:pBdr>
      <w:spacing w:before="100" w:beforeAutospacing="1" w:after="100" w:afterAutospacing="1"/>
      <w:textAlignment w:val="top"/>
    </w:pPr>
    <w:rPr>
      <w:color w:val="000000"/>
      <w:sz w:val="28"/>
      <w:szCs w:val="28"/>
      <w:lang w:val="ru-RU"/>
    </w:rPr>
  </w:style>
  <w:style w:type="paragraph" w:customStyle="1" w:styleId="xl189">
    <w:name w:val="xl189"/>
    <w:basedOn w:val="a"/>
    <w:rsid w:val="00000014"/>
    <w:pPr>
      <w:pBdr>
        <w:left w:val="single" w:sz="4" w:space="0" w:color="auto"/>
        <w:bottom w:val="single" w:sz="4" w:space="0" w:color="auto"/>
        <w:right w:val="single" w:sz="4" w:space="0" w:color="auto"/>
      </w:pBdr>
      <w:spacing w:before="100" w:beforeAutospacing="1" w:after="100" w:afterAutospacing="1"/>
      <w:textAlignment w:val="top"/>
    </w:pPr>
    <w:rPr>
      <w:b/>
      <w:bCs/>
      <w:sz w:val="34"/>
      <w:szCs w:val="34"/>
      <w:lang w:val="ru-RU"/>
    </w:rPr>
  </w:style>
  <w:style w:type="paragraph" w:customStyle="1" w:styleId="xl190">
    <w:name w:val="xl190"/>
    <w:basedOn w:val="a"/>
    <w:rsid w:val="00000014"/>
    <w:pPr>
      <w:pBdr>
        <w:left w:val="single" w:sz="4" w:space="0" w:color="auto"/>
        <w:right w:val="single" w:sz="4" w:space="0" w:color="auto"/>
      </w:pBdr>
      <w:spacing w:before="100" w:beforeAutospacing="1" w:after="100" w:afterAutospacing="1"/>
      <w:textAlignment w:val="top"/>
    </w:pPr>
    <w:rPr>
      <w:b/>
      <w:bCs/>
      <w:sz w:val="34"/>
      <w:szCs w:val="34"/>
      <w:lang w:val="ru-RU"/>
    </w:rPr>
  </w:style>
  <w:style w:type="paragraph" w:customStyle="1" w:styleId="xl191">
    <w:name w:val="xl191"/>
    <w:basedOn w:val="a"/>
    <w:rsid w:val="00000014"/>
    <w:pPr>
      <w:pBdr>
        <w:left w:val="single" w:sz="4" w:space="0" w:color="auto"/>
        <w:bottom w:val="single" w:sz="4" w:space="0" w:color="auto"/>
        <w:right w:val="single" w:sz="4" w:space="0" w:color="auto"/>
      </w:pBdr>
      <w:spacing w:before="100" w:beforeAutospacing="1" w:after="100" w:afterAutospacing="1"/>
      <w:textAlignment w:val="top"/>
    </w:pPr>
    <w:rPr>
      <w:color w:val="000000"/>
      <w:sz w:val="28"/>
      <w:szCs w:val="28"/>
      <w:lang w:val="ru-RU"/>
    </w:rPr>
  </w:style>
  <w:style w:type="paragraph" w:customStyle="1" w:styleId="xl192">
    <w:name w:val="xl192"/>
    <w:basedOn w:val="a"/>
    <w:rsid w:val="00000014"/>
    <w:pPr>
      <w:pBdr>
        <w:top w:val="single" w:sz="4" w:space="0" w:color="auto"/>
        <w:left w:val="single" w:sz="4" w:space="0" w:color="auto"/>
        <w:right w:val="single" w:sz="4" w:space="0" w:color="auto"/>
      </w:pBdr>
      <w:spacing w:before="100" w:beforeAutospacing="1" w:after="100" w:afterAutospacing="1"/>
      <w:textAlignment w:val="top"/>
    </w:pPr>
    <w:rPr>
      <w:color w:val="000000"/>
      <w:sz w:val="28"/>
      <w:szCs w:val="28"/>
      <w:lang w:val="ru-RU"/>
    </w:rPr>
  </w:style>
  <w:style w:type="paragraph" w:customStyle="1" w:styleId="xl193">
    <w:name w:val="xl193"/>
    <w:basedOn w:val="a"/>
    <w:rsid w:val="00000014"/>
    <w:pPr>
      <w:pBdr>
        <w:left w:val="single" w:sz="4" w:space="0" w:color="auto"/>
        <w:right w:val="single" w:sz="4" w:space="0" w:color="auto"/>
      </w:pBdr>
      <w:spacing w:before="100" w:beforeAutospacing="1" w:after="100" w:afterAutospacing="1"/>
      <w:textAlignment w:val="top"/>
    </w:pPr>
    <w:rPr>
      <w:color w:val="000000"/>
      <w:sz w:val="28"/>
      <w:szCs w:val="28"/>
      <w:lang w:val="ru-RU"/>
    </w:rPr>
  </w:style>
  <w:style w:type="paragraph" w:customStyle="1" w:styleId="xl194">
    <w:name w:val="xl194"/>
    <w:basedOn w:val="a"/>
    <w:rsid w:val="00000014"/>
    <w:pPr>
      <w:spacing w:before="100" w:beforeAutospacing="1" w:after="100" w:afterAutospacing="1"/>
      <w:textAlignment w:val="top"/>
    </w:pPr>
    <w:rPr>
      <w:b/>
      <w:bCs/>
      <w:color w:val="000000"/>
      <w:sz w:val="28"/>
      <w:szCs w:val="28"/>
      <w:lang w:val="ru-RU"/>
    </w:rPr>
  </w:style>
  <w:style w:type="paragraph" w:customStyle="1" w:styleId="xl195">
    <w:name w:val="xl195"/>
    <w:basedOn w:val="a"/>
    <w:rsid w:val="00000014"/>
    <w:pPr>
      <w:pBdr>
        <w:top w:val="single" w:sz="8" w:space="0" w:color="auto"/>
        <w:bottom w:val="single" w:sz="4" w:space="0" w:color="auto"/>
      </w:pBdr>
      <w:spacing w:before="100" w:beforeAutospacing="1" w:after="100" w:afterAutospacing="1"/>
      <w:textAlignment w:val="top"/>
    </w:pPr>
    <w:rPr>
      <w:color w:val="000000"/>
      <w:sz w:val="28"/>
      <w:szCs w:val="28"/>
      <w:lang w:val="ru-RU"/>
    </w:rPr>
  </w:style>
  <w:style w:type="paragraph" w:customStyle="1" w:styleId="xl196">
    <w:name w:val="xl196"/>
    <w:basedOn w:val="a"/>
    <w:rsid w:val="00000014"/>
    <w:pPr>
      <w:pBdr>
        <w:left w:val="single" w:sz="4" w:space="0" w:color="auto"/>
        <w:bottom w:val="single" w:sz="4" w:space="0" w:color="auto"/>
        <w:right w:val="single" w:sz="4" w:space="0" w:color="auto"/>
      </w:pBdr>
      <w:spacing w:before="100" w:beforeAutospacing="1" w:after="100" w:afterAutospacing="1"/>
      <w:textAlignment w:val="top"/>
    </w:pPr>
    <w:rPr>
      <w:sz w:val="34"/>
      <w:szCs w:val="34"/>
      <w:lang w:val="ru-RU"/>
    </w:rPr>
  </w:style>
  <w:style w:type="paragraph" w:customStyle="1" w:styleId="xl197">
    <w:name w:val="xl197"/>
    <w:basedOn w:val="a"/>
    <w:rsid w:val="00000014"/>
    <w:pPr>
      <w:pBdr>
        <w:top w:val="single" w:sz="4" w:space="0" w:color="auto"/>
        <w:left w:val="single" w:sz="4" w:space="0" w:color="auto"/>
        <w:bottom w:val="single" w:sz="4" w:space="0" w:color="auto"/>
      </w:pBdr>
      <w:spacing w:before="100" w:beforeAutospacing="1" w:after="100" w:afterAutospacing="1"/>
      <w:textAlignment w:val="top"/>
    </w:pPr>
    <w:rPr>
      <w:color w:val="000000"/>
      <w:sz w:val="28"/>
      <w:szCs w:val="28"/>
      <w:lang w:val="ru-RU"/>
    </w:rPr>
  </w:style>
  <w:style w:type="paragraph" w:customStyle="1" w:styleId="xl198">
    <w:name w:val="xl198"/>
    <w:basedOn w:val="a"/>
    <w:rsid w:val="00000014"/>
    <w:pPr>
      <w:pBdr>
        <w:top w:val="single" w:sz="4" w:space="0" w:color="auto"/>
        <w:left w:val="single" w:sz="4" w:space="0" w:color="auto"/>
        <w:bottom w:val="single" w:sz="4" w:space="0" w:color="auto"/>
      </w:pBdr>
      <w:spacing w:before="100" w:beforeAutospacing="1" w:after="100" w:afterAutospacing="1"/>
      <w:textAlignment w:val="top"/>
    </w:pPr>
    <w:rPr>
      <w:sz w:val="28"/>
      <w:szCs w:val="28"/>
      <w:lang w:val="ru-RU"/>
    </w:rPr>
  </w:style>
  <w:style w:type="paragraph" w:customStyle="1" w:styleId="xl199">
    <w:name w:val="xl199"/>
    <w:basedOn w:val="a"/>
    <w:rsid w:val="00000014"/>
    <w:pPr>
      <w:spacing w:before="100" w:beforeAutospacing="1" w:after="100" w:afterAutospacing="1"/>
      <w:textAlignment w:val="top"/>
    </w:pPr>
    <w:rPr>
      <w:color w:val="000000"/>
      <w:sz w:val="28"/>
      <w:szCs w:val="28"/>
      <w:lang w:val="ru-RU"/>
    </w:rPr>
  </w:style>
  <w:style w:type="paragraph" w:customStyle="1" w:styleId="xl200">
    <w:name w:val="xl200"/>
    <w:basedOn w:val="a"/>
    <w:rsid w:val="00000014"/>
    <w:pPr>
      <w:pBdr>
        <w:bottom w:val="single" w:sz="8" w:space="0" w:color="auto"/>
      </w:pBdr>
      <w:spacing w:before="100" w:beforeAutospacing="1" w:after="100" w:afterAutospacing="1"/>
      <w:textAlignment w:val="top"/>
    </w:pPr>
    <w:rPr>
      <w:color w:val="000000"/>
      <w:sz w:val="28"/>
      <w:szCs w:val="28"/>
      <w:lang w:val="ru-RU"/>
    </w:rPr>
  </w:style>
  <w:style w:type="paragraph" w:customStyle="1" w:styleId="xl201">
    <w:name w:val="xl201"/>
    <w:basedOn w:val="a"/>
    <w:rsid w:val="00000014"/>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32"/>
      <w:szCs w:val="32"/>
      <w:lang w:val="ru-RU"/>
    </w:rPr>
  </w:style>
  <w:style w:type="paragraph" w:customStyle="1" w:styleId="xl202">
    <w:name w:val="xl202"/>
    <w:basedOn w:val="a"/>
    <w:rsid w:val="00000014"/>
    <w:pPr>
      <w:spacing w:before="100" w:beforeAutospacing="1" w:after="100" w:afterAutospacing="1"/>
    </w:pPr>
    <w:rPr>
      <w:sz w:val="44"/>
      <w:szCs w:val="44"/>
      <w:lang w:val="ru-RU"/>
    </w:rPr>
  </w:style>
  <w:style w:type="paragraph" w:customStyle="1" w:styleId="xl203">
    <w:name w:val="xl203"/>
    <w:basedOn w:val="a"/>
    <w:rsid w:val="00000014"/>
    <w:pPr>
      <w:spacing w:before="100" w:beforeAutospacing="1" w:after="100" w:afterAutospacing="1"/>
      <w:textAlignment w:val="top"/>
    </w:pPr>
    <w:rPr>
      <w:sz w:val="44"/>
      <w:szCs w:val="44"/>
      <w:lang w:val="ru-RU"/>
    </w:rPr>
  </w:style>
  <w:style w:type="paragraph" w:customStyle="1" w:styleId="xl204">
    <w:name w:val="xl204"/>
    <w:basedOn w:val="a"/>
    <w:rsid w:val="00000014"/>
    <w:pPr>
      <w:spacing w:before="100" w:beforeAutospacing="1" w:after="100" w:afterAutospacing="1"/>
      <w:textAlignment w:val="top"/>
    </w:pPr>
    <w:rPr>
      <w:sz w:val="44"/>
      <w:szCs w:val="44"/>
      <w:lang w:val="ru-RU"/>
    </w:rPr>
  </w:style>
  <w:style w:type="paragraph" w:customStyle="1" w:styleId="xl205">
    <w:name w:val="xl205"/>
    <w:basedOn w:val="a"/>
    <w:rsid w:val="00000014"/>
    <w:pPr>
      <w:spacing w:before="100" w:beforeAutospacing="1" w:after="100" w:afterAutospacing="1"/>
      <w:textAlignment w:val="top"/>
    </w:pPr>
    <w:rPr>
      <w:sz w:val="44"/>
      <w:szCs w:val="44"/>
      <w:lang w:val="ru-RU"/>
    </w:rPr>
  </w:style>
  <w:style w:type="paragraph" w:customStyle="1" w:styleId="xl206">
    <w:name w:val="xl206"/>
    <w:basedOn w:val="a"/>
    <w:rsid w:val="00000014"/>
    <w:pPr>
      <w:pBdr>
        <w:top w:val="single" w:sz="8" w:space="0" w:color="auto"/>
        <w:left w:val="single" w:sz="8" w:space="0" w:color="auto"/>
        <w:right w:val="single" w:sz="8" w:space="0" w:color="auto"/>
      </w:pBdr>
      <w:spacing w:before="100" w:beforeAutospacing="1" w:after="100" w:afterAutospacing="1"/>
      <w:jc w:val="center"/>
      <w:textAlignment w:val="center"/>
    </w:pPr>
    <w:rPr>
      <w:b/>
      <w:bCs/>
      <w:sz w:val="32"/>
      <w:szCs w:val="32"/>
      <w:lang w:val="ru-RU"/>
    </w:rPr>
  </w:style>
  <w:style w:type="paragraph" w:customStyle="1" w:styleId="xl207">
    <w:name w:val="xl207"/>
    <w:basedOn w:val="a"/>
    <w:rsid w:val="00000014"/>
    <w:pPr>
      <w:pBdr>
        <w:left w:val="single" w:sz="8" w:space="0" w:color="auto"/>
        <w:right w:val="single" w:sz="8" w:space="0" w:color="auto"/>
      </w:pBdr>
      <w:spacing w:before="100" w:beforeAutospacing="1" w:after="100" w:afterAutospacing="1"/>
      <w:jc w:val="center"/>
      <w:textAlignment w:val="center"/>
    </w:pPr>
    <w:rPr>
      <w:b/>
      <w:bCs/>
      <w:sz w:val="32"/>
      <w:szCs w:val="32"/>
      <w:lang w:val="ru-RU"/>
    </w:rPr>
  </w:style>
  <w:style w:type="paragraph" w:customStyle="1" w:styleId="xl208">
    <w:name w:val="xl208"/>
    <w:basedOn w:val="a"/>
    <w:rsid w:val="00000014"/>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32"/>
      <w:szCs w:val="32"/>
      <w:lang w:val="ru-RU"/>
    </w:rPr>
  </w:style>
  <w:style w:type="paragraph" w:customStyle="1" w:styleId="xl209">
    <w:name w:val="xl209"/>
    <w:basedOn w:val="a"/>
    <w:rsid w:val="00000014"/>
    <w:pPr>
      <w:spacing w:before="100" w:beforeAutospacing="1" w:after="100" w:afterAutospacing="1"/>
      <w:textAlignment w:val="top"/>
    </w:pPr>
    <w:rPr>
      <w:sz w:val="32"/>
      <w:szCs w:val="32"/>
      <w:lang w:val="ru-RU"/>
    </w:rPr>
  </w:style>
  <w:style w:type="paragraph" w:customStyle="1" w:styleId="xl210">
    <w:name w:val="xl210"/>
    <w:basedOn w:val="a"/>
    <w:rsid w:val="00000014"/>
    <w:pPr>
      <w:spacing w:before="100" w:beforeAutospacing="1" w:after="100" w:afterAutospacing="1"/>
      <w:jc w:val="center"/>
      <w:textAlignment w:val="top"/>
    </w:pPr>
    <w:rPr>
      <w:b/>
      <w:bCs/>
      <w:sz w:val="48"/>
      <w:szCs w:val="48"/>
      <w:lang w:val="ru-RU"/>
    </w:rPr>
  </w:style>
  <w:style w:type="paragraph" w:customStyle="1" w:styleId="xl211">
    <w:name w:val="xl211"/>
    <w:basedOn w:val="a"/>
    <w:rsid w:val="00000014"/>
    <w:pPr>
      <w:pBdr>
        <w:top w:val="single" w:sz="8" w:space="0" w:color="auto"/>
        <w:left w:val="single" w:sz="8" w:space="0" w:color="auto"/>
        <w:right w:val="single" w:sz="8" w:space="0" w:color="auto"/>
      </w:pBdr>
      <w:spacing w:before="100" w:beforeAutospacing="1" w:after="100" w:afterAutospacing="1"/>
      <w:jc w:val="center"/>
      <w:textAlignment w:val="center"/>
    </w:pPr>
    <w:rPr>
      <w:b/>
      <w:bCs/>
      <w:sz w:val="32"/>
      <w:szCs w:val="32"/>
      <w:lang w:val="ru-RU"/>
    </w:rPr>
  </w:style>
  <w:style w:type="paragraph" w:customStyle="1" w:styleId="xl212">
    <w:name w:val="xl212"/>
    <w:basedOn w:val="a"/>
    <w:rsid w:val="00000014"/>
    <w:pPr>
      <w:pBdr>
        <w:left w:val="single" w:sz="8" w:space="0" w:color="auto"/>
        <w:right w:val="single" w:sz="8" w:space="0" w:color="auto"/>
      </w:pBdr>
      <w:spacing w:before="100" w:beforeAutospacing="1" w:after="100" w:afterAutospacing="1"/>
      <w:jc w:val="center"/>
      <w:textAlignment w:val="center"/>
    </w:pPr>
    <w:rPr>
      <w:b/>
      <w:bCs/>
      <w:sz w:val="32"/>
      <w:szCs w:val="32"/>
      <w:lang w:val="ru-RU"/>
    </w:rPr>
  </w:style>
  <w:style w:type="paragraph" w:customStyle="1" w:styleId="xl213">
    <w:name w:val="xl213"/>
    <w:basedOn w:val="a"/>
    <w:rsid w:val="00000014"/>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32"/>
      <w:szCs w:val="32"/>
      <w:lang w:val="ru-RU"/>
    </w:rPr>
  </w:style>
  <w:style w:type="paragraph" w:customStyle="1" w:styleId="xl214">
    <w:name w:val="xl214"/>
    <w:basedOn w:val="a"/>
    <w:rsid w:val="00000014"/>
    <w:pPr>
      <w:pBdr>
        <w:top w:val="single" w:sz="8" w:space="0" w:color="auto"/>
        <w:left w:val="single" w:sz="8" w:space="0" w:color="auto"/>
        <w:right w:val="single" w:sz="8" w:space="0" w:color="auto"/>
      </w:pBdr>
      <w:spacing w:before="100" w:beforeAutospacing="1" w:after="100" w:afterAutospacing="1"/>
      <w:jc w:val="center"/>
      <w:textAlignment w:val="center"/>
    </w:pPr>
    <w:rPr>
      <w:b/>
      <w:bCs/>
      <w:sz w:val="32"/>
      <w:szCs w:val="32"/>
      <w:lang w:val="ru-RU"/>
    </w:rPr>
  </w:style>
  <w:style w:type="paragraph" w:customStyle="1" w:styleId="xl215">
    <w:name w:val="xl215"/>
    <w:basedOn w:val="a"/>
    <w:rsid w:val="00000014"/>
    <w:pPr>
      <w:pBdr>
        <w:left w:val="single" w:sz="8" w:space="0" w:color="auto"/>
        <w:right w:val="single" w:sz="8" w:space="0" w:color="auto"/>
      </w:pBdr>
      <w:spacing w:before="100" w:beforeAutospacing="1" w:after="100" w:afterAutospacing="1"/>
      <w:jc w:val="center"/>
      <w:textAlignment w:val="center"/>
    </w:pPr>
    <w:rPr>
      <w:b/>
      <w:bCs/>
      <w:sz w:val="32"/>
      <w:szCs w:val="32"/>
      <w:lang w:val="ru-RU"/>
    </w:rPr>
  </w:style>
  <w:style w:type="paragraph" w:customStyle="1" w:styleId="xl216">
    <w:name w:val="xl216"/>
    <w:basedOn w:val="a"/>
    <w:rsid w:val="00000014"/>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32"/>
      <w:szCs w:val="32"/>
      <w:lang w:val="ru-RU"/>
    </w:rPr>
  </w:style>
  <w:style w:type="paragraph" w:customStyle="1" w:styleId="xl217">
    <w:name w:val="xl217"/>
    <w:basedOn w:val="a"/>
    <w:rsid w:val="00000014"/>
    <w:pPr>
      <w:pBdr>
        <w:top w:val="single" w:sz="8" w:space="0" w:color="auto"/>
        <w:bottom w:val="single" w:sz="8" w:space="0" w:color="auto"/>
      </w:pBdr>
      <w:spacing w:before="100" w:beforeAutospacing="1" w:after="100" w:afterAutospacing="1"/>
      <w:jc w:val="center"/>
      <w:textAlignment w:val="center"/>
    </w:pPr>
    <w:rPr>
      <w:b/>
      <w:bCs/>
      <w:sz w:val="32"/>
      <w:szCs w:val="32"/>
      <w:lang w:val="ru-RU"/>
    </w:rPr>
  </w:style>
  <w:style w:type="paragraph" w:customStyle="1" w:styleId="xl218">
    <w:name w:val="xl218"/>
    <w:basedOn w:val="a"/>
    <w:rsid w:val="00000014"/>
    <w:pPr>
      <w:pBdr>
        <w:top w:val="single" w:sz="8" w:space="0" w:color="auto"/>
        <w:left w:val="single" w:sz="8" w:space="0" w:color="auto"/>
        <w:right w:val="single" w:sz="8" w:space="0" w:color="auto"/>
      </w:pBdr>
      <w:spacing w:before="100" w:beforeAutospacing="1" w:after="100" w:afterAutospacing="1"/>
      <w:textAlignment w:val="center"/>
    </w:pPr>
    <w:rPr>
      <w:b/>
      <w:bCs/>
      <w:sz w:val="32"/>
      <w:szCs w:val="32"/>
      <w:lang w:val="ru-RU"/>
    </w:rPr>
  </w:style>
  <w:style w:type="paragraph" w:customStyle="1" w:styleId="xl219">
    <w:name w:val="xl219"/>
    <w:basedOn w:val="a"/>
    <w:rsid w:val="00000014"/>
    <w:pPr>
      <w:pBdr>
        <w:left w:val="single" w:sz="8" w:space="0" w:color="auto"/>
        <w:right w:val="single" w:sz="8" w:space="0" w:color="auto"/>
      </w:pBdr>
      <w:spacing w:before="100" w:beforeAutospacing="1" w:after="100" w:afterAutospacing="1"/>
      <w:textAlignment w:val="center"/>
    </w:pPr>
    <w:rPr>
      <w:b/>
      <w:bCs/>
      <w:sz w:val="32"/>
      <w:szCs w:val="32"/>
      <w:lang w:val="ru-RU"/>
    </w:rPr>
  </w:style>
  <w:style w:type="paragraph" w:customStyle="1" w:styleId="xl220">
    <w:name w:val="xl220"/>
    <w:basedOn w:val="a"/>
    <w:rsid w:val="00000014"/>
    <w:pPr>
      <w:pBdr>
        <w:left w:val="single" w:sz="8" w:space="0" w:color="auto"/>
        <w:bottom w:val="single" w:sz="8" w:space="0" w:color="auto"/>
        <w:right w:val="single" w:sz="8" w:space="0" w:color="auto"/>
      </w:pBdr>
      <w:spacing w:before="100" w:beforeAutospacing="1" w:after="100" w:afterAutospacing="1"/>
      <w:textAlignment w:val="center"/>
    </w:pPr>
    <w:rPr>
      <w:b/>
      <w:bCs/>
      <w:sz w:val="32"/>
      <w:szCs w:val="32"/>
      <w:lang w:val="ru-RU"/>
    </w:rPr>
  </w:style>
  <w:style w:type="paragraph" w:customStyle="1" w:styleId="xl221">
    <w:name w:val="xl221"/>
    <w:basedOn w:val="a"/>
    <w:rsid w:val="00000014"/>
    <w:pPr>
      <w:pBdr>
        <w:top w:val="single" w:sz="8" w:space="0" w:color="auto"/>
        <w:left w:val="single" w:sz="8" w:space="0" w:color="auto"/>
        <w:bottom w:val="single" w:sz="8" w:space="0" w:color="auto"/>
      </w:pBdr>
      <w:spacing w:before="100" w:beforeAutospacing="1" w:after="100" w:afterAutospacing="1"/>
      <w:jc w:val="center"/>
      <w:textAlignment w:val="center"/>
    </w:pPr>
    <w:rPr>
      <w:b/>
      <w:bCs/>
      <w:sz w:val="32"/>
      <w:szCs w:val="32"/>
      <w:lang w:val="ru-RU"/>
    </w:rPr>
  </w:style>
  <w:style w:type="paragraph" w:customStyle="1" w:styleId="xl222">
    <w:name w:val="xl222"/>
    <w:basedOn w:val="a"/>
    <w:rsid w:val="00000014"/>
    <w:pPr>
      <w:pBdr>
        <w:top w:val="single" w:sz="8" w:space="0" w:color="auto"/>
        <w:bottom w:val="single" w:sz="8" w:space="0" w:color="auto"/>
        <w:right w:val="single" w:sz="8" w:space="0" w:color="auto"/>
      </w:pBdr>
      <w:spacing w:before="100" w:beforeAutospacing="1" w:after="100" w:afterAutospacing="1"/>
      <w:jc w:val="center"/>
      <w:textAlignment w:val="center"/>
    </w:pPr>
    <w:rPr>
      <w:b/>
      <w:bCs/>
      <w:sz w:val="32"/>
      <w:szCs w:val="32"/>
      <w:lang w:val="ru-RU"/>
    </w:rPr>
  </w:style>
  <w:style w:type="paragraph" w:customStyle="1" w:styleId="xl223">
    <w:name w:val="xl223"/>
    <w:basedOn w:val="a"/>
    <w:rsid w:val="00000014"/>
    <w:pPr>
      <w:pBdr>
        <w:top w:val="single" w:sz="4" w:space="0" w:color="auto"/>
        <w:left w:val="single" w:sz="4" w:space="0" w:color="auto"/>
        <w:right w:val="single" w:sz="4" w:space="0" w:color="auto"/>
      </w:pBdr>
      <w:spacing w:before="100" w:beforeAutospacing="1" w:after="100" w:afterAutospacing="1"/>
      <w:textAlignment w:val="top"/>
    </w:pPr>
    <w:rPr>
      <w:sz w:val="28"/>
      <w:szCs w:val="28"/>
      <w:lang w:val="ru-RU"/>
    </w:rPr>
  </w:style>
  <w:style w:type="paragraph" w:customStyle="1" w:styleId="xl224">
    <w:name w:val="xl224"/>
    <w:basedOn w:val="a"/>
    <w:rsid w:val="00000014"/>
    <w:pPr>
      <w:pBdr>
        <w:top w:val="single" w:sz="8" w:space="0" w:color="auto"/>
        <w:left w:val="single" w:sz="8" w:space="0" w:color="auto"/>
      </w:pBdr>
      <w:spacing w:before="100" w:beforeAutospacing="1" w:after="100" w:afterAutospacing="1"/>
      <w:jc w:val="center"/>
      <w:textAlignment w:val="center"/>
    </w:pPr>
    <w:rPr>
      <w:b/>
      <w:bCs/>
      <w:sz w:val="32"/>
      <w:szCs w:val="32"/>
      <w:lang w:val="ru-RU"/>
    </w:rPr>
  </w:style>
  <w:style w:type="paragraph" w:customStyle="1" w:styleId="xl225">
    <w:name w:val="xl225"/>
    <w:basedOn w:val="a"/>
    <w:rsid w:val="00000014"/>
    <w:pPr>
      <w:pBdr>
        <w:left w:val="single" w:sz="8" w:space="0" w:color="auto"/>
        <w:bottom w:val="single" w:sz="8" w:space="0" w:color="auto"/>
      </w:pBdr>
      <w:spacing w:before="100" w:beforeAutospacing="1" w:after="100" w:afterAutospacing="1"/>
      <w:jc w:val="center"/>
      <w:textAlignment w:val="center"/>
    </w:pPr>
    <w:rPr>
      <w:b/>
      <w:bCs/>
      <w:sz w:val="32"/>
      <w:szCs w:val="32"/>
      <w:lang w:val="ru-RU"/>
    </w:rPr>
  </w:style>
  <w:style w:type="paragraph" w:customStyle="1" w:styleId="xl226">
    <w:name w:val="xl226"/>
    <w:basedOn w:val="a"/>
    <w:rsid w:val="00CA73A3"/>
    <w:pPr>
      <w:pBdr>
        <w:top w:val="single" w:sz="4" w:space="0" w:color="auto"/>
        <w:left w:val="single" w:sz="4" w:space="0" w:color="auto"/>
        <w:right w:val="single" w:sz="4" w:space="0" w:color="auto"/>
      </w:pBdr>
      <w:spacing w:before="100" w:beforeAutospacing="1" w:after="100" w:afterAutospacing="1"/>
      <w:textAlignment w:val="top"/>
    </w:pPr>
    <w:rPr>
      <w:b/>
      <w:bCs/>
      <w:sz w:val="28"/>
      <w:szCs w:val="28"/>
      <w:lang w:val="ru-RU"/>
    </w:rPr>
  </w:style>
  <w:style w:type="paragraph" w:customStyle="1" w:styleId="xl227">
    <w:name w:val="xl227"/>
    <w:basedOn w:val="a"/>
    <w:rsid w:val="00CA73A3"/>
    <w:pPr>
      <w:pBdr>
        <w:left w:val="single" w:sz="4" w:space="0" w:color="auto"/>
        <w:bottom w:val="single" w:sz="4" w:space="0" w:color="auto"/>
        <w:right w:val="single" w:sz="4" w:space="0" w:color="auto"/>
      </w:pBdr>
      <w:spacing w:before="100" w:beforeAutospacing="1" w:after="100" w:afterAutospacing="1"/>
      <w:textAlignment w:val="top"/>
    </w:pPr>
    <w:rPr>
      <w:b/>
      <w:bCs/>
      <w:sz w:val="28"/>
      <w:szCs w:val="28"/>
      <w:lang w:val="ru-RU"/>
    </w:rPr>
  </w:style>
  <w:style w:type="paragraph" w:customStyle="1" w:styleId="xl228">
    <w:name w:val="xl228"/>
    <w:basedOn w:val="a"/>
    <w:rsid w:val="00477D62"/>
    <w:pPr>
      <w:pBdr>
        <w:left w:val="single" w:sz="8" w:space="0" w:color="auto"/>
        <w:right w:val="single" w:sz="8" w:space="0" w:color="auto"/>
      </w:pBdr>
      <w:spacing w:before="100" w:beforeAutospacing="1" w:after="100" w:afterAutospacing="1"/>
      <w:jc w:val="center"/>
      <w:textAlignment w:val="center"/>
    </w:pPr>
    <w:rPr>
      <w:b/>
      <w:bCs/>
      <w:sz w:val="32"/>
      <w:szCs w:val="32"/>
      <w:lang w:val="ru-RU"/>
    </w:rPr>
  </w:style>
  <w:style w:type="paragraph" w:customStyle="1" w:styleId="xl229">
    <w:name w:val="xl229"/>
    <w:basedOn w:val="a"/>
    <w:rsid w:val="00477D62"/>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32"/>
      <w:szCs w:val="32"/>
      <w:lang w:val="ru-RU"/>
    </w:rPr>
  </w:style>
  <w:style w:type="paragraph" w:customStyle="1" w:styleId="xl230">
    <w:name w:val="xl230"/>
    <w:basedOn w:val="a"/>
    <w:rsid w:val="00477D62"/>
    <w:pPr>
      <w:spacing w:before="100" w:beforeAutospacing="1" w:after="100" w:afterAutospacing="1"/>
      <w:textAlignment w:val="top"/>
    </w:pPr>
    <w:rPr>
      <w:b/>
      <w:bCs/>
      <w:sz w:val="32"/>
      <w:szCs w:val="32"/>
      <w:lang w:val="ru-RU"/>
    </w:rPr>
  </w:style>
  <w:style w:type="paragraph" w:customStyle="1" w:styleId="xl231">
    <w:name w:val="xl231"/>
    <w:basedOn w:val="a"/>
    <w:rsid w:val="00477D62"/>
    <w:pPr>
      <w:spacing w:before="100" w:beforeAutospacing="1" w:after="100" w:afterAutospacing="1"/>
      <w:jc w:val="center"/>
      <w:textAlignment w:val="top"/>
    </w:pPr>
    <w:rPr>
      <w:b/>
      <w:bCs/>
      <w:sz w:val="48"/>
      <w:szCs w:val="48"/>
      <w:lang w:val="ru-RU"/>
    </w:rPr>
  </w:style>
  <w:style w:type="paragraph" w:customStyle="1" w:styleId="xl232">
    <w:name w:val="xl232"/>
    <w:basedOn w:val="a"/>
    <w:rsid w:val="00477D62"/>
    <w:pPr>
      <w:pBdr>
        <w:left w:val="single" w:sz="4" w:space="0" w:color="auto"/>
        <w:bottom w:val="single" w:sz="4" w:space="0" w:color="auto"/>
        <w:right w:val="single" w:sz="4" w:space="0" w:color="auto"/>
      </w:pBdr>
      <w:spacing w:before="100" w:beforeAutospacing="1" w:after="100" w:afterAutospacing="1"/>
      <w:textAlignment w:val="top"/>
    </w:pPr>
    <w:rPr>
      <w:b/>
      <w:bCs/>
      <w:color w:val="000000"/>
      <w:sz w:val="28"/>
      <w:szCs w:val="28"/>
      <w:lang w:val="ru-RU"/>
    </w:rPr>
  </w:style>
  <w:style w:type="paragraph" w:customStyle="1" w:styleId="xl233">
    <w:name w:val="xl233"/>
    <w:basedOn w:val="a"/>
    <w:rsid w:val="00477D6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8"/>
      <w:szCs w:val="28"/>
      <w:lang w:val="ru-RU"/>
    </w:rPr>
  </w:style>
  <w:style w:type="paragraph" w:customStyle="1" w:styleId="xl234">
    <w:name w:val="xl234"/>
    <w:basedOn w:val="a"/>
    <w:rsid w:val="00477D62"/>
    <w:pPr>
      <w:pBdr>
        <w:top w:val="single" w:sz="4" w:space="0" w:color="auto"/>
        <w:bottom w:val="single" w:sz="8" w:space="0" w:color="auto"/>
        <w:right w:val="single" w:sz="4" w:space="0" w:color="auto"/>
      </w:pBdr>
      <w:spacing w:before="100" w:beforeAutospacing="1" w:after="100" w:afterAutospacing="1"/>
      <w:textAlignment w:val="top"/>
    </w:pPr>
    <w:rPr>
      <w:b/>
      <w:bCs/>
      <w:color w:val="000000"/>
      <w:sz w:val="34"/>
      <w:szCs w:val="34"/>
      <w:lang w:val="ru-RU"/>
    </w:rPr>
  </w:style>
  <w:style w:type="paragraph" w:customStyle="1" w:styleId="xl235">
    <w:name w:val="xl235"/>
    <w:basedOn w:val="a"/>
    <w:rsid w:val="00477D62"/>
    <w:pPr>
      <w:pBdr>
        <w:top w:val="single" w:sz="4" w:space="0" w:color="auto"/>
        <w:bottom w:val="single" w:sz="4" w:space="0" w:color="auto"/>
        <w:right w:val="single" w:sz="4" w:space="0" w:color="auto"/>
      </w:pBdr>
      <w:spacing w:before="100" w:beforeAutospacing="1" w:after="100" w:afterAutospacing="1"/>
      <w:textAlignment w:val="top"/>
    </w:pPr>
    <w:rPr>
      <w:b/>
      <w:bCs/>
      <w:color w:val="000000"/>
      <w:sz w:val="34"/>
      <w:szCs w:val="34"/>
      <w:lang w:val="ru-RU"/>
    </w:rPr>
  </w:style>
  <w:style w:type="paragraph" w:customStyle="1" w:styleId="xl236">
    <w:name w:val="xl236"/>
    <w:basedOn w:val="a"/>
    <w:rsid w:val="00477D62"/>
    <w:pPr>
      <w:pBdr>
        <w:top w:val="single" w:sz="4" w:space="0" w:color="auto"/>
        <w:bottom w:val="single" w:sz="4" w:space="0" w:color="auto"/>
        <w:right w:val="single" w:sz="4" w:space="0" w:color="auto"/>
      </w:pBdr>
      <w:spacing w:before="100" w:beforeAutospacing="1" w:after="100" w:afterAutospacing="1"/>
      <w:textAlignment w:val="top"/>
    </w:pPr>
    <w:rPr>
      <w:b/>
      <w:bCs/>
      <w:sz w:val="34"/>
      <w:szCs w:val="34"/>
      <w:lang w:val="ru-RU"/>
    </w:rPr>
  </w:style>
  <w:style w:type="paragraph" w:customStyle="1" w:styleId="xl237">
    <w:name w:val="xl237"/>
    <w:basedOn w:val="a"/>
    <w:rsid w:val="00477D62"/>
    <w:pPr>
      <w:pBdr>
        <w:top w:val="single" w:sz="8" w:space="0" w:color="auto"/>
        <w:bottom w:val="single" w:sz="4" w:space="0" w:color="auto"/>
        <w:right w:val="single" w:sz="4" w:space="0" w:color="auto"/>
      </w:pBdr>
      <w:spacing w:before="100" w:beforeAutospacing="1" w:after="100" w:afterAutospacing="1"/>
      <w:textAlignment w:val="top"/>
    </w:pPr>
    <w:rPr>
      <w:b/>
      <w:bCs/>
      <w:sz w:val="34"/>
      <w:szCs w:val="34"/>
      <w:lang w:val="ru-RU"/>
    </w:rPr>
  </w:style>
  <w:style w:type="paragraph" w:customStyle="1" w:styleId="xl238">
    <w:name w:val="xl238"/>
    <w:basedOn w:val="a"/>
    <w:rsid w:val="00477D62"/>
    <w:pPr>
      <w:pBdr>
        <w:top w:val="single" w:sz="4" w:space="0" w:color="auto"/>
        <w:bottom w:val="single" w:sz="4" w:space="0" w:color="auto"/>
        <w:right w:val="single" w:sz="4" w:space="0" w:color="auto"/>
      </w:pBdr>
      <w:spacing w:before="100" w:beforeAutospacing="1" w:after="100" w:afterAutospacing="1"/>
      <w:textAlignment w:val="top"/>
    </w:pPr>
    <w:rPr>
      <w:b/>
      <w:bCs/>
      <w:sz w:val="28"/>
      <w:szCs w:val="28"/>
      <w:lang w:val="ru-RU"/>
    </w:rPr>
  </w:style>
  <w:style w:type="paragraph" w:customStyle="1" w:styleId="xl239">
    <w:name w:val="xl239"/>
    <w:basedOn w:val="a"/>
    <w:rsid w:val="00477D62"/>
    <w:pPr>
      <w:pBdr>
        <w:top w:val="single" w:sz="4" w:space="0" w:color="auto"/>
        <w:bottom w:val="single" w:sz="4" w:space="0" w:color="auto"/>
        <w:right w:val="single" w:sz="4" w:space="0" w:color="auto"/>
      </w:pBdr>
      <w:spacing w:before="100" w:beforeAutospacing="1" w:after="100" w:afterAutospacing="1"/>
      <w:textAlignment w:val="top"/>
    </w:pPr>
    <w:rPr>
      <w:b/>
      <w:bCs/>
      <w:color w:val="000000"/>
      <w:sz w:val="28"/>
      <w:szCs w:val="28"/>
      <w:lang w:val="ru-RU"/>
    </w:rPr>
  </w:style>
  <w:style w:type="paragraph" w:customStyle="1" w:styleId="xl240">
    <w:name w:val="xl240"/>
    <w:basedOn w:val="a"/>
    <w:rsid w:val="00477D62"/>
    <w:pPr>
      <w:pBdr>
        <w:top w:val="single" w:sz="4" w:space="0" w:color="auto"/>
        <w:bottom w:val="single" w:sz="4" w:space="0" w:color="auto"/>
        <w:right w:val="single" w:sz="4" w:space="0" w:color="auto"/>
      </w:pBdr>
      <w:spacing w:before="100" w:beforeAutospacing="1" w:after="100" w:afterAutospacing="1"/>
      <w:textAlignment w:val="top"/>
    </w:pPr>
    <w:rPr>
      <w:b/>
      <w:bCs/>
      <w:sz w:val="34"/>
      <w:szCs w:val="34"/>
      <w:lang w:val="ru-RU"/>
    </w:rPr>
  </w:style>
  <w:style w:type="paragraph" w:customStyle="1" w:styleId="xl241">
    <w:name w:val="xl241"/>
    <w:basedOn w:val="a"/>
    <w:rsid w:val="00477D62"/>
    <w:pPr>
      <w:pBdr>
        <w:top w:val="single" w:sz="4" w:space="0" w:color="auto"/>
        <w:bottom w:val="single" w:sz="4" w:space="0" w:color="auto"/>
        <w:right w:val="single" w:sz="4" w:space="0" w:color="auto"/>
      </w:pBdr>
      <w:spacing w:before="100" w:beforeAutospacing="1" w:after="100" w:afterAutospacing="1"/>
      <w:textAlignment w:val="top"/>
    </w:pPr>
    <w:rPr>
      <w:b/>
      <w:bCs/>
      <w:sz w:val="30"/>
      <w:szCs w:val="30"/>
      <w:lang w:val="ru-RU"/>
    </w:rPr>
  </w:style>
  <w:style w:type="paragraph" w:customStyle="1" w:styleId="xl242">
    <w:name w:val="xl242"/>
    <w:basedOn w:val="a"/>
    <w:rsid w:val="00477D62"/>
    <w:pPr>
      <w:pBdr>
        <w:top w:val="single" w:sz="4" w:space="0" w:color="auto"/>
        <w:bottom w:val="single" w:sz="4" w:space="0" w:color="auto"/>
        <w:right w:val="single" w:sz="4" w:space="0" w:color="auto"/>
      </w:pBdr>
      <w:spacing w:before="100" w:beforeAutospacing="1" w:after="100" w:afterAutospacing="1"/>
      <w:textAlignment w:val="top"/>
    </w:pPr>
    <w:rPr>
      <w:b/>
      <w:bCs/>
      <w:color w:val="000000"/>
      <w:sz w:val="28"/>
      <w:szCs w:val="28"/>
      <w:lang w:val="ru-RU"/>
    </w:rPr>
  </w:style>
  <w:style w:type="paragraph" w:customStyle="1" w:styleId="xl243">
    <w:name w:val="xl243"/>
    <w:basedOn w:val="a"/>
    <w:rsid w:val="00477D6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8"/>
      <w:szCs w:val="28"/>
      <w:lang w:val="ru-RU"/>
    </w:rPr>
  </w:style>
  <w:style w:type="paragraph" w:customStyle="1" w:styleId="xl244">
    <w:name w:val="xl244"/>
    <w:basedOn w:val="a"/>
    <w:rsid w:val="00477D6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color w:val="000000"/>
      <w:sz w:val="28"/>
      <w:szCs w:val="28"/>
      <w:lang w:val="ru-RU"/>
    </w:rPr>
  </w:style>
  <w:style w:type="paragraph" w:customStyle="1" w:styleId="xl245">
    <w:name w:val="xl245"/>
    <w:basedOn w:val="a"/>
    <w:rsid w:val="00477D6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8"/>
      <w:szCs w:val="28"/>
      <w:lang w:val="ru-RU"/>
    </w:rPr>
  </w:style>
  <w:style w:type="paragraph" w:customStyle="1" w:styleId="xl246">
    <w:name w:val="xl246"/>
    <w:basedOn w:val="a"/>
    <w:rsid w:val="00477D62"/>
    <w:pPr>
      <w:pBdr>
        <w:left w:val="single" w:sz="4" w:space="0" w:color="000000"/>
        <w:bottom w:val="single" w:sz="4" w:space="0" w:color="000000"/>
        <w:right w:val="single" w:sz="4" w:space="0" w:color="000000"/>
      </w:pBdr>
      <w:spacing w:before="100" w:beforeAutospacing="1" w:after="100" w:afterAutospacing="1"/>
      <w:textAlignment w:val="top"/>
    </w:pPr>
    <w:rPr>
      <w:b/>
      <w:bCs/>
      <w:i/>
      <w:iCs/>
      <w:sz w:val="28"/>
      <w:szCs w:val="28"/>
      <w:lang w:val="ru-RU"/>
    </w:rPr>
  </w:style>
  <w:style w:type="paragraph" w:customStyle="1" w:styleId="xl247">
    <w:name w:val="xl247"/>
    <w:basedOn w:val="a"/>
    <w:rsid w:val="00477D62"/>
    <w:pPr>
      <w:spacing w:before="100" w:beforeAutospacing="1" w:after="100" w:afterAutospacing="1"/>
      <w:textAlignment w:val="top"/>
    </w:pPr>
    <w:rPr>
      <w:b/>
      <w:bCs/>
      <w:i/>
      <w:iCs/>
      <w:sz w:val="28"/>
      <w:szCs w:val="28"/>
      <w:lang w:val="ru-RU"/>
    </w:rPr>
  </w:style>
  <w:style w:type="paragraph" w:customStyle="1" w:styleId="xl248">
    <w:name w:val="xl248"/>
    <w:basedOn w:val="a"/>
    <w:rsid w:val="00477D62"/>
    <w:pPr>
      <w:pBdr>
        <w:left w:val="single" w:sz="4" w:space="0" w:color="auto"/>
        <w:bottom w:val="single" w:sz="4" w:space="0" w:color="auto"/>
        <w:right w:val="single" w:sz="4" w:space="0" w:color="auto"/>
      </w:pBdr>
      <w:spacing w:before="100" w:beforeAutospacing="1" w:after="100" w:afterAutospacing="1"/>
      <w:textAlignment w:val="top"/>
    </w:pPr>
    <w:rPr>
      <w:b/>
      <w:bCs/>
      <w:sz w:val="28"/>
      <w:szCs w:val="28"/>
      <w:lang w:val="ru-RU"/>
    </w:rPr>
  </w:style>
  <w:style w:type="paragraph" w:customStyle="1" w:styleId="xl249">
    <w:name w:val="xl249"/>
    <w:basedOn w:val="a"/>
    <w:rsid w:val="00477D6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8"/>
      <w:szCs w:val="28"/>
      <w:lang w:val="ru-RU"/>
    </w:rPr>
  </w:style>
  <w:style w:type="paragraph" w:customStyle="1" w:styleId="xl250">
    <w:name w:val="xl250"/>
    <w:basedOn w:val="a"/>
    <w:rsid w:val="00477D6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8"/>
      <w:szCs w:val="28"/>
      <w:lang w:val="ru-RU"/>
    </w:rPr>
  </w:style>
  <w:style w:type="paragraph" w:customStyle="1" w:styleId="xl251">
    <w:name w:val="xl251"/>
    <w:basedOn w:val="a"/>
    <w:rsid w:val="00477D6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color w:val="000000"/>
      <w:sz w:val="28"/>
      <w:szCs w:val="28"/>
      <w:lang w:val="ru-RU"/>
    </w:rPr>
  </w:style>
  <w:style w:type="paragraph" w:customStyle="1" w:styleId="xl252">
    <w:name w:val="xl252"/>
    <w:basedOn w:val="a"/>
    <w:rsid w:val="00477D62"/>
    <w:pPr>
      <w:spacing w:before="100" w:beforeAutospacing="1" w:after="100" w:afterAutospacing="1"/>
      <w:jc w:val="center"/>
    </w:pPr>
    <w:rPr>
      <w:b/>
      <w:bCs/>
      <w:sz w:val="32"/>
      <w:szCs w:val="32"/>
      <w:lang w:val="ru-RU"/>
    </w:rPr>
  </w:style>
  <w:style w:type="paragraph" w:customStyle="1" w:styleId="xl253">
    <w:name w:val="xl253"/>
    <w:basedOn w:val="a"/>
    <w:rsid w:val="00477D62"/>
    <w:pPr>
      <w:spacing w:before="100" w:beforeAutospacing="1" w:after="100" w:afterAutospacing="1"/>
    </w:pPr>
    <w:rPr>
      <w:b/>
      <w:bCs/>
      <w:sz w:val="32"/>
      <w:szCs w:val="32"/>
      <w:lang w:val="ru-RU"/>
    </w:rPr>
  </w:style>
  <w:style w:type="paragraph" w:customStyle="1" w:styleId="xl254">
    <w:name w:val="xl254"/>
    <w:basedOn w:val="a"/>
    <w:rsid w:val="00477D62"/>
    <w:pPr>
      <w:spacing w:before="100" w:beforeAutospacing="1" w:after="100" w:afterAutospacing="1"/>
      <w:textAlignment w:val="top"/>
    </w:pPr>
    <w:rPr>
      <w:b/>
      <w:bCs/>
      <w:color w:val="000000"/>
      <w:sz w:val="32"/>
      <w:szCs w:val="32"/>
      <w:lang w:val="ru-RU"/>
    </w:rPr>
  </w:style>
  <w:style w:type="paragraph" w:customStyle="1" w:styleId="xl255">
    <w:name w:val="xl255"/>
    <w:basedOn w:val="a"/>
    <w:rsid w:val="00477D62"/>
    <w:pPr>
      <w:spacing w:before="100" w:beforeAutospacing="1" w:after="100" w:afterAutospacing="1"/>
      <w:jc w:val="center"/>
    </w:pPr>
    <w:rPr>
      <w:b/>
      <w:bCs/>
      <w:color w:val="000000"/>
      <w:sz w:val="32"/>
      <w:szCs w:val="32"/>
      <w:lang w:val="ru-RU"/>
    </w:rPr>
  </w:style>
  <w:style w:type="paragraph" w:customStyle="1" w:styleId="xl256">
    <w:name w:val="xl256"/>
    <w:basedOn w:val="a"/>
    <w:rsid w:val="00477D62"/>
    <w:pPr>
      <w:spacing w:before="100" w:beforeAutospacing="1" w:after="100" w:afterAutospacing="1"/>
      <w:jc w:val="center"/>
    </w:pPr>
    <w:rPr>
      <w:b/>
      <w:bCs/>
      <w:color w:val="000000"/>
      <w:sz w:val="32"/>
      <w:szCs w:val="32"/>
      <w:lang w:val="ru-RU"/>
    </w:rPr>
  </w:style>
  <w:style w:type="paragraph" w:customStyle="1" w:styleId="xl257">
    <w:name w:val="xl257"/>
    <w:basedOn w:val="a"/>
    <w:rsid w:val="00477D62"/>
    <w:pPr>
      <w:spacing w:before="100" w:beforeAutospacing="1" w:after="100" w:afterAutospacing="1"/>
    </w:pPr>
    <w:rPr>
      <w:b/>
      <w:bCs/>
      <w:sz w:val="32"/>
      <w:szCs w:val="32"/>
      <w:lang w:val="ru-RU"/>
    </w:rPr>
  </w:style>
  <w:style w:type="paragraph" w:customStyle="1" w:styleId="xl258">
    <w:name w:val="xl258"/>
    <w:basedOn w:val="a"/>
    <w:rsid w:val="00477D62"/>
    <w:pPr>
      <w:pBdr>
        <w:top w:val="single" w:sz="8" w:space="0" w:color="auto"/>
        <w:bottom w:val="single" w:sz="8" w:space="0" w:color="auto"/>
        <w:right w:val="single" w:sz="8" w:space="0" w:color="auto"/>
      </w:pBdr>
      <w:spacing w:before="100" w:beforeAutospacing="1" w:after="100" w:afterAutospacing="1"/>
    </w:pPr>
    <w:rPr>
      <w:b/>
      <w:bCs/>
      <w:color w:val="000000"/>
      <w:sz w:val="32"/>
      <w:szCs w:val="32"/>
      <w:lang w:val="ru-RU"/>
    </w:rPr>
  </w:style>
  <w:style w:type="paragraph" w:customStyle="1" w:styleId="xl259">
    <w:name w:val="xl259"/>
    <w:basedOn w:val="a"/>
    <w:rsid w:val="00477D62"/>
    <w:pPr>
      <w:spacing w:before="100" w:beforeAutospacing="1" w:after="100" w:afterAutospacing="1"/>
      <w:textAlignment w:val="top"/>
    </w:pPr>
    <w:rPr>
      <w:b/>
      <w:bCs/>
      <w:i/>
      <w:iCs/>
      <w:sz w:val="28"/>
      <w:szCs w:val="28"/>
      <w:lang w:val="ru-RU"/>
    </w:rPr>
  </w:style>
  <w:style w:type="paragraph" w:customStyle="1" w:styleId="xl260">
    <w:name w:val="xl260"/>
    <w:basedOn w:val="a"/>
    <w:rsid w:val="00477D62"/>
    <w:pPr>
      <w:pBdr>
        <w:top w:val="single" w:sz="4" w:space="0" w:color="auto"/>
        <w:left w:val="single" w:sz="4" w:space="0" w:color="auto"/>
        <w:right w:val="single" w:sz="4" w:space="0" w:color="auto"/>
      </w:pBdr>
      <w:spacing w:before="100" w:beforeAutospacing="1" w:after="100" w:afterAutospacing="1"/>
      <w:textAlignment w:val="top"/>
    </w:pPr>
    <w:rPr>
      <w:b/>
      <w:bCs/>
      <w:color w:val="000000"/>
      <w:sz w:val="28"/>
      <w:szCs w:val="28"/>
      <w:lang w:val="ru-RU"/>
    </w:rPr>
  </w:style>
  <w:style w:type="paragraph" w:customStyle="1" w:styleId="xl261">
    <w:name w:val="xl261"/>
    <w:basedOn w:val="a"/>
    <w:rsid w:val="00477D62"/>
    <w:pPr>
      <w:pBdr>
        <w:top w:val="single" w:sz="4" w:space="0" w:color="auto"/>
        <w:left w:val="single" w:sz="4" w:space="0" w:color="auto"/>
        <w:right w:val="single" w:sz="4" w:space="0" w:color="auto"/>
      </w:pBdr>
      <w:spacing w:before="100" w:beforeAutospacing="1" w:after="100" w:afterAutospacing="1"/>
      <w:textAlignment w:val="top"/>
    </w:pPr>
    <w:rPr>
      <w:b/>
      <w:bCs/>
      <w:i/>
      <w:iCs/>
      <w:sz w:val="28"/>
      <w:szCs w:val="28"/>
      <w:lang w:val="ru-RU"/>
    </w:rPr>
  </w:style>
  <w:style w:type="paragraph" w:customStyle="1" w:styleId="xl262">
    <w:name w:val="xl262"/>
    <w:basedOn w:val="a"/>
    <w:rsid w:val="00477D62"/>
    <w:pPr>
      <w:pBdr>
        <w:left w:val="single" w:sz="4" w:space="0" w:color="auto"/>
        <w:bottom w:val="single" w:sz="4" w:space="0" w:color="auto"/>
        <w:right w:val="single" w:sz="4" w:space="0" w:color="auto"/>
      </w:pBdr>
      <w:spacing w:before="100" w:beforeAutospacing="1" w:after="100" w:afterAutospacing="1"/>
      <w:textAlignment w:val="top"/>
    </w:pPr>
    <w:rPr>
      <w:b/>
      <w:bCs/>
      <w:i/>
      <w:iCs/>
      <w:sz w:val="28"/>
      <w:szCs w:val="28"/>
      <w:lang w:val="ru-RU"/>
    </w:rPr>
  </w:style>
  <w:style w:type="paragraph" w:customStyle="1" w:styleId="xl263">
    <w:name w:val="xl263"/>
    <w:basedOn w:val="a"/>
    <w:rsid w:val="00477D62"/>
    <w:pPr>
      <w:pBdr>
        <w:top w:val="single" w:sz="4" w:space="0" w:color="auto"/>
        <w:left w:val="single" w:sz="4" w:space="0" w:color="auto"/>
        <w:right w:val="single" w:sz="4" w:space="0" w:color="auto"/>
      </w:pBdr>
      <w:spacing w:before="100" w:beforeAutospacing="1" w:after="100" w:afterAutospacing="1"/>
      <w:textAlignment w:val="top"/>
    </w:pPr>
    <w:rPr>
      <w:b/>
      <w:bCs/>
      <w:sz w:val="28"/>
      <w:szCs w:val="28"/>
      <w:lang w:val="ru-RU"/>
    </w:rPr>
  </w:style>
  <w:style w:type="paragraph" w:customStyle="1" w:styleId="xl264">
    <w:name w:val="xl264"/>
    <w:basedOn w:val="a"/>
    <w:rsid w:val="00477D62"/>
    <w:pPr>
      <w:pBdr>
        <w:left w:val="single" w:sz="4" w:space="0" w:color="auto"/>
        <w:bottom w:val="single" w:sz="4" w:space="0" w:color="auto"/>
        <w:right w:val="single" w:sz="4" w:space="0" w:color="auto"/>
      </w:pBdr>
      <w:spacing w:before="100" w:beforeAutospacing="1" w:after="100" w:afterAutospacing="1"/>
      <w:textAlignment w:val="top"/>
    </w:pPr>
    <w:rPr>
      <w:b/>
      <w:bCs/>
      <w:sz w:val="28"/>
      <w:szCs w:val="28"/>
      <w:lang w:val="ru-RU"/>
    </w:rPr>
  </w:style>
  <w:style w:type="paragraph" w:customStyle="1" w:styleId="xl265">
    <w:name w:val="xl265"/>
    <w:basedOn w:val="a"/>
    <w:rsid w:val="00477D62"/>
    <w:pPr>
      <w:pBdr>
        <w:left w:val="single" w:sz="4" w:space="0" w:color="auto"/>
        <w:bottom w:val="single" w:sz="4" w:space="0" w:color="auto"/>
        <w:right w:val="single" w:sz="4" w:space="0" w:color="auto"/>
      </w:pBdr>
      <w:spacing w:before="100" w:beforeAutospacing="1" w:after="100" w:afterAutospacing="1"/>
      <w:textAlignment w:val="top"/>
    </w:pPr>
    <w:rPr>
      <w:b/>
      <w:bCs/>
      <w:i/>
      <w:iCs/>
      <w:color w:val="000000"/>
      <w:sz w:val="28"/>
      <w:szCs w:val="28"/>
      <w:lang w:val="ru-RU"/>
    </w:rPr>
  </w:style>
  <w:style w:type="paragraph" w:customStyle="1" w:styleId="xl266">
    <w:name w:val="xl266"/>
    <w:basedOn w:val="a"/>
    <w:rsid w:val="00477D62"/>
    <w:pPr>
      <w:spacing w:before="100" w:beforeAutospacing="1" w:after="100" w:afterAutospacing="1"/>
      <w:textAlignment w:val="top"/>
    </w:pPr>
    <w:rPr>
      <w:b/>
      <w:bCs/>
      <w:color w:val="FF0000"/>
      <w:sz w:val="28"/>
      <w:szCs w:val="28"/>
      <w:lang w:val="ru-RU"/>
    </w:rPr>
  </w:style>
  <w:style w:type="paragraph" w:customStyle="1" w:styleId="xl267">
    <w:name w:val="xl267"/>
    <w:basedOn w:val="a"/>
    <w:rsid w:val="00477D62"/>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8"/>
      <w:szCs w:val="28"/>
      <w:lang w:val="ru-RU"/>
    </w:rPr>
  </w:style>
  <w:style w:type="paragraph" w:customStyle="1" w:styleId="xl268">
    <w:name w:val="xl268"/>
    <w:basedOn w:val="a"/>
    <w:rsid w:val="00477D62"/>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8"/>
      <w:szCs w:val="28"/>
      <w:lang w:val="ru-RU"/>
    </w:rPr>
  </w:style>
  <w:style w:type="paragraph" w:customStyle="1" w:styleId="xl269">
    <w:name w:val="xl269"/>
    <w:basedOn w:val="a"/>
    <w:rsid w:val="00477D6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sz w:val="28"/>
      <w:szCs w:val="28"/>
      <w:lang w:val="ru-RU"/>
    </w:rPr>
  </w:style>
  <w:style w:type="paragraph" w:customStyle="1" w:styleId="xl270">
    <w:name w:val="xl270"/>
    <w:basedOn w:val="a"/>
    <w:rsid w:val="00477D62"/>
    <w:pPr>
      <w:spacing w:before="100" w:beforeAutospacing="1" w:after="100" w:afterAutospacing="1"/>
      <w:textAlignment w:val="top"/>
    </w:pPr>
    <w:rPr>
      <w:b/>
      <w:bCs/>
      <w:sz w:val="28"/>
      <w:szCs w:val="28"/>
      <w:lang w:val="ru-RU"/>
    </w:rPr>
  </w:style>
  <w:style w:type="paragraph" w:customStyle="1" w:styleId="xl271">
    <w:name w:val="xl271"/>
    <w:basedOn w:val="a"/>
    <w:rsid w:val="00477D62"/>
    <w:pPr>
      <w:spacing w:before="100" w:beforeAutospacing="1" w:after="100" w:afterAutospacing="1"/>
    </w:pPr>
    <w:rPr>
      <w:b/>
      <w:bCs/>
      <w:sz w:val="28"/>
      <w:szCs w:val="28"/>
      <w:lang w:val="ru-RU"/>
    </w:rPr>
  </w:style>
  <w:style w:type="paragraph" w:customStyle="1" w:styleId="xl272">
    <w:name w:val="xl272"/>
    <w:basedOn w:val="a"/>
    <w:rsid w:val="00477D62"/>
    <w:pPr>
      <w:spacing w:before="100" w:beforeAutospacing="1" w:after="100" w:afterAutospacing="1"/>
    </w:pPr>
    <w:rPr>
      <w:b/>
      <w:bCs/>
      <w:sz w:val="32"/>
      <w:szCs w:val="32"/>
      <w:lang w:val="ru-RU"/>
    </w:rPr>
  </w:style>
  <w:style w:type="paragraph" w:customStyle="1" w:styleId="xl273">
    <w:name w:val="xl273"/>
    <w:basedOn w:val="a"/>
    <w:rsid w:val="00477D62"/>
    <w:pPr>
      <w:pBdr>
        <w:top w:val="single" w:sz="8" w:space="0" w:color="auto"/>
        <w:left w:val="single" w:sz="8" w:space="0" w:color="auto"/>
        <w:bottom w:val="single" w:sz="8" w:space="0" w:color="auto"/>
      </w:pBdr>
      <w:spacing w:before="100" w:beforeAutospacing="1" w:after="100" w:afterAutospacing="1"/>
    </w:pPr>
    <w:rPr>
      <w:b/>
      <w:bCs/>
      <w:color w:val="000000"/>
      <w:sz w:val="28"/>
      <w:szCs w:val="28"/>
      <w:lang w:val="ru-RU"/>
    </w:rPr>
  </w:style>
  <w:style w:type="paragraph" w:customStyle="1" w:styleId="xl274">
    <w:name w:val="xl274"/>
    <w:basedOn w:val="a"/>
    <w:rsid w:val="00477D62"/>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color w:val="000000"/>
      <w:sz w:val="28"/>
      <w:szCs w:val="28"/>
      <w:lang w:val="ru-RU"/>
    </w:rPr>
  </w:style>
  <w:style w:type="paragraph" w:customStyle="1" w:styleId="xl275">
    <w:name w:val="xl275"/>
    <w:basedOn w:val="a"/>
    <w:rsid w:val="00477D62"/>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color w:val="000000"/>
      <w:sz w:val="28"/>
      <w:szCs w:val="28"/>
      <w:lang w:val="ru-RU"/>
    </w:rPr>
  </w:style>
  <w:style w:type="paragraph" w:customStyle="1" w:styleId="xl276">
    <w:name w:val="xl276"/>
    <w:basedOn w:val="a"/>
    <w:rsid w:val="00477D62"/>
    <w:pPr>
      <w:pBdr>
        <w:top w:val="single" w:sz="8" w:space="0" w:color="auto"/>
        <w:left w:val="single" w:sz="8" w:space="0" w:color="auto"/>
      </w:pBdr>
      <w:spacing w:before="100" w:beforeAutospacing="1" w:after="100" w:afterAutospacing="1"/>
      <w:textAlignment w:val="center"/>
    </w:pPr>
    <w:rPr>
      <w:b/>
      <w:bCs/>
      <w:color w:val="000000"/>
      <w:sz w:val="30"/>
      <w:szCs w:val="30"/>
      <w:lang w:val="ru-RU"/>
    </w:rPr>
  </w:style>
  <w:style w:type="paragraph" w:customStyle="1" w:styleId="xl277">
    <w:name w:val="xl277"/>
    <w:basedOn w:val="a"/>
    <w:rsid w:val="00477D62"/>
    <w:pPr>
      <w:pBdr>
        <w:left w:val="single" w:sz="8" w:space="0" w:color="auto"/>
      </w:pBdr>
      <w:spacing w:before="100" w:beforeAutospacing="1" w:after="100" w:afterAutospacing="1"/>
      <w:textAlignment w:val="center"/>
    </w:pPr>
    <w:rPr>
      <w:b/>
      <w:bCs/>
      <w:color w:val="000000"/>
      <w:sz w:val="30"/>
      <w:szCs w:val="30"/>
      <w:lang w:val="ru-RU"/>
    </w:rPr>
  </w:style>
  <w:style w:type="paragraph" w:customStyle="1" w:styleId="xl278">
    <w:name w:val="xl278"/>
    <w:basedOn w:val="a"/>
    <w:rsid w:val="00477D62"/>
    <w:pPr>
      <w:pBdr>
        <w:left w:val="single" w:sz="8" w:space="0" w:color="auto"/>
        <w:bottom w:val="single" w:sz="8" w:space="0" w:color="auto"/>
      </w:pBdr>
      <w:spacing w:before="100" w:beforeAutospacing="1" w:after="100" w:afterAutospacing="1"/>
      <w:textAlignment w:val="center"/>
    </w:pPr>
    <w:rPr>
      <w:b/>
      <w:bCs/>
      <w:color w:val="000000"/>
      <w:sz w:val="30"/>
      <w:szCs w:val="30"/>
      <w:lang w:val="ru-RU"/>
    </w:rPr>
  </w:style>
  <w:style w:type="paragraph" w:customStyle="1" w:styleId="xl279">
    <w:name w:val="xl279"/>
    <w:basedOn w:val="a"/>
    <w:rsid w:val="00477D62"/>
    <w:pPr>
      <w:spacing w:before="100" w:beforeAutospacing="1" w:after="100" w:afterAutospacing="1"/>
      <w:jc w:val="center"/>
    </w:pPr>
    <w:rPr>
      <w:sz w:val="30"/>
      <w:szCs w:val="30"/>
      <w:lang w:val="ru-RU"/>
    </w:rPr>
  </w:style>
  <w:style w:type="paragraph" w:customStyle="1" w:styleId="xl280">
    <w:name w:val="xl280"/>
    <w:basedOn w:val="a"/>
    <w:rsid w:val="00477D6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color w:val="000000"/>
      <w:sz w:val="30"/>
      <w:szCs w:val="30"/>
      <w:lang w:val="ru-RU"/>
    </w:rPr>
  </w:style>
  <w:style w:type="paragraph" w:customStyle="1" w:styleId="xl281">
    <w:name w:val="xl281"/>
    <w:basedOn w:val="a"/>
    <w:rsid w:val="00477D6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b/>
      <w:bCs/>
      <w:color w:val="000000"/>
      <w:sz w:val="30"/>
      <w:szCs w:val="30"/>
      <w:lang w:val="ru-RU"/>
    </w:rPr>
  </w:style>
  <w:style w:type="paragraph" w:customStyle="1" w:styleId="xl282">
    <w:name w:val="xl282"/>
    <w:basedOn w:val="a"/>
    <w:rsid w:val="00477D6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color w:val="000000"/>
      <w:sz w:val="28"/>
      <w:szCs w:val="28"/>
      <w:lang w:val="ru-RU"/>
    </w:rPr>
  </w:style>
  <w:style w:type="paragraph" w:customStyle="1" w:styleId="xl283">
    <w:name w:val="xl283"/>
    <w:basedOn w:val="a"/>
    <w:rsid w:val="00477D62"/>
    <w:pPr>
      <w:pBdr>
        <w:top w:val="single" w:sz="4" w:space="0" w:color="000000"/>
        <w:left w:val="single" w:sz="4" w:space="0" w:color="000000"/>
        <w:bottom w:val="single" w:sz="4" w:space="0" w:color="000000"/>
      </w:pBdr>
      <w:spacing w:before="100" w:beforeAutospacing="1" w:after="100" w:afterAutospacing="1"/>
      <w:textAlignment w:val="top"/>
    </w:pPr>
    <w:rPr>
      <w:b/>
      <w:bCs/>
      <w:i/>
      <w:iCs/>
      <w:sz w:val="28"/>
      <w:szCs w:val="28"/>
      <w:lang w:val="ru-RU"/>
    </w:rPr>
  </w:style>
  <w:style w:type="paragraph" w:customStyle="1" w:styleId="xl284">
    <w:name w:val="xl284"/>
    <w:basedOn w:val="a"/>
    <w:rsid w:val="00477D62"/>
    <w:pPr>
      <w:pBdr>
        <w:top w:val="single" w:sz="4" w:space="0" w:color="000000"/>
        <w:left w:val="single" w:sz="4" w:space="0" w:color="000000"/>
        <w:bottom w:val="single" w:sz="4" w:space="0" w:color="000000"/>
      </w:pBdr>
      <w:spacing w:before="100" w:beforeAutospacing="1" w:after="100" w:afterAutospacing="1"/>
      <w:textAlignment w:val="top"/>
    </w:pPr>
    <w:rPr>
      <w:b/>
      <w:bCs/>
      <w:i/>
      <w:iCs/>
      <w:sz w:val="28"/>
      <w:szCs w:val="28"/>
      <w:lang w:val="ru-RU"/>
    </w:rPr>
  </w:style>
  <w:style w:type="paragraph" w:customStyle="1" w:styleId="xl285">
    <w:name w:val="xl285"/>
    <w:basedOn w:val="a"/>
    <w:rsid w:val="00477D62"/>
    <w:pPr>
      <w:pBdr>
        <w:top w:val="single" w:sz="4" w:space="0" w:color="000000"/>
        <w:left w:val="single" w:sz="4" w:space="0" w:color="auto"/>
        <w:right w:val="single" w:sz="4" w:space="0" w:color="auto"/>
      </w:pBdr>
      <w:spacing w:before="100" w:beforeAutospacing="1" w:after="100" w:afterAutospacing="1"/>
      <w:textAlignment w:val="top"/>
    </w:pPr>
    <w:rPr>
      <w:b/>
      <w:bCs/>
      <w:sz w:val="28"/>
      <w:szCs w:val="28"/>
      <w:lang w:val="ru-RU"/>
    </w:rPr>
  </w:style>
  <w:style w:type="paragraph" w:customStyle="1" w:styleId="xl286">
    <w:name w:val="xl286"/>
    <w:basedOn w:val="a"/>
    <w:rsid w:val="00477D62"/>
    <w:pPr>
      <w:pBdr>
        <w:left w:val="single" w:sz="4" w:space="0" w:color="auto"/>
        <w:bottom w:val="single" w:sz="4" w:space="0" w:color="auto"/>
        <w:right w:val="single" w:sz="4" w:space="0" w:color="auto"/>
      </w:pBdr>
      <w:spacing w:before="100" w:beforeAutospacing="1" w:after="100" w:afterAutospacing="1"/>
      <w:textAlignment w:val="top"/>
    </w:pPr>
    <w:rPr>
      <w:b/>
      <w:bCs/>
      <w:i/>
      <w:iCs/>
      <w:sz w:val="28"/>
      <w:szCs w:val="28"/>
      <w:lang w:val="ru-RU"/>
    </w:rPr>
  </w:style>
  <w:style w:type="paragraph" w:customStyle="1" w:styleId="xl287">
    <w:name w:val="xl287"/>
    <w:basedOn w:val="a"/>
    <w:rsid w:val="00477D62"/>
    <w:pPr>
      <w:pBdr>
        <w:top w:val="single" w:sz="4" w:space="0" w:color="auto"/>
        <w:left w:val="single" w:sz="4" w:space="0" w:color="auto"/>
        <w:right w:val="single" w:sz="4" w:space="0" w:color="auto"/>
      </w:pBdr>
      <w:spacing w:before="100" w:beforeAutospacing="1" w:after="100" w:afterAutospacing="1"/>
      <w:textAlignment w:val="top"/>
    </w:pPr>
    <w:rPr>
      <w:b/>
      <w:bCs/>
      <w:i/>
      <w:iCs/>
      <w:sz w:val="28"/>
      <w:szCs w:val="28"/>
      <w:lang w:val="ru-RU"/>
    </w:rPr>
  </w:style>
  <w:style w:type="paragraph" w:customStyle="1" w:styleId="xl288">
    <w:name w:val="xl288"/>
    <w:basedOn w:val="a"/>
    <w:rsid w:val="00477D62"/>
    <w:pPr>
      <w:pBdr>
        <w:top w:val="single" w:sz="8" w:space="0" w:color="auto"/>
        <w:left w:val="single" w:sz="8" w:space="0" w:color="auto"/>
        <w:bottom w:val="single" w:sz="8" w:space="0" w:color="auto"/>
      </w:pBdr>
      <w:spacing w:before="100" w:beforeAutospacing="1" w:after="100" w:afterAutospacing="1"/>
      <w:jc w:val="center"/>
      <w:textAlignment w:val="center"/>
    </w:pPr>
    <w:rPr>
      <w:b/>
      <w:bCs/>
      <w:color w:val="000000"/>
      <w:sz w:val="30"/>
      <w:szCs w:val="30"/>
      <w:lang w:val="ru-RU"/>
    </w:rPr>
  </w:style>
  <w:style w:type="paragraph" w:customStyle="1" w:styleId="xl289">
    <w:name w:val="xl289"/>
    <w:basedOn w:val="a"/>
    <w:rsid w:val="00477D62"/>
    <w:pPr>
      <w:pBdr>
        <w:top w:val="single" w:sz="8" w:space="0" w:color="auto"/>
        <w:bottom w:val="single" w:sz="8" w:space="0" w:color="auto"/>
      </w:pBdr>
      <w:spacing w:before="100" w:beforeAutospacing="1" w:after="100" w:afterAutospacing="1"/>
      <w:jc w:val="center"/>
      <w:textAlignment w:val="center"/>
    </w:pPr>
    <w:rPr>
      <w:b/>
      <w:bCs/>
      <w:color w:val="000000"/>
      <w:sz w:val="30"/>
      <w:szCs w:val="30"/>
      <w:lang w:val="ru-RU"/>
    </w:rPr>
  </w:style>
  <w:style w:type="paragraph" w:customStyle="1" w:styleId="xl290">
    <w:name w:val="xl290"/>
    <w:basedOn w:val="a"/>
    <w:rsid w:val="00477D62"/>
    <w:pPr>
      <w:pBdr>
        <w:top w:val="single" w:sz="8" w:space="0" w:color="auto"/>
        <w:bottom w:val="single" w:sz="8" w:space="0" w:color="auto"/>
        <w:right w:val="single" w:sz="8" w:space="0" w:color="auto"/>
      </w:pBdr>
      <w:spacing w:before="100" w:beforeAutospacing="1" w:after="100" w:afterAutospacing="1"/>
      <w:jc w:val="center"/>
      <w:textAlignment w:val="center"/>
    </w:pPr>
    <w:rPr>
      <w:b/>
      <w:bCs/>
      <w:color w:val="000000"/>
      <w:sz w:val="30"/>
      <w:szCs w:val="30"/>
      <w:lang w:val="ru-RU"/>
    </w:rPr>
  </w:style>
  <w:style w:type="paragraph" w:customStyle="1" w:styleId="xl291">
    <w:name w:val="xl291"/>
    <w:basedOn w:val="a"/>
    <w:rsid w:val="00477D62"/>
    <w:pPr>
      <w:pBdr>
        <w:top w:val="single" w:sz="8" w:space="0" w:color="auto"/>
        <w:left w:val="single" w:sz="8" w:space="0" w:color="auto"/>
        <w:bottom w:val="single" w:sz="8" w:space="0" w:color="auto"/>
      </w:pBdr>
      <w:spacing w:before="100" w:beforeAutospacing="1" w:after="100" w:afterAutospacing="1"/>
      <w:jc w:val="center"/>
      <w:textAlignment w:val="center"/>
    </w:pPr>
    <w:rPr>
      <w:b/>
      <w:bCs/>
      <w:color w:val="000000"/>
      <w:sz w:val="30"/>
      <w:szCs w:val="30"/>
      <w:lang w:val="ru-RU"/>
    </w:rPr>
  </w:style>
  <w:style w:type="paragraph" w:customStyle="1" w:styleId="xl292">
    <w:name w:val="xl292"/>
    <w:basedOn w:val="a"/>
    <w:rsid w:val="00477D62"/>
    <w:pPr>
      <w:pBdr>
        <w:top w:val="single" w:sz="8" w:space="0" w:color="auto"/>
        <w:bottom w:val="single" w:sz="8" w:space="0" w:color="auto"/>
      </w:pBdr>
      <w:spacing w:before="100" w:beforeAutospacing="1" w:after="100" w:afterAutospacing="1"/>
      <w:jc w:val="center"/>
      <w:textAlignment w:val="center"/>
    </w:pPr>
    <w:rPr>
      <w:b/>
      <w:bCs/>
      <w:color w:val="000000"/>
      <w:sz w:val="30"/>
      <w:szCs w:val="30"/>
      <w:lang w:val="ru-RU"/>
    </w:rPr>
  </w:style>
  <w:style w:type="paragraph" w:customStyle="1" w:styleId="xl293">
    <w:name w:val="xl293"/>
    <w:basedOn w:val="a"/>
    <w:rsid w:val="00477D62"/>
    <w:pPr>
      <w:pBdr>
        <w:top w:val="single" w:sz="8" w:space="0" w:color="auto"/>
        <w:bottom w:val="single" w:sz="8" w:space="0" w:color="auto"/>
        <w:right w:val="single" w:sz="8" w:space="0" w:color="auto"/>
      </w:pBdr>
      <w:spacing w:before="100" w:beforeAutospacing="1" w:after="100" w:afterAutospacing="1"/>
      <w:jc w:val="center"/>
      <w:textAlignment w:val="center"/>
    </w:pPr>
    <w:rPr>
      <w:b/>
      <w:bCs/>
      <w:color w:val="000000"/>
      <w:sz w:val="30"/>
      <w:szCs w:val="30"/>
      <w:lang w:val="ru-RU"/>
    </w:rPr>
  </w:style>
  <w:style w:type="paragraph" w:customStyle="1" w:styleId="xl294">
    <w:name w:val="xl294"/>
    <w:basedOn w:val="a"/>
    <w:rsid w:val="00477D62"/>
    <w:pPr>
      <w:pBdr>
        <w:top w:val="single" w:sz="8" w:space="0" w:color="auto"/>
        <w:left w:val="single" w:sz="8" w:space="0" w:color="auto"/>
        <w:right w:val="single" w:sz="8" w:space="0" w:color="auto"/>
      </w:pBdr>
      <w:spacing w:before="100" w:beforeAutospacing="1" w:after="100" w:afterAutospacing="1"/>
      <w:jc w:val="center"/>
      <w:textAlignment w:val="center"/>
    </w:pPr>
    <w:rPr>
      <w:b/>
      <w:bCs/>
      <w:color w:val="000000"/>
      <w:sz w:val="30"/>
      <w:szCs w:val="30"/>
      <w:lang w:val="ru-RU"/>
    </w:rPr>
  </w:style>
  <w:style w:type="paragraph" w:customStyle="1" w:styleId="xl295">
    <w:name w:val="xl295"/>
    <w:basedOn w:val="a"/>
    <w:rsid w:val="00477D62"/>
    <w:pPr>
      <w:pBdr>
        <w:left w:val="single" w:sz="8" w:space="0" w:color="auto"/>
        <w:bottom w:val="single" w:sz="8" w:space="0" w:color="auto"/>
        <w:right w:val="single" w:sz="8" w:space="0" w:color="auto"/>
      </w:pBdr>
      <w:spacing w:before="100" w:beforeAutospacing="1" w:after="100" w:afterAutospacing="1"/>
      <w:jc w:val="center"/>
      <w:textAlignment w:val="center"/>
    </w:pPr>
    <w:rPr>
      <w:b/>
      <w:bCs/>
      <w:color w:val="000000"/>
      <w:sz w:val="30"/>
      <w:szCs w:val="30"/>
      <w:lang w:val="ru-RU"/>
    </w:rPr>
  </w:style>
  <w:style w:type="paragraph" w:customStyle="1" w:styleId="xl296">
    <w:name w:val="xl296"/>
    <w:basedOn w:val="a"/>
    <w:rsid w:val="00477D62"/>
    <w:pPr>
      <w:pBdr>
        <w:left w:val="single" w:sz="8" w:space="0" w:color="auto"/>
        <w:right w:val="single" w:sz="8" w:space="0" w:color="auto"/>
      </w:pBdr>
      <w:spacing w:before="100" w:beforeAutospacing="1" w:after="100" w:afterAutospacing="1"/>
      <w:jc w:val="center"/>
      <w:textAlignment w:val="center"/>
    </w:pPr>
    <w:rPr>
      <w:b/>
      <w:bCs/>
      <w:color w:val="000000"/>
      <w:sz w:val="30"/>
      <w:szCs w:val="30"/>
      <w:lang w:val="ru-RU"/>
    </w:rPr>
  </w:style>
  <w:style w:type="paragraph" w:customStyle="1" w:styleId="xl297">
    <w:name w:val="xl297"/>
    <w:basedOn w:val="a"/>
    <w:rsid w:val="00477D62"/>
    <w:pPr>
      <w:pBdr>
        <w:top w:val="single" w:sz="8" w:space="0" w:color="auto"/>
        <w:left w:val="single" w:sz="8" w:space="0" w:color="auto"/>
        <w:right w:val="single" w:sz="8" w:space="0" w:color="auto"/>
      </w:pBdr>
      <w:spacing w:before="100" w:beforeAutospacing="1" w:after="100" w:afterAutospacing="1"/>
      <w:jc w:val="center"/>
      <w:textAlignment w:val="center"/>
    </w:pPr>
    <w:rPr>
      <w:b/>
      <w:bCs/>
      <w:color w:val="000000"/>
      <w:sz w:val="30"/>
      <w:szCs w:val="30"/>
      <w:lang w:val="ru-RU"/>
    </w:rPr>
  </w:style>
  <w:style w:type="paragraph" w:customStyle="1" w:styleId="xl298">
    <w:name w:val="xl298"/>
    <w:basedOn w:val="a"/>
    <w:rsid w:val="00477D62"/>
    <w:pPr>
      <w:pBdr>
        <w:left w:val="single" w:sz="8" w:space="0" w:color="auto"/>
        <w:right w:val="single" w:sz="8" w:space="0" w:color="auto"/>
      </w:pBdr>
      <w:spacing w:before="100" w:beforeAutospacing="1" w:after="100" w:afterAutospacing="1"/>
      <w:jc w:val="center"/>
      <w:textAlignment w:val="center"/>
    </w:pPr>
    <w:rPr>
      <w:b/>
      <w:bCs/>
      <w:color w:val="000000"/>
      <w:sz w:val="30"/>
      <w:szCs w:val="30"/>
      <w:lang w:val="ru-RU"/>
    </w:rPr>
  </w:style>
  <w:style w:type="paragraph" w:customStyle="1" w:styleId="xl299">
    <w:name w:val="xl299"/>
    <w:basedOn w:val="a"/>
    <w:rsid w:val="00477D62"/>
    <w:pPr>
      <w:pBdr>
        <w:left w:val="single" w:sz="8" w:space="0" w:color="auto"/>
        <w:bottom w:val="single" w:sz="8" w:space="0" w:color="auto"/>
        <w:right w:val="single" w:sz="8" w:space="0" w:color="auto"/>
      </w:pBdr>
      <w:spacing w:before="100" w:beforeAutospacing="1" w:after="100" w:afterAutospacing="1"/>
      <w:jc w:val="center"/>
      <w:textAlignment w:val="center"/>
    </w:pPr>
    <w:rPr>
      <w:b/>
      <w:bCs/>
      <w:color w:val="000000"/>
      <w:sz w:val="30"/>
      <w:szCs w:val="30"/>
      <w:lang w:val="ru-RU"/>
    </w:rPr>
  </w:style>
  <w:style w:type="paragraph" w:customStyle="1" w:styleId="xl300">
    <w:name w:val="xl300"/>
    <w:basedOn w:val="a"/>
    <w:rsid w:val="00477D62"/>
    <w:pPr>
      <w:pBdr>
        <w:top w:val="single" w:sz="4" w:space="0" w:color="auto"/>
        <w:left w:val="single" w:sz="4" w:space="0" w:color="auto"/>
      </w:pBdr>
      <w:spacing w:before="100" w:beforeAutospacing="1" w:after="100" w:afterAutospacing="1"/>
      <w:jc w:val="center"/>
      <w:textAlignment w:val="top"/>
    </w:pPr>
    <w:rPr>
      <w:b/>
      <w:bCs/>
      <w:sz w:val="28"/>
      <w:szCs w:val="28"/>
      <w:lang w:val="ru-RU"/>
    </w:rPr>
  </w:style>
  <w:style w:type="paragraph" w:customStyle="1" w:styleId="xl301">
    <w:name w:val="xl301"/>
    <w:basedOn w:val="a"/>
    <w:rsid w:val="00477D62"/>
    <w:pPr>
      <w:pBdr>
        <w:left w:val="single" w:sz="4" w:space="0" w:color="auto"/>
        <w:bottom w:val="single" w:sz="4" w:space="0" w:color="auto"/>
      </w:pBdr>
      <w:spacing w:before="100" w:beforeAutospacing="1" w:after="100" w:afterAutospacing="1"/>
      <w:jc w:val="center"/>
      <w:textAlignment w:val="top"/>
    </w:pPr>
    <w:rPr>
      <w:b/>
      <w:bCs/>
      <w:sz w:val="28"/>
      <w:szCs w:val="28"/>
      <w:lang w:val="ru-RU"/>
    </w:rPr>
  </w:style>
  <w:style w:type="paragraph" w:customStyle="1" w:styleId="xl302">
    <w:name w:val="xl302"/>
    <w:basedOn w:val="a"/>
    <w:rsid w:val="00477D62"/>
    <w:pPr>
      <w:pBdr>
        <w:top w:val="single" w:sz="4" w:space="0" w:color="auto"/>
      </w:pBdr>
      <w:spacing w:before="100" w:beforeAutospacing="1" w:after="100" w:afterAutospacing="1"/>
      <w:jc w:val="center"/>
      <w:textAlignment w:val="top"/>
    </w:pPr>
    <w:rPr>
      <w:b/>
      <w:bCs/>
      <w:sz w:val="28"/>
      <w:szCs w:val="28"/>
      <w:lang w:val="ru-RU"/>
    </w:rPr>
  </w:style>
  <w:style w:type="paragraph" w:customStyle="1" w:styleId="xl303">
    <w:name w:val="xl303"/>
    <w:basedOn w:val="a"/>
    <w:rsid w:val="00477D62"/>
    <w:pPr>
      <w:pBdr>
        <w:bottom w:val="single" w:sz="4" w:space="0" w:color="auto"/>
      </w:pBdr>
      <w:spacing w:before="100" w:beforeAutospacing="1" w:after="100" w:afterAutospacing="1"/>
      <w:jc w:val="center"/>
      <w:textAlignment w:val="top"/>
    </w:pPr>
    <w:rPr>
      <w:b/>
      <w:bCs/>
      <w:sz w:val="28"/>
      <w:szCs w:val="28"/>
      <w:lang w:val="ru-RU"/>
    </w:rPr>
  </w:style>
  <w:style w:type="paragraph" w:customStyle="1" w:styleId="xl304">
    <w:name w:val="xl304"/>
    <w:basedOn w:val="a"/>
    <w:rsid w:val="00477D62"/>
    <w:pPr>
      <w:pBdr>
        <w:top w:val="single" w:sz="4" w:space="0" w:color="auto"/>
        <w:right w:val="single" w:sz="4" w:space="0" w:color="auto"/>
      </w:pBdr>
      <w:spacing w:before="100" w:beforeAutospacing="1" w:after="100" w:afterAutospacing="1"/>
      <w:textAlignment w:val="top"/>
    </w:pPr>
    <w:rPr>
      <w:b/>
      <w:bCs/>
      <w:sz w:val="28"/>
      <w:szCs w:val="28"/>
      <w:lang w:val="ru-RU"/>
    </w:rPr>
  </w:style>
  <w:style w:type="paragraph" w:customStyle="1" w:styleId="xl305">
    <w:name w:val="xl305"/>
    <w:basedOn w:val="a"/>
    <w:rsid w:val="00477D62"/>
    <w:pPr>
      <w:pBdr>
        <w:bottom w:val="single" w:sz="4" w:space="0" w:color="auto"/>
        <w:right w:val="single" w:sz="4" w:space="0" w:color="auto"/>
      </w:pBdr>
      <w:spacing w:before="100" w:beforeAutospacing="1" w:after="100" w:afterAutospacing="1"/>
      <w:textAlignment w:val="top"/>
    </w:pPr>
    <w:rPr>
      <w:b/>
      <w:bCs/>
      <w:sz w:val="28"/>
      <w:szCs w:val="28"/>
      <w:lang w:val="ru-RU"/>
    </w:rPr>
  </w:style>
  <w:style w:type="paragraph" w:customStyle="1" w:styleId="xl306">
    <w:name w:val="xl306"/>
    <w:basedOn w:val="a"/>
    <w:rsid w:val="00477D62"/>
    <w:pPr>
      <w:pBdr>
        <w:top w:val="single" w:sz="8" w:space="0" w:color="auto"/>
        <w:left w:val="single" w:sz="8" w:space="0" w:color="auto"/>
      </w:pBdr>
      <w:spacing w:before="100" w:beforeAutospacing="1" w:after="100" w:afterAutospacing="1"/>
      <w:jc w:val="center"/>
      <w:textAlignment w:val="center"/>
    </w:pPr>
    <w:rPr>
      <w:b/>
      <w:bCs/>
      <w:color w:val="000000"/>
      <w:sz w:val="30"/>
      <w:szCs w:val="30"/>
      <w:lang w:val="ru-RU"/>
    </w:rPr>
  </w:style>
  <w:style w:type="paragraph" w:customStyle="1" w:styleId="xl307">
    <w:name w:val="xl307"/>
    <w:basedOn w:val="a"/>
    <w:rsid w:val="00477D62"/>
    <w:pPr>
      <w:pBdr>
        <w:left w:val="single" w:sz="8" w:space="0" w:color="auto"/>
        <w:bottom w:val="single" w:sz="8" w:space="0" w:color="auto"/>
      </w:pBdr>
      <w:spacing w:before="100" w:beforeAutospacing="1" w:after="100" w:afterAutospacing="1"/>
      <w:jc w:val="center"/>
      <w:textAlignment w:val="center"/>
    </w:pPr>
    <w:rPr>
      <w:b/>
      <w:bCs/>
      <w:color w:val="000000"/>
      <w:sz w:val="30"/>
      <w:szCs w:val="30"/>
      <w:lang w:val="ru-RU"/>
    </w:rPr>
  </w:style>
  <w:style w:type="paragraph" w:customStyle="1" w:styleId="xl308">
    <w:name w:val="xl308"/>
    <w:basedOn w:val="a"/>
    <w:rsid w:val="00477D62"/>
    <w:pPr>
      <w:pBdr>
        <w:top w:val="single" w:sz="4" w:space="0" w:color="auto"/>
        <w:left w:val="single" w:sz="4" w:space="0" w:color="auto"/>
      </w:pBdr>
      <w:spacing w:before="100" w:beforeAutospacing="1" w:after="100" w:afterAutospacing="1"/>
      <w:jc w:val="center"/>
      <w:textAlignment w:val="top"/>
    </w:pPr>
    <w:rPr>
      <w:b/>
      <w:bCs/>
      <w:i/>
      <w:iCs/>
      <w:sz w:val="28"/>
      <w:szCs w:val="28"/>
      <w:lang w:val="ru-RU"/>
    </w:rPr>
  </w:style>
  <w:style w:type="paragraph" w:customStyle="1" w:styleId="xl309">
    <w:name w:val="xl309"/>
    <w:basedOn w:val="a"/>
    <w:rsid w:val="00477D62"/>
    <w:pPr>
      <w:pBdr>
        <w:left w:val="single" w:sz="4" w:space="0" w:color="auto"/>
      </w:pBdr>
      <w:spacing w:before="100" w:beforeAutospacing="1" w:after="100" w:afterAutospacing="1"/>
      <w:jc w:val="center"/>
      <w:textAlignment w:val="top"/>
    </w:pPr>
    <w:rPr>
      <w:b/>
      <w:bCs/>
      <w:i/>
      <w:iCs/>
      <w:sz w:val="28"/>
      <w:szCs w:val="28"/>
      <w:lang w:val="ru-RU"/>
    </w:rPr>
  </w:style>
  <w:style w:type="paragraph" w:customStyle="1" w:styleId="xl310">
    <w:name w:val="xl310"/>
    <w:basedOn w:val="a"/>
    <w:rsid w:val="00477D62"/>
    <w:pPr>
      <w:pBdr>
        <w:top w:val="single" w:sz="8" w:space="0" w:color="auto"/>
        <w:left w:val="single" w:sz="8" w:space="0" w:color="auto"/>
        <w:right w:val="single" w:sz="8" w:space="0" w:color="auto"/>
      </w:pBdr>
      <w:spacing w:before="100" w:beforeAutospacing="1" w:after="100" w:afterAutospacing="1"/>
      <w:jc w:val="center"/>
      <w:textAlignment w:val="center"/>
    </w:pPr>
    <w:rPr>
      <w:b/>
      <w:bCs/>
      <w:sz w:val="30"/>
      <w:szCs w:val="30"/>
      <w:lang w:val="ru-RU"/>
    </w:rPr>
  </w:style>
  <w:style w:type="paragraph" w:customStyle="1" w:styleId="xl311">
    <w:name w:val="xl311"/>
    <w:basedOn w:val="a"/>
    <w:rsid w:val="00477D62"/>
    <w:pPr>
      <w:pBdr>
        <w:left w:val="single" w:sz="8" w:space="0" w:color="auto"/>
        <w:right w:val="single" w:sz="8" w:space="0" w:color="auto"/>
      </w:pBdr>
      <w:spacing w:before="100" w:beforeAutospacing="1" w:after="100" w:afterAutospacing="1"/>
      <w:jc w:val="center"/>
      <w:textAlignment w:val="center"/>
    </w:pPr>
    <w:rPr>
      <w:b/>
      <w:bCs/>
      <w:sz w:val="30"/>
      <w:szCs w:val="30"/>
      <w:lang w:val="ru-RU"/>
    </w:rPr>
  </w:style>
  <w:style w:type="paragraph" w:customStyle="1" w:styleId="xl312">
    <w:name w:val="xl312"/>
    <w:basedOn w:val="a"/>
    <w:rsid w:val="00477D62"/>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30"/>
      <w:szCs w:val="30"/>
      <w:lang w:val="ru-RU"/>
    </w:rPr>
  </w:style>
  <w:style w:type="paragraph" w:customStyle="1" w:styleId="xl313">
    <w:name w:val="xl313"/>
    <w:basedOn w:val="a"/>
    <w:rsid w:val="00477D62"/>
    <w:pPr>
      <w:pBdr>
        <w:top w:val="single" w:sz="8" w:space="0" w:color="auto"/>
      </w:pBdr>
      <w:spacing w:before="100" w:beforeAutospacing="1" w:after="100" w:afterAutospacing="1"/>
      <w:jc w:val="center"/>
      <w:textAlignment w:val="center"/>
    </w:pPr>
    <w:rPr>
      <w:b/>
      <w:bCs/>
      <w:color w:val="000000"/>
      <w:sz w:val="30"/>
      <w:szCs w:val="30"/>
      <w:lang w:val="ru-RU"/>
    </w:rPr>
  </w:style>
  <w:style w:type="paragraph" w:customStyle="1" w:styleId="xl314">
    <w:name w:val="xl314"/>
    <w:basedOn w:val="a"/>
    <w:rsid w:val="00477D62"/>
    <w:pPr>
      <w:spacing w:before="100" w:beforeAutospacing="1" w:after="100" w:afterAutospacing="1"/>
      <w:jc w:val="center"/>
      <w:textAlignment w:val="center"/>
    </w:pPr>
    <w:rPr>
      <w:b/>
      <w:bCs/>
      <w:color w:val="000000"/>
      <w:sz w:val="30"/>
      <w:szCs w:val="30"/>
      <w:lang w:val="ru-RU"/>
    </w:rPr>
  </w:style>
  <w:style w:type="paragraph" w:customStyle="1" w:styleId="xl315">
    <w:name w:val="xl315"/>
    <w:basedOn w:val="a"/>
    <w:rsid w:val="00477D62"/>
    <w:pPr>
      <w:pBdr>
        <w:bottom w:val="single" w:sz="8" w:space="0" w:color="auto"/>
      </w:pBdr>
      <w:spacing w:before="100" w:beforeAutospacing="1" w:after="100" w:afterAutospacing="1"/>
      <w:jc w:val="center"/>
      <w:textAlignment w:val="center"/>
    </w:pPr>
    <w:rPr>
      <w:b/>
      <w:bCs/>
      <w:color w:val="000000"/>
      <w:sz w:val="30"/>
      <w:szCs w:val="30"/>
      <w:lang w:val="ru-RU"/>
    </w:rPr>
  </w:style>
  <w:style w:type="paragraph" w:customStyle="1" w:styleId="xl316">
    <w:name w:val="xl316"/>
    <w:basedOn w:val="a"/>
    <w:rsid w:val="00477D62"/>
    <w:pPr>
      <w:pBdr>
        <w:top w:val="single" w:sz="8" w:space="0" w:color="auto"/>
        <w:bottom w:val="single" w:sz="8" w:space="0" w:color="auto"/>
      </w:pBdr>
      <w:spacing w:before="100" w:beforeAutospacing="1" w:after="100" w:afterAutospacing="1"/>
      <w:jc w:val="center"/>
    </w:pPr>
    <w:rPr>
      <w:b/>
      <w:bCs/>
      <w:color w:val="000000"/>
      <w:sz w:val="28"/>
      <w:szCs w:val="28"/>
      <w:lang w:val="ru-RU"/>
    </w:rPr>
  </w:style>
  <w:style w:type="paragraph" w:customStyle="1" w:styleId="xl317">
    <w:name w:val="xl317"/>
    <w:basedOn w:val="a"/>
    <w:rsid w:val="00477D62"/>
    <w:pPr>
      <w:pBdr>
        <w:top w:val="single" w:sz="4" w:space="0" w:color="auto"/>
      </w:pBdr>
      <w:spacing w:before="100" w:beforeAutospacing="1" w:after="100" w:afterAutospacing="1"/>
      <w:jc w:val="center"/>
      <w:textAlignment w:val="top"/>
    </w:pPr>
    <w:rPr>
      <w:b/>
      <w:bCs/>
      <w:i/>
      <w:iCs/>
      <w:sz w:val="28"/>
      <w:szCs w:val="28"/>
      <w:lang w:val="ru-RU"/>
    </w:rPr>
  </w:style>
  <w:style w:type="paragraph" w:customStyle="1" w:styleId="xl318">
    <w:name w:val="xl318"/>
    <w:basedOn w:val="a"/>
    <w:rsid w:val="00477D62"/>
    <w:pPr>
      <w:spacing w:before="100" w:beforeAutospacing="1" w:after="100" w:afterAutospacing="1"/>
      <w:jc w:val="center"/>
      <w:textAlignment w:val="top"/>
    </w:pPr>
    <w:rPr>
      <w:b/>
      <w:bCs/>
      <w:i/>
      <w:iCs/>
      <w:sz w:val="28"/>
      <w:szCs w:val="28"/>
      <w:lang w:val="ru-RU"/>
    </w:rPr>
  </w:style>
  <w:style w:type="paragraph" w:customStyle="1" w:styleId="xl319">
    <w:name w:val="xl319"/>
    <w:basedOn w:val="a"/>
    <w:rsid w:val="00477D62"/>
    <w:pPr>
      <w:pBdr>
        <w:top w:val="single" w:sz="8" w:space="0" w:color="auto"/>
        <w:left w:val="single" w:sz="8" w:space="0" w:color="auto"/>
        <w:right w:val="single" w:sz="8" w:space="0" w:color="auto"/>
      </w:pBdr>
      <w:spacing w:before="100" w:beforeAutospacing="1" w:after="100" w:afterAutospacing="1"/>
      <w:jc w:val="center"/>
      <w:textAlignment w:val="center"/>
    </w:pPr>
    <w:rPr>
      <w:b/>
      <w:bCs/>
      <w:sz w:val="30"/>
      <w:szCs w:val="30"/>
      <w:lang w:val="ru-RU"/>
    </w:rPr>
  </w:style>
  <w:style w:type="paragraph" w:customStyle="1" w:styleId="xl320">
    <w:name w:val="xl320"/>
    <w:basedOn w:val="a"/>
    <w:rsid w:val="00477D62"/>
    <w:pPr>
      <w:pBdr>
        <w:left w:val="single" w:sz="8" w:space="0" w:color="auto"/>
        <w:right w:val="single" w:sz="8" w:space="0" w:color="auto"/>
      </w:pBdr>
      <w:spacing w:before="100" w:beforeAutospacing="1" w:after="100" w:afterAutospacing="1"/>
      <w:jc w:val="center"/>
      <w:textAlignment w:val="center"/>
    </w:pPr>
    <w:rPr>
      <w:b/>
      <w:bCs/>
      <w:sz w:val="30"/>
      <w:szCs w:val="30"/>
      <w:lang w:val="ru-RU"/>
    </w:rPr>
  </w:style>
  <w:style w:type="paragraph" w:customStyle="1" w:styleId="xl321">
    <w:name w:val="xl321"/>
    <w:basedOn w:val="a"/>
    <w:rsid w:val="00477D62"/>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30"/>
      <w:szCs w:val="30"/>
      <w:lang w:val="ru-RU"/>
    </w:rPr>
  </w:style>
  <w:style w:type="paragraph" w:customStyle="1" w:styleId="xl322">
    <w:name w:val="xl322"/>
    <w:basedOn w:val="a"/>
    <w:rsid w:val="00477D62"/>
    <w:pPr>
      <w:pBdr>
        <w:top w:val="single" w:sz="4" w:space="0" w:color="auto"/>
        <w:left w:val="single" w:sz="4" w:space="0" w:color="auto"/>
        <w:right w:val="single" w:sz="4" w:space="0" w:color="auto"/>
      </w:pBdr>
      <w:spacing w:before="100" w:beforeAutospacing="1" w:after="100" w:afterAutospacing="1"/>
      <w:textAlignment w:val="top"/>
    </w:pPr>
    <w:rPr>
      <w:b/>
      <w:bCs/>
      <w:i/>
      <w:iCs/>
      <w:color w:val="000000"/>
      <w:sz w:val="28"/>
      <w:szCs w:val="28"/>
      <w:lang w:val="ru-RU"/>
    </w:rPr>
  </w:style>
  <w:style w:type="paragraph" w:customStyle="1" w:styleId="xl323">
    <w:name w:val="xl323"/>
    <w:basedOn w:val="a"/>
    <w:rsid w:val="00477D62"/>
    <w:pPr>
      <w:pBdr>
        <w:left w:val="single" w:sz="4" w:space="0" w:color="auto"/>
        <w:right w:val="single" w:sz="4" w:space="0" w:color="auto"/>
      </w:pBdr>
      <w:spacing w:before="100" w:beforeAutospacing="1" w:after="100" w:afterAutospacing="1"/>
      <w:textAlignment w:val="top"/>
    </w:pPr>
    <w:rPr>
      <w:b/>
      <w:bCs/>
      <w:i/>
      <w:iCs/>
      <w:color w:val="000000"/>
      <w:sz w:val="28"/>
      <w:szCs w:val="28"/>
      <w:lang w:val="ru-RU"/>
    </w:rPr>
  </w:style>
  <w:style w:type="paragraph" w:customStyle="1" w:styleId="xl324">
    <w:name w:val="xl324"/>
    <w:basedOn w:val="a"/>
    <w:rsid w:val="00477D62"/>
    <w:pPr>
      <w:pBdr>
        <w:top w:val="single" w:sz="4" w:space="0" w:color="auto"/>
        <w:right w:val="single" w:sz="4" w:space="0" w:color="auto"/>
      </w:pBdr>
      <w:spacing w:before="100" w:beforeAutospacing="1" w:after="100" w:afterAutospacing="1"/>
      <w:jc w:val="center"/>
      <w:textAlignment w:val="top"/>
    </w:pPr>
    <w:rPr>
      <w:b/>
      <w:bCs/>
      <w:i/>
      <w:iCs/>
      <w:sz w:val="28"/>
      <w:szCs w:val="28"/>
      <w:lang w:val="ru-RU"/>
    </w:rPr>
  </w:style>
  <w:style w:type="paragraph" w:customStyle="1" w:styleId="xl325">
    <w:name w:val="xl325"/>
    <w:basedOn w:val="a"/>
    <w:rsid w:val="00477D62"/>
    <w:pPr>
      <w:pBdr>
        <w:right w:val="single" w:sz="4" w:space="0" w:color="auto"/>
      </w:pBdr>
      <w:spacing w:before="100" w:beforeAutospacing="1" w:after="100" w:afterAutospacing="1"/>
      <w:jc w:val="center"/>
      <w:textAlignment w:val="top"/>
    </w:pPr>
    <w:rPr>
      <w:b/>
      <w:bCs/>
      <w:i/>
      <w:iCs/>
      <w:sz w:val="28"/>
      <w:szCs w:val="28"/>
      <w:lang w:val="ru-RU"/>
    </w:rPr>
  </w:style>
  <w:style w:type="paragraph" w:styleId="af">
    <w:name w:val="List Paragraph"/>
    <w:basedOn w:val="a"/>
    <w:link w:val="af0"/>
    <w:uiPriority w:val="34"/>
    <w:qFormat/>
    <w:rsid w:val="00B01788"/>
    <w:pPr>
      <w:ind w:left="720"/>
      <w:contextualSpacing/>
      <w:jc w:val="both"/>
    </w:pPr>
    <w:rPr>
      <w:sz w:val="28"/>
      <w:szCs w:val="20"/>
    </w:rPr>
  </w:style>
  <w:style w:type="paragraph" w:styleId="af1">
    <w:name w:val="caption"/>
    <w:basedOn w:val="a"/>
    <w:next w:val="a"/>
    <w:uiPriority w:val="35"/>
    <w:qFormat/>
    <w:rsid w:val="00606BC4"/>
    <w:pPr>
      <w:spacing w:after="160" w:line="288" w:lineRule="auto"/>
      <w:ind w:left="2160"/>
    </w:pPr>
    <w:rPr>
      <w:rFonts w:ascii="Calibri" w:hAnsi="Calibri"/>
      <w:b/>
      <w:bCs/>
      <w:smallCaps/>
      <w:color w:val="1F497D"/>
      <w:spacing w:val="10"/>
      <w:sz w:val="18"/>
      <w:szCs w:val="18"/>
      <w:lang w:val="en-US" w:eastAsia="en-US"/>
    </w:rPr>
  </w:style>
  <w:style w:type="character" w:styleId="af2">
    <w:name w:val="Book Title"/>
    <w:basedOn w:val="a0"/>
    <w:uiPriority w:val="33"/>
    <w:qFormat/>
    <w:rsid w:val="00606BC4"/>
    <w:rPr>
      <w:rFonts w:cs="Times New Roman"/>
      <w:b/>
      <w:bCs/>
      <w:smallCaps/>
      <w:spacing w:val="5"/>
    </w:rPr>
  </w:style>
  <w:style w:type="character" w:customStyle="1" w:styleId="apple-converted-space">
    <w:name w:val="apple-converted-space"/>
    <w:basedOn w:val="a0"/>
    <w:rsid w:val="00606BC4"/>
    <w:rPr>
      <w:rFonts w:cs="Times New Roman"/>
    </w:rPr>
  </w:style>
  <w:style w:type="paragraph" w:styleId="af3">
    <w:name w:val="Body Text Indent"/>
    <w:basedOn w:val="a"/>
    <w:link w:val="af4"/>
    <w:uiPriority w:val="99"/>
    <w:rsid w:val="003A6585"/>
    <w:pPr>
      <w:spacing w:after="120"/>
      <w:ind w:left="283"/>
    </w:pPr>
    <w:rPr>
      <w:lang w:val="ru-RU"/>
    </w:rPr>
  </w:style>
  <w:style w:type="character" w:customStyle="1" w:styleId="af4">
    <w:name w:val="Основной текст с отступом Знак"/>
    <w:basedOn w:val="a0"/>
    <w:link w:val="af3"/>
    <w:uiPriority w:val="99"/>
    <w:locked/>
    <w:rsid w:val="003A6585"/>
    <w:rPr>
      <w:rFonts w:cs="Times New Roman"/>
      <w:sz w:val="24"/>
      <w:szCs w:val="24"/>
    </w:rPr>
  </w:style>
  <w:style w:type="paragraph" w:customStyle="1" w:styleId="StyleZakonu">
    <w:name w:val="StyleZakonu"/>
    <w:basedOn w:val="a"/>
    <w:rsid w:val="00C14BC8"/>
    <w:pPr>
      <w:spacing w:after="60" w:line="220" w:lineRule="exact"/>
      <w:ind w:firstLine="284"/>
      <w:jc w:val="both"/>
    </w:pPr>
    <w:rPr>
      <w:sz w:val="20"/>
      <w:szCs w:val="20"/>
    </w:rPr>
  </w:style>
  <w:style w:type="character" w:customStyle="1" w:styleId="rvts0">
    <w:name w:val="rvts0"/>
    <w:basedOn w:val="a0"/>
    <w:rsid w:val="00C14BC8"/>
    <w:rPr>
      <w:rFonts w:cs="Times New Roman"/>
    </w:rPr>
  </w:style>
  <w:style w:type="paragraph" w:customStyle="1" w:styleId="14">
    <w:name w:val="Знак Знак1 Знак Знак Знак Знак Знак Знак Знак Знак Знак Знак Знак Знак4"/>
    <w:basedOn w:val="a"/>
    <w:rsid w:val="00DD7F45"/>
    <w:rPr>
      <w:rFonts w:ascii="Verdana" w:hAnsi="Verdana"/>
      <w:lang w:val="en-US" w:eastAsia="en-US"/>
    </w:rPr>
  </w:style>
  <w:style w:type="paragraph" w:styleId="af5">
    <w:name w:val="Title"/>
    <w:basedOn w:val="a"/>
    <w:link w:val="af6"/>
    <w:uiPriority w:val="99"/>
    <w:qFormat/>
    <w:rsid w:val="007E5D58"/>
    <w:pPr>
      <w:jc w:val="center"/>
    </w:pPr>
    <w:rPr>
      <w:sz w:val="28"/>
      <w:szCs w:val="20"/>
    </w:rPr>
  </w:style>
  <w:style w:type="character" w:customStyle="1" w:styleId="af6">
    <w:name w:val="Название Знак"/>
    <w:basedOn w:val="a0"/>
    <w:link w:val="af5"/>
    <w:uiPriority w:val="99"/>
    <w:locked/>
    <w:rsid w:val="007E5D58"/>
    <w:rPr>
      <w:rFonts w:eastAsia="Times New Roman" w:cs="Times New Roman"/>
      <w:sz w:val="20"/>
      <w:szCs w:val="20"/>
      <w:lang w:val="uk-UA"/>
    </w:rPr>
  </w:style>
  <w:style w:type="paragraph" w:customStyle="1" w:styleId="21">
    <w:name w:val="Основной текст 21"/>
    <w:basedOn w:val="a"/>
    <w:rsid w:val="007E5D58"/>
    <w:pPr>
      <w:spacing w:after="120" w:line="276" w:lineRule="auto"/>
      <w:ind w:left="283"/>
      <w:jc w:val="center"/>
    </w:pPr>
    <w:rPr>
      <w:sz w:val="20"/>
      <w:szCs w:val="20"/>
      <w:lang w:val="ru-RU"/>
    </w:rPr>
  </w:style>
  <w:style w:type="paragraph" w:customStyle="1" w:styleId="rvps2">
    <w:name w:val="rvps2"/>
    <w:basedOn w:val="a"/>
    <w:rsid w:val="007E5D58"/>
    <w:pPr>
      <w:spacing w:before="100" w:beforeAutospacing="1" w:after="100" w:afterAutospacing="1"/>
    </w:pPr>
    <w:rPr>
      <w:lang w:val="ru-RU"/>
    </w:rPr>
  </w:style>
  <w:style w:type="paragraph" w:styleId="HTML">
    <w:name w:val="HTML Preformatted"/>
    <w:basedOn w:val="a"/>
    <w:link w:val="HTML0"/>
    <w:uiPriority w:val="99"/>
    <w:unhideWhenUsed/>
    <w:rsid w:val="006F6C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uk-UA"/>
    </w:rPr>
  </w:style>
  <w:style w:type="character" w:customStyle="1" w:styleId="HTML0">
    <w:name w:val="Стандартный HTML Знак"/>
    <w:basedOn w:val="a0"/>
    <w:link w:val="HTML"/>
    <w:uiPriority w:val="99"/>
    <w:locked/>
    <w:rsid w:val="006F6C01"/>
    <w:rPr>
      <w:rFonts w:ascii="Courier New" w:hAnsi="Courier New" w:cs="Courier New"/>
      <w:sz w:val="20"/>
      <w:szCs w:val="20"/>
      <w:lang w:val="uk-UA" w:eastAsia="uk-UA"/>
    </w:rPr>
  </w:style>
  <w:style w:type="character" w:styleId="af7">
    <w:name w:val="Emphasis"/>
    <w:basedOn w:val="a0"/>
    <w:uiPriority w:val="20"/>
    <w:qFormat/>
    <w:rsid w:val="00273556"/>
    <w:rPr>
      <w:rFonts w:cs="Times New Roman"/>
      <w:i/>
      <w:iCs/>
    </w:rPr>
  </w:style>
  <w:style w:type="table" w:styleId="af8">
    <w:name w:val="Table Grid"/>
    <w:basedOn w:val="a1"/>
    <w:rsid w:val="001D6747"/>
    <w:pPr>
      <w:spacing w:after="0" w:line="240" w:lineRule="auto"/>
    </w:pPr>
    <w:rPr>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rvps122">
    <w:name w:val="rvps122"/>
    <w:basedOn w:val="a"/>
    <w:rsid w:val="0033292E"/>
    <w:pPr>
      <w:spacing w:before="100" w:beforeAutospacing="1" w:after="100" w:afterAutospacing="1"/>
    </w:pPr>
    <w:rPr>
      <w:lang w:val="ru-RU"/>
    </w:rPr>
  </w:style>
  <w:style w:type="character" w:customStyle="1" w:styleId="rvts33">
    <w:name w:val="rvts33"/>
    <w:basedOn w:val="a0"/>
    <w:rsid w:val="0033292E"/>
  </w:style>
  <w:style w:type="paragraph" w:customStyle="1" w:styleId="docdata">
    <w:name w:val="docdata"/>
    <w:aliases w:val="docy,v5,2250,baiaagaaboqcaaadnwqaaawtbaaaaaaaaaaaaaaaaaaaaaaaaaaaaaaaaaaaaaaaaaaaaaaaaaaaaaaaaaaaaaaaaaaaaaaaaaaaaaaaaaaaaaaaaaaaaaaaaaaaaaaaaaaaaaaaaaaaaaaaaaaaaaaaaaaaaaaaaaaaaaaaaaaaaaaaaaaaaaaaaaaaaaaaaaaaaaaaaaaaaaaaaaaaaaaaaaaaaaaaaaaaaaaa"/>
    <w:basedOn w:val="a"/>
    <w:rsid w:val="00472EFD"/>
    <w:pPr>
      <w:spacing w:before="100" w:beforeAutospacing="1" w:after="100" w:afterAutospacing="1"/>
    </w:pPr>
    <w:rPr>
      <w:lang w:val="ru-RU"/>
    </w:rPr>
  </w:style>
  <w:style w:type="character" w:customStyle="1" w:styleId="a9">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8"/>
    <w:locked/>
    <w:rsid w:val="00472EFD"/>
    <w:rPr>
      <w:sz w:val="24"/>
      <w:szCs w:val="24"/>
      <w:lang w:val="uk-UA"/>
    </w:rPr>
  </w:style>
  <w:style w:type="paragraph" w:customStyle="1" w:styleId="Default">
    <w:name w:val="Default"/>
    <w:rsid w:val="00472EFD"/>
    <w:pPr>
      <w:autoSpaceDE w:val="0"/>
      <w:autoSpaceDN w:val="0"/>
      <w:adjustRightInd w:val="0"/>
      <w:spacing w:after="0" w:line="240" w:lineRule="auto"/>
    </w:pPr>
    <w:rPr>
      <w:color w:val="000000"/>
      <w:sz w:val="24"/>
      <w:szCs w:val="24"/>
    </w:rPr>
  </w:style>
  <w:style w:type="character" w:customStyle="1" w:styleId="22">
    <w:name w:val="Основной текст (2)_"/>
    <w:link w:val="23"/>
    <w:locked/>
    <w:rsid w:val="007D748C"/>
    <w:rPr>
      <w:sz w:val="28"/>
      <w:szCs w:val="28"/>
      <w:shd w:val="clear" w:color="auto" w:fill="FFFFFF"/>
    </w:rPr>
  </w:style>
  <w:style w:type="paragraph" w:customStyle="1" w:styleId="23">
    <w:name w:val="Основной текст (2)"/>
    <w:basedOn w:val="a"/>
    <w:link w:val="22"/>
    <w:rsid w:val="007D748C"/>
    <w:pPr>
      <w:widowControl w:val="0"/>
      <w:shd w:val="clear" w:color="auto" w:fill="FFFFFF"/>
      <w:spacing w:line="0" w:lineRule="atLeast"/>
    </w:pPr>
    <w:rPr>
      <w:sz w:val="28"/>
      <w:szCs w:val="28"/>
      <w:lang w:val="ru-RU"/>
    </w:rPr>
  </w:style>
  <w:style w:type="character" w:customStyle="1" w:styleId="rvts29">
    <w:name w:val="rvts29"/>
    <w:basedOn w:val="a0"/>
    <w:rsid w:val="00427D28"/>
  </w:style>
  <w:style w:type="character" w:customStyle="1" w:styleId="s1">
    <w:name w:val="s1"/>
    <w:uiPriority w:val="99"/>
    <w:rsid w:val="00F23A26"/>
  </w:style>
  <w:style w:type="paragraph" w:customStyle="1" w:styleId="western">
    <w:name w:val="western"/>
    <w:basedOn w:val="a"/>
    <w:rsid w:val="00F23A26"/>
    <w:pPr>
      <w:spacing w:before="100" w:beforeAutospacing="1" w:after="100" w:afterAutospacing="1"/>
      <w:jc w:val="center"/>
    </w:pPr>
    <w:rPr>
      <w:b/>
      <w:bCs/>
      <w:sz w:val="40"/>
      <w:szCs w:val="40"/>
      <w:lang w:eastAsia="uk-UA"/>
    </w:rPr>
  </w:style>
  <w:style w:type="character" w:customStyle="1" w:styleId="20">
    <w:name w:val="Заголовок 2 Знак"/>
    <w:basedOn w:val="a0"/>
    <w:link w:val="2"/>
    <w:rsid w:val="001B2213"/>
    <w:rPr>
      <w:rFonts w:asciiTheme="majorHAnsi" w:eastAsiaTheme="majorEastAsia" w:hAnsiTheme="majorHAnsi" w:cstheme="majorBidi"/>
      <w:b/>
      <w:bCs/>
      <w:color w:val="4F81BD" w:themeColor="accent1"/>
      <w:sz w:val="26"/>
      <w:szCs w:val="26"/>
      <w:lang w:val="uk-UA"/>
    </w:rPr>
  </w:style>
  <w:style w:type="paragraph" w:styleId="af9">
    <w:name w:val="header"/>
    <w:basedOn w:val="a"/>
    <w:link w:val="afa"/>
    <w:uiPriority w:val="99"/>
    <w:unhideWhenUsed/>
    <w:rsid w:val="001B2213"/>
    <w:pPr>
      <w:tabs>
        <w:tab w:val="center" w:pos="4677"/>
        <w:tab w:val="right" w:pos="9355"/>
      </w:tabs>
    </w:pPr>
  </w:style>
  <w:style w:type="character" w:customStyle="1" w:styleId="afa">
    <w:name w:val="Верхний колонтитул Знак"/>
    <w:basedOn w:val="a0"/>
    <w:link w:val="af9"/>
    <w:uiPriority w:val="99"/>
    <w:rsid w:val="001B2213"/>
    <w:rPr>
      <w:sz w:val="24"/>
      <w:szCs w:val="24"/>
      <w:lang w:val="uk-UA"/>
    </w:rPr>
  </w:style>
  <w:style w:type="paragraph" w:styleId="afb">
    <w:name w:val="footer"/>
    <w:basedOn w:val="a"/>
    <w:link w:val="afc"/>
    <w:uiPriority w:val="99"/>
    <w:semiHidden/>
    <w:unhideWhenUsed/>
    <w:rsid w:val="001B2213"/>
    <w:pPr>
      <w:tabs>
        <w:tab w:val="center" w:pos="4677"/>
        <w:tab w:val="right" w:pos="9355"/>
      </w:tabs>
    </w:pPr>
  </w:style>
  <w:style w:type="character" w:customStyle="1" w:styleId="afc">
    <w:name w:val="Нижний колонтитул Знак"/>
    <w:basedOn w:val="a0"/>
    <w:link w:val="afb"/>
    <w:uiPriority w:val="99"/>
    <w:semiHidden/>
    <w:rsid w:val="001B2213"/>
    <w:rPr>
      <w:sz w:val="24"/>
      <w:szCs w:val="24"/>
      <w:lang w:val="uk-UA"/>
    </w:rPr>
  </w:style>
  <w:style w:type="character" w:customStyle="1" w:styleId="rvts23">
    <w:name w:val="rvts23"/>
    <w:basedOn w:val="a0"/>
    <w:rsid w:val="001B2213"/>
  </w:style>
  <w:style w:type="paragraph" w:customStyle="1" w:styleId="afd">
    <w:name w:val="Основной текст (откр.)"/>
    <w:basedOn w:val="a"/>
    <w:next w:val="ac"/>
    <w:link w:val="afe"/>
    <w:rsid w:val="001B2213"/>
    <w:pPr>
      <w:spacing w:before="480" w:after="240" w:line="264" w:lineRule="auto"/>
      <w:ind w:left="1134"/>
      <w:jc w:val="both"/>
    </w:pPr>
    <w:rPr>
      <w:color w:val="000000"/>
      <w:sz w:val="22"/>
      <w:lang w:eastAsia="uk-UA"/>
    </w:rPr>
  </w:style>
  <w:style w:type="character" w:customStyle="1" w:styleId="afe">
    <w:name w:val="Основной текст (откр.) Знак"/>
    <w:link w:val="afd"/>
    <w:rsid w:val="001B2213"/>
    <w:rPr>
      <w:color w:val="000000"/>
      <w:szCs w:val="24"/>
      <w:lang w:val="uk-UA" w:eastAsia="uk-UA"/>
    </w:rPr>
  </w:style>
  <w:style w:type="paragraph" w:customStyle="1" w:styleId="newsp">
    <w:name w:val="news_p"/>
    <w:basedOn w:val="a"/>
    <w:uiPriority w:val="99"/>
    <w:rsid w:val="001B2213"/>
    <w:pPr>
      <w:spacing w:before="100" w:beforeAutospacing="1" w:after="100" w:afterAutospacing="1"/>
    </w:pPr>
    <w:rPr>
      <w:lang w:val="ru-RU"/>
    </w:rPr>
  </w:style>
  <w:style w:type="character" w:customStyle="1" w:styleId="aff">
    <w:name w:val="Основной текст_"/>
    <w:rsid w:val="001B2213"/>
    <w:rPr>
      <w:rFonts w:ascii="Times New Roman" w:hAnsi="Times New Roman" w:cs="Times New Roman"/>
      <w:sz w:val="26"/>
      <w:szCs w:val="26"/>
      <w:u w:val="none"/>
    </w:rPr>
  </w:style>
  <w:style w:type="paragraph" w:customStyle="1" w:styleId="TableParagraph">
    <w:name w:val="Table Paragraph"/>
    <w:basedOn w:val="a"/>
    <w:uiPriority w:val="99"/>
    <w:rsid w:val="001B2213"/>
    <w:pPr>
      <w:widowControl w:val="0"/>
      <w:autoSpaceDE w:val="0"/>
      <w:autoSpaceDN w:val="0"/>
    </w:pPr>
    <w:rPr>
      <w:sz w:val="22"/>
      <w:szCs w:val="22"/>
      <w:lang w:eastAsia="uk-UA"/>
    </w:rPr>
  </w:style>
  <w:style w:type="character" w:styleId="aff0">
    <w:name w:val="Strong"/>
    <w:uiPriority w:val="22"/>
    <w:qFormat/>
    <w:rsid w:val="001B2213"/>
    <w:rPr>
      <w:b/>
      <w:bCs/>
    </w:rPr>
  </w:style>
  <w:style w:type="character" w:customStyle="1" w:styleId="af0">
    <w:name w:val="Абзац списка Знак"/>
    <w:link w:val="af"/>
    <w:uiPriority w:val="34"/>
    <w:rsid w:val="001B2213"/>
    <w:rPr>
      <w:sz w:val="28"/>
      <w:szCs w:val="20"/>
      <w:lang w:val="uk-UA"/>
    </w:rPr>
  </w:style>
  <w:style w:type="paragraph" w:customStyle="1" w:styleId="1">
    <w:name w:val="Абзац списка1"/>
    <w:basedOn w:val="a"/>
    <w:link w:val="ListParagraphChar1"/>
    <w:rsid w:val="001B2213"/>
    <w:pPr>
      <w:suppressAutoHyphens/>
      <w:ind w:left="720"/>
    </w:pPr>
    <w:rPr>
      <w:sz w:val="20"/>
      <w:szCs w:val="20"/>
      <w:lang w:val="ru-RU" w:eastAsia="ar-SA"/>
    </w:rPr>
  </w:style>
  <w:style w:type="character" w:customStyle="1" w:styleId="ListParagraphChar1">
    <w:name w:val="List Paragraph Char1"/>
    <w:link w:val="1"/>
    <w:locked/>
    <w:rsid w:val="001B2213"/>
    <w:rPr>
      <w:sz w:val="20"/>
      <w:szCs w:val="20"/>
      <w:lang w:eastAsia="ar-SA"/>
    </w:rPr>
  </w:style>
  <w:style w:type="paragraph" w:customStyle="1" w:styleId="ListParagraph1">
    <w:name w:val="List Paragraph1"/>
    <w:basedOn w:val="a"/>
    <w:uiPriority w:val="99"/>
    <w:rsid w:val="001B2213"/>
    <w:pPr>
      <w:spacing w:after="160" w:line="259"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26376483">
      <w:bodyDiv w:val="1"/>
      <w:marLeft w:val="0"/>
      <w:marRight w:val="0"/>
      <w:marTop w:val="0"/>
      <w:marBottom w:val="0"/>
      <w:divBdr>
        <w:top w:val="none" w:sz="0" w:space="0" w:color="auto"/>
        <w:left w:val="none" w:sz="0" w:space="0" w:color="auto"/>
        <w:bottom w:val="none" w:sz="0" w:space="0" w:color="auto"/>
        <w:right w:val="none" w:sz="0" w:space="0" w:color="auto"/>
      </w:divBdr>
    </w:div>
    <w:div w:id="279267905">
      <w:bodyDiv w:val="1"/>
      <w:marLeft w:val="0"/>
      <w:marRight w:val="0"/>
      <w:marTop w:val="0"/>
      <w:marBottom w:val="0"/>
      <w:divBdr>
        <w:top w:val="none" w:sz="0" w:space="0" w:color="auto"/>
        <w:left w:val="none" w:sz="0" w:space="0" w:color="auto"/>
        <w:bottom w:val="none" w:sz="0" w:space="0" w:color="auto"/>
        <w:right w:val="none" w:sz="0" w:space="0" w:color="auto"/>
      </w:divBdr>
    </w:div>
    <w:div w:id="387996074">
      <w:marLeft w:val="0"/>
      <w:marRight w:val="0"/>
      <w:marTop w:val="0"/>
      <w:marBottom w:val="0"/>
      <w:divBdr>
        <w:top w:val="none" w:sz="0" w:space="0" w:color="auto"/>
        <w:left w:val="none" w:sz="0" w:space="0" w:color="auto"/>
        <w:bottom w:val="none" w:sz="0" w:space="0" w:color="auto"/>
        <w:right w:val="none" w:sz="0" w:space="0" w:color="auto"/>
      </w:divBdr>
    </w:div>
    <w:div w:id="387996075">
      <w:marLeft w:val="0"/>
      <w:marRight w:val="0"/>
      <w:marTop w:val="0"/>
      <w:marBottom w:val="0"/>
      <w:divBdr>
        <w:top w:val="none" w:sz="0" w:space="0" w:color="auto"/>
        <w:left w:val="none" w:sz="0" w:space="0" w:color="auto"/>
        <w:bottom w:val="none" w:sz="0" w:space="0" w:color="auto"/>
        <w:right w:val="none" w:sz="0" w:space="0" w:color="auto"/>
      </w:divBdr>
    </w:div>
    <w:div w:id="387996076">
      <w:marLeft w:val="0"/>
      <w:marRight w:val="0"/>
      <w:marTop w:val="0"/>
      <w:marBottom w:val="0"/>
      <w:divBdr>
        <w:top w:val="none" w:sz="0" w:space="0" w:color="auto"/>
        <w:left w:val="none" w:sz="0" w:space="0" w:color="auto"/>
        <w:bottom w:val="none" w:sz="0" w:space="0" w:color="auto"/>
        <w:right w:val="none" w:sz="0" w:space="0" w:color="auto"/>
      </w:divBdr>
    </w:div>
    <w:div w:id="387996077">
      <w:marLeft w:val="0"/>
      <w:marRight w:val="0"/>
      <w:marTop w:val="0"/>
      <w:marBottom w:val="0"/>
      <w:divBdr>
        <w:top w:val="none" w:sz="0" w:space="0" w:color="auto"/>
        <w:left w:val="none" w:sz="0" w:space="0" w:color="auto"/>
        <w:bottom w:val="none" w:sz="0" w:space="0" w:color="auto"/>
        <w:right w:val="none" w:sz="0" w:space="0" w:color="auto"/>
      </w:divBdr>
    </w:div>
    <w:div w:id="387996078">
      <w:marLeft w:val="0"/>
      <w:marRight w:val="0"/>
      <w:marTop w:val="0"/>
      <w:marBottom w:val="0"/>
      <w:divBdr>
        <w:top w:val="none" w:sz="0" w:space="0" w:color="auto"/>
        <w:left w:val="none" w:sz="0" w:space="0" w:color="auto"/>
        <w:bottom w:val="none" w:sz="0" w:space="0" w:color="auto"/>
        <w:right w:val="none" w:sz="0" w:space="0" w:color="auto"/>
      </w:divBdr>
    </w:div>
    <w:div w:id="387996079">
      <w:marLeft w:val="0"/>
      <w:marRight w:val="0"/>
      <w:marTop w:val="0"/>
      <w:marBottom w:val="0"/>
      <w:divBdr>
        <w:top w:val="none" w:sz="0" w:space="0" w:color="auto"/>
        <w:left w:val="none" w:sz="0" w:space="0" w:color="auto"/>
        <w:bottom w:val="none" w:sz="0" w:space="0" w:color="auto"/>
        <w:right w:val="none" w:sz="0" w:space="0" w:color="auto"/>
      </w:divBdr>
    </w:div>
    <w:div w:id="387996080">
      <w:marLeft w:val="0"/>
      <w:marRight w:val="0"/>
      <w:marTop w:val="0"/>
      <w:marBottom w:val="0"/>
      <w:divBdr>
        <w:top w:val="none" w:sz="0" w:space="0" w:color="auto"/>
        <w:left w:val="none" w:sz="0" w:space="0" w:color="auto"/>
        <w:bottom w:val="none" w:sz="0" w:space="0" w:color="auto"/>
        <w:right w:val="none" w:sz="0" w:space="0" w:color="auto"/>
      </w:divBdr>
    </w:div>
    <w:div w:id="387996081">
      <w:marLeft w:val="0"/>
      <w:marRight w:val="0"/>
      <w:marTop w:val="0"/>
      <w:marBottom w:val="0"/>
      <w:divBdr>
        <w:top w:val="none" w:sz="0" w:space="0" w:color="auto"/>
        <w:left w:val="none" w:sz="0" w:space="0" w:color="auto"/>
        <w:bottom w:val="none" w:sz="0" w:space="0" w:color="auto"/>
        <w:right w:val="none" w:sz="0" w:space="0" w:color="auto"/>
      </w:divBdr>
    </w:div>
    <w:div w:id="387996082">
      <w:marLeft w:val="0"/>
      <w:marRight w:val="0"/>
      <w:marTop w:val="0"/>
      <w:marBottom w:val="0"/>
      <w:divBdr>
        <w:top w:val="none" w:sz="0" w:space="0" w:color="auto"/>
        <w:left w:val="none" w:sz="0" w:space="0" w:color="auto"/>
        <w:bottom w:val="none" w:sz="0" w:space="0" w:color="auto"/>
        <w:right w:val="none" w:sz="0" w:space="0" w:color="auto"/>
      </w:divBdr>
    </w:div>
    <w:div w:id="387996083">
      <w:marLeft w:val="0"/>
      <w:marRight w:val="0"/>
      <w:marTop w:val="0"/>
      <w:marBottom w:val="0"/>
      <w:divBdr>
        <w:top w:val="none" w:sz="0" w:space="0" w:color="auto"/>
        <w:left w:val="none" w:sz="0" w:space="0" w:color="auto"/>
        <w:bottom w:val="none" w:sz="0" w:space="0" w:color="auto"/>
        <w:right w:val="none" w:sz="0" w:space="0" w:color="auto"/>
      </w:divBdr>
    </w:div>
    <w:div w:id="387996084">
      <w:marLeft w:val="0"/>
      <w:marRight w:val="0"/>
      <w:marTop w:val="0"/>
      <w:marBottom w:val="0"/>
      <w:divBdr>
        <w:top w:val="none" w:sz="0" w:space="0" w:color="auto"/>
        <w:left w:val="none" w:sz="0" w:space="0" w:color="auto"/>
        <w:bottom w:val="none" w:sz="0" w:space="0" w:color="auto"/>
        <w:right w:val="none" w:sz="0" w:space="0" w:color="auto"/>
      </w:divBdr>
    </w:div>
    <w:div w:id="387996085">
      <w:marLeft w:val="0"/>
      <w:marRight w:val="0"/>
      <w:marTop w:val="0"/>
      <w:marBottom w:val="0"/>
      <w:divBdr>
        <w:top w:val="none" w:sz="0" w:space="0" w:color="auto"/>
        <w:left w:val="none" w:sz="0" w:space="0" w:color="auto"/>
        <w:bottom w:val="none" w:sz="0" w:space="0" w:color="auto"/>
        <w:right w:val="none" w:sz="0" w:space="0" w:color="auto"/>
      </w:divBdr>
    </w:div>
    <w:div w:id="387996086">
      <w:marLeft w:val="0"/>
      <w:marRight w:val="0"/>
      <w:marTop w:val="0"/>
      <w:marBottom w:val="0"/>
      <w:divBdr>
        <w:top w:val="none" w:sz="0" w:space="0" w:color="auto"/>
        <w:left w:val="none" w:sz="0" w:space="0" w:color="auto"/>
        <w:bottom w:val="none" w:sz="0" w:space="0" w:color="auto"/>
        <w:right w:val="none" w:sz="0" w:space="0" w:color="auto"/>
      </w:divBdr>
    </w:div>
    <w:div w:id="387996087">
      <w:marLeft w:val="0"/>
      <w:marRight w:val="0"/>
      <w:marTop w:val="0"/>
      <w:marBottom w:val="0"/>
      <w:divBdr>
        <w:top w:val="none" w:sz="0" w:space="0" w:color="auto"/>
        <w:left w:val="none" w:sz="0" w:space="0" w:color="auto"/>
        <w:bottom w:val="none" w:sz="0" w:space="0" w:color="auto"/>
        <w:right w:val="none" w:sz="0" w:space="0" w:color="auto"/>
      </w:divBdr>
    </w:div>
    <w:div w:id="387996088">
      <w:marLeft w:val="0"/>
      <w:marRight w:val="0"/>
      <w:marTop w:val="0"/>
      <w:marBottom w:val="0"/>
      <w:divBdr>
        <w:top w:val="none" w:sz="0" w:space="0" w:color="auto"/>
        <w:left w:val="none" w:sz="0" w:space="0" w:color="auto"/>
        <w:bottom w:val="none" w:sz="0" w:space="0" w:color="auto"/>
        <w:right w:val="none" w:sz="0" w:space="0" w:color="auto"/>
      </w:divBdr>
    </w:div>
    <w:div w:id="387996089">
      <w:marLeft w:val="0"/>
      <w:marRight w:val="0"/>
      <w:marTop w:val="0"/>
      <w:marBottom w:val="0"/>
      <w:divBdr>
        <w:top w:val="none" w:sz="0" w:space="0" w:color="auto"/>
        <w:left w:val="none" w:sz="0" w:space="0" w:color="auto"/>
        <w:bottom w:val="none" w:sz="0" w:space="0" w:color="auto"/>
        <w:right w:val="none" w:sz="0" w:space="0" w:color="auto"/>
      </w:divBdr>
    </w:div>
    <w:div w:id="387996090">
      <w:marLeft w:val="0"/>
      <w:marRight w:val="0"/>
      <w:marTop w:val="0"/>
      <w:marBottom w:val="0"/>
      <w:divBdr>
        <w:top w:val="none" w:sz="0" w:space="0" w:color="auto"/>
        <w:left w:val="none" w:sz="0" w:space="0" w:color="auto"/>
        <w:bottom w:val="none" w:sz="0" w:space="0" w:color="auto"/>
        <w:right w:val="none" w:sz="0" w:space="0" w:color="auto"/>
      </w:divBdr>
    </w:div>
    <w:div w:id="387996091">
      <w:marLeft w:val="0"/>
      <w:marRight w:val="0"/>
      <w:marTop w:val="0"/>
      <w:marBottom w:val="0"/>
      <w:divBdr>
        <w:top w:val="none" w:sz="0" w:space="0" w:color="auto"/>
        <w:left w:val="none" w:sz="0" w:space="0" w:color="auto"/>
        <w:bottom w:val="none" w:sz="0" w:space="0" w:color="auto"/>
        <w:right w:val="none" w:sz="0" w:space="0" w:color="auto"/>
      </w:divBdr>
    </w:div>
    <w:div w:id="387996092">
      <w:marLeft w:val="0"/>
      <w:marRight w:val="0"/>
      <w:marTop w:val="0"/>
      <w:marBottom w:val="0"/>
      <w:divBdr>
        <w:top w:val="none" w:sz="0" w:space="0" w:color="auto"/>
        <w:left w:val="none" w:sz="0" w:space="0" w:color="auto"/>
        <w:bottom w:val="none" w:sz="0" w:space="0" w:color="auto"/>
        <w:right w:val="none" w:sz="0" w:space="0" w:color="auto"/>
      </w:divBdr>
    </w:div>
    <w:div w:id="387996093">
      <w:marLeft w:val="0"/>
      <w:marRight w:val="0"/>
      <w:marTop w:val="0"/>
      <w:marBottom w:val="0"/>
      <w:divBdr>
        <w:top w:val="none" w:sz="0" w:space="0" w:color="auto"/>
        <w:left w:val="none" w:sz="0" w:space="0" w:color="auto"/>
        <w:bottom w:val="none" w:sz="0" w:space="0" w:color="auto"/>
        <w:right w:val="none" w:sz="0" w:space="0" w:color="auto"/>
      </w:divBdr>
    </w:div>
    <w:div w:id="387996094">
      <w:marLeft w:val="0"/>
      <w:marRight w:val="0"/>
      <w:marTop w:val="0"/>
      <w:marBottom w:val="0"/>
      <w:divBdr>
        <w:top w:val="none" w:sz="0" w:space="0" w:color="auto"/>
        <w:left w:val="none" w:sz="0" w:space="0" w:color="auto"/>
        <w:bottom w:val="none" w:sz="0" w:space="0" w:color="auto"/>
        <w:right w:val="none" w:sz="0" w:space="0" w:color="auto"/>
      </w:divBdr>
    </w:div>
    <w:div w:id="387996095">
      <w:marLeft w:val="0"/>
      <w:marRight w:val="0"/>
      <w:marTop w:val="0"/>
      <w:marBottom w:val="0"/>
      <w:divBdr>
        <w:top w:val="none" w:sz="0" w:space="0" w:color="auto"/>
        <w:left w:val="none" w:sz="0" w:space="0" w:color="auto"/>
        <w:bottom w:val="none" w:sz="0" w:space="0" w:color="auto"/>
        <w:right w:val="none" w:sz="0" w:space="0" w:color="auto"/>
      </w:divBdr>
    </w:div>
    <w:div w:id="387996096">
      <w:marLeft w:val="0"/>
      <w:marRight w:val="0"/>
      <w:marTop w:val="0"/>
      <w:marBottom w:val="0"/>
      <w:divBdr>
        <w:top w:val="none" w:sz="0" w:space="0" w:color="auto"/>
        <w:left w:val="none" w:sz="0" w:space="0" w:color="auto"/>
        <w:bottom w:val="none" w:sz="0" w:space="0" w:color="auto"/>
        <w:right w:val="none" w:sz="0" w:space="0" w:color="auto"/>
      </w:divBdr>
    </w:div>
    <w:div w:id="387996097">
      <w:marLeft w:val="0"/>
      <w:marRight w:val="0"/>
      <w:marTop w:val="0"/>
      <w:marBottom w:val="0"/>
      <w:divBdr>
        <w:top w:val="none" w:sz="0" w:space="0" w:color="auto"/>
        <w:left w:val="none" w:sz="0" w:space="0" w:color="auto"/>
        <w:bottom w:val="none" w:sz="0" w:space="0" w:color="auto"/>
        <w:right w:val="none" w:sz="0" w:space="0" w:color="auto"/>
      </w:divBdr>
    </w:div>
    <w:div w:id="387996098">
      <w:marLeft w:val="0"/>
      <w:marRight w:val="0"/>
      <w:marTop w:val="0"/>
      <w:marBottom w:val="0"/>
      <w:divBdr>
        <w:top w:val="none" w:sz="0" w:space="0" w:color="auto"/>
        <w:left w:val="none" w:sz="0" w:space="0" w:color="auto"/>
        <w:bottom w:val="none" w:sz="0" w:space="0" w:color="auto"/>
        <w:right w:val="none" w:sz="0" w:space="0" w:color="auto"/>
      </w:divBdr>
    </w:div>
    <w:div w:id="679741563">
      <w:bodyDiv w:val="1"/>
      <w:marLeft w:val="0"/>
      <w:marRight w:val="0"/>
      <w:marTop w:val="0"/>
      <w:marBottom w:val="0"/>
      <w:divBdr>
        <w:top w:val="none" w:sz="0" w:space="0" w:color="auto"/>
        <w:left w:val="none" w:sz="0" w:space="0" w:color="auto"/>
        <w:bottom w:val="none" w:sz="0" w:space="0" w:color="auto"/>
        <w:right w:val="none" w:sz="0" w:space="0" w:color="auto"/>
      </w:divBdr>
    </w:div>
    <w:div w:id="993266716">
      <w:bodyDiv w:val="1"/>
      <w:marLeft w:val="0"/>
      <w:marRight w:val="0"/>
      <w:marTop w:val="0"/>
      <w:marBottom w:val="0"/>
      <w:divBdr>
        <w:top w:val="none" w:sz="0" w:space="0" w:color="auto"/>
        <w:left w:val="none" w:sz="0" w:space="0" w:color="auto"/>
        <w:bottom w:val="none" w:sz="0" w:space="0" w:color="auto"/>
        <w:right w:val="none" w:sz="0" w:space="0" w:color="auto"/>
      </w:divBdr>
    </w:div>
    <w:div w:id="1185168356">
      <w:bodyDiv w:val="1"/>
      <w:marLeft w:val="0"/>
      <w:marRight w:val="0"/>
      <w:marTop w:val="0"/>
      <w:marBottom w:val="0"/>
      <w:divBdr>
        <w:top w:val="none" w:sz="0" w:space="0" w:color="auto"/>
        <w:left w:val="none" w:sz="0" w:space="0" w:color="auto"/>
        <w:bottom w:val="none" w:sz="0" w:space="0" w:color="auto"/>
        <w:right w:val="none" w:sz="0" w:space="0" w:color="auto"/>
      </w:divBdr>
    </w:div>
    <w:div w:id="2072804519">
      <w:bodyDiv w:val="1"/>
      <w:marLeft w:val="0"/>
      <w:marRight w:val="0"/>
      <w:marTop w:val="0"/>
      <w:marBottom w:val="0"/>
      <w:divBdr>
        <w:top w:val="none" w:sz="0" w:space="0" w:color="auto"/>
        <w:left w:val="none" w:sz="0" w:space="0" w:color="auto"/>
        <w:bottom w:val="none" w:sz="0" w:space="0" w:color="auto"/>
        <w:right w:val="none" w:sz="0" w:space="0" w:color="auto"/>
      </w:divBdr>
    </w:div>
    <w:div w:id="2088570702">
      <w:bodyDiv w:val="1"/>
      <w:marLeft w:val="0"/>
      <w:marRight w:val="0"/>
      <w:marTop w:val="0"/>
      <w:marBottom w:val="0"/>
      <w:divBdr>
        <w:top w:val="none" w:sz="0" w:space="0" w:color="auto"/>
        <w:left w:val="none" w:sz="0" w:space="0" w:color="auto"/>
        <w:bottom w:val="none" w:sz="0" w:space="0" w:color="auto"/>
        <w:right w:val="none" w:sz="0" w:space="0" w:color="auto"/>
      </w:divBdr>
    </w:div>
    <w:div w:id="2126387660">
      <w:bodyDiv w:val="1"/>
      <w:marLeft w:val="0"/>
      <w:marRight w:val="0"/>
      <w:marTop w:val="0"/>
      <w:marBottom w:val="0"/>
      <w:divBdr>
        <w:top w:val="none" w:sz="0" w:space="0" w:color="auto"/>
        <w:left w:val="none" w:sz="0" w:space="0" w:color="auto"/>
        <w:bottom w:val="none" w:sz="0" w:space="0" w:color="auto"/>
        <w:right w:val="none" w:sz="0" w:space="0" w:color="auto"/>
      </w:divBdr>
    </w:div>
    <w:div w:id="2144040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uk.wikipedia.org/wiki/%D0%A0%D0%B5%D0%B9%D1%82%D0%B8%D0%BD%D0%B3%D0%BE%D0%B2%D0%B5_%D0%B0%D0%B3%D0%B5%D0%BD%D1%82%D1%81%D1%82%D0%B2%D0%B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108388-066B-4420-881D-5147723368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645</TotalTime>
  <Pages>26</Pages>
  <Words>8294</Words>
  <Characters>59081</Characters>
  <Application>Microsoft Office Word</Application>
  <DocSecurity>0</DocSecurity>
  <Lines>492</Lines>
  <Paragraphs>134</Paragraphs>
  <ScaleCrop>false</ScaleCrop>
  <HeadingPairs>
    <vt:vector size="2" baseType="variant">
      <vt:variant>
        <vt:lpstr>Название</vt:lpstr>
      </vt:variant>
      <vt:variant>
        <vt:i4>1</vt:i4>
      </vt:variant>
    </vt:vector>
  </HeadingPairs>
  <TitlesOfParts>
    <vt:vector size="1" baseType="lpstr">
      <vt:lpstr>P_r</vt:lpstr>
    </vt:vector>
  </TitlesOfParts>
  <Company>Gorfin</Company>
  <LinksUpToDate>false</LinksUpToDate>
  <CharactersWithSpaces>67241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P_r</dc:title>
  <dc:creator>User_456</dc:creator>
  <cp:lastModifiedBy>User416b</cp:lastModifiedBy>
  <cp:revision>100</cp:revision>
  <cp:lastPrinted>2021-08-16T10:29:00Z</cp:lastPrinted>
  <dcterms:created xsi:type="dcterms:W3CDTF">2019-12-17T18:21:00Z</dcterms:created>
  <dcterms:modified xsi:type="dcterms:W3CDTF">2021-08-17T06:35:00Z</dcterms:modified>
</cp:coreProperties>
</file>