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44E" w:rsidRDefault="00725EC9" w:rsidP="00D23D5A">
      <w:pPr>
        <w:tabs>
          <w:tab w:val="left" w:pos="5235"/>
          <w:tab w:val="left" w:pos="5340"/>
        </w:tabs>
        <w:jc w:val="center"/>
        <w:rPr>
          <w:b/>
          <w:sz w:val="28"/>
          <w:szCs w:val="28"/>
        </w:rPr>
      </w:pPr>
      <w:r w:rsidRPr="00C7349B">
        <w:rPr>
          <w:b/>
          <w:sz w:val="28"/>
          <w:szCs w:val="28"/>
        </w:rPr>
        <w:t>Висновок</w:t>
      </w:r>
    </w:p>
    <w:p w:rsidR="009F11BA" w:rsidRDefault="00725EC9" w:rsidP="00D23D5A">
      <w:pPr>
        <w:tabs>
          <w:tab w:val="left" w:pos="5235"/>
          <w:tab w:val="left" w:pos="5340"/>
        </w:tabs>
        <w:jc w:val="center"/>
        <w:rPr>
          <w:b/>
          <w:sz w:val="28"/>
          <w:szCs w:val="28"/>
        </w:rPr>
      </w:pPr>
      <w:r w:rsidRPr="00C7349B">
        <w:rPr>
          <w:b/>
          <w:sz w:val="28"/>
          <w:szCs w:val="28"/>
        </w:rPr>
        <w:t xml:space="preserve">департаменту фінансів Миколаївської міської ради </w:t>
      </w:r>
      <w:r w:rsidR="002045AB" w:rsidRPr="00C7349B">
        <w:rPr>
          <w:b/>
          <w:sz w:val="28"/>
          <w:szCs w:val="28"/>
        </w:rPr>
        <w:t xml:space="preserve">про </w:t>
      </w:r>
      <w:r w:rsidR="00E94741" w:rsidRPr="00C7349B">
        <w:rPr>
          <w:b/>
          <w:sz w:val="28"/>
          <w:szCs w:val="28"/>
        </w:rPr>
        <w:t xml:space="preserve">стан виконання доходної частини бюджету </w:t>
      </w:r>
      <w:r w:rsidR="00E94741">
        <w:rPr>
          <w:b/>
          <w:sz w:val="28"/>
          <w:szCs w:val="28"/>
        </w:rPr>
        <w:t xml:space="preserve">та </w:t>
      </w:r>
      <w:r w:rsidR="00D86AEB">
        <w:rPr>
          <w:b/>
          <w:sz w:val="28"/>
          <w:szCs w:val="28"/>
        </w:rPr>
        <w:t xml:space="preserve">про </w:t>
      </w:r>
      <w:r w:rsidRPr="00C7349B">
        <w:rPr>
          <w:b/>
          <w:sz w:val="28"/>
          <w:szCs w:val="28"/>
        </w:rPr>
        <w:t>обсяг залишку бюджетних коштів</w:t>
      </w:r>
      <w:r w:rsidR="003C79D0" w:rsidRPr="00C7349B">
        <w:rPr>
          <w:b/>
          <w:sz w:val="28"/>
          <w:szCs w:val="28"/>
        </w:rPr>
        <w:t xml:space="preserve"> загального та спеціального фондів бюджету Микола</w:t>
      </w:r>
      <w:r w:rsidR="00C37E30">
        <w:rPr>
          <w:b/>
          <w:sz w:val="28"/>
          <w:szCs w:val="28"/>
        </w:rPr>
        <w:t>ївської міської територіальної громади</w:t>
      </w:r>
    </w:p>
    <w:p w:rsidR="00BF7AA0" w:rsidRPr="00C7349B" w:rsidRDefault="00BF7AA0" w:rsidP="00D23D5A">
      <w:pPr>
        <w:tabs>
          <w:tab w:val="left" w:pos="5235"/>
          <w:tab w:val="left" w:pos="5340"/>
        </w:tabs>
        <w:jc w:val="center"/>
        <w:rPr>
          <w:b/>
          <w:sz w:val="28"/>
          <w:szCs w:val="28"/>
        </w:rPr>
      </w:pPr>
    </w:p>
    <w:p w:rsidR="00B35756" w:rsidRPr="00C7349B" w:rsidRDefault="00B35756" w:rsidP="00B35756">
      <w:pPr>
        <w:pStyle w:val="ab"/>
        <w:ind w:firstLine="567"/>
        <w:jc w:val="both"/>
        <w:rPr>
          <w:b w:val="0"/>
          <w:sz w:val="28"/>
          <w:szCs w:val="28"/>
        </w:rPr>
      </w:pPr>
      <w:r w:rsidRPr="00C7349B">
        <w:rPr>
          <w:b w:val="0"/>
          <w:sz w:val="28"/>
          <w:szCs w:val="28"/>
        </w:rPr>
        <w:t>Висновок департаменту фінансів Миколаївської міської ради підготовлено відповідно до частини сьомої статті 78 Бюджетного кодексу України на підставі звіту про виконання бюджету</w:t>
      </w:r>
      <w:r>
        <w:rPr>
          <w:b w:val="0"/>
          <w:sz w:val="28"/>
          <w:szCs w:val="28"/>
        </w:rPr>
        <w:t xml:space="preserve"> Миколаївської міської територіальної громади</w:t>
      </w:r>
      <w:r w:rsidRPr="00C7349B">
        <w:rPr>
          <w:b w:val="0"/>
          <w:sz w:val="28"/>
          <w:szCs w:val="28"/>
        </w:rPr>
        <w:t xml:space="preserve"> станом на </w:t>
      </w:r>
      <w:r>
        <w:rPr>
          <w:b w:val="0"/>
          <w:sz w:val="28"/>
          <w:szCs w:val="28"/>
        </w:rPr>
        <w:t>01 серпня 2021</w:t>
      </w:r>
      <w:r w:rsidRPr="00C7349B">
        <w:rPr>
          <w:b w:val="0"/>
          <w:sz w:val="28"/>
          <w:szCs w:val="28"/>
        </w:rPr>
        <w:t xml:space="preserve"> року, наданого управлінням  Державної казначейської служби України у м. Миколаєві Миколаївської області.</w:t>
      </w:r>
    </w:p>
    <w:p w:rsidR="00B35756" w:rsidRDefault="00B35756" w:rsidP="00B35756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січень-липень 2021</w:t>
      </w:r>
      <w:r w:rsidRPr="00C7349B">
        <w:rPr>
          <w:sz w:val="28"/>
          <w:szCs w:val="28"/>
        </w:rPr>
        <w:t xml:space="preserve"> р</w:t>
      </w:r>
      <w:r>
        <w:rPr>
          <w:sz w:val="28"/>
          <w:szCs w:val="28"/>
        </w:rPr>
        <w:t>оку до загального фонду</w:t>
      </w:r>
      <w:r w:rsidRPr="00C7349B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Миколаївської міської територіальної громади</w:t>
      </w:r>
      <w:r w:rsidRPr="00C7349B">
        <w:rPr>
          <w:sz w:val="28"/>
          <w:szCs w:val="28"/>
        </w:rPr>
        <w:t xml:space="preserve"> надійшло доходів </w:t>
      </w:r>
      <w:r>
        <w:rPr>
          <w:sz w:val="28"/>
          <w:szCs w:val="28"/>
        </w:rPr>
        <w:t xml:space="preserve">без врахування трансфертів в сумі 2 022 736 917,11 </w:t>
      </w:r>
      <w:proofErr w:type="spellStart"/>
      <w:r>
        <w:rPr>
          <w:sz w:val="28"/>
          <w:szCs w:val="28"/>
        </w:rPr>
        <w:t>грн</w:t>
      </w:r>
      <w:proofErr w:type="spellEnd"/>
      <w:r w:rsidRPr="00C7349B">
        <w:rPr>
          <w:sz w:val="28"/>
          <w:szCs w:val="28"/>
        </w:rPr>
        <w:t>, що до планових обсягів</w:t>
      </w:r>
      <w:r>
        <w:rPr>
          <w:sz w:val="28"/>
          <w:szCs w:val="28"/>
        </w:rPr>
        <w:t xml:space="preserve"> звітного періоду складає    107,3 % (+137 272 229,11</w:t>
      </w:r>
      <w:r w:rsidRPr="00C7349B">
        <w:rPr>
          <w:sz w:val="28"/>
          <w:szCs w:val="28"/>
        </w:rPr>
        <w:t xml:space="preserve"> </w:t>
      </w:r>
      <w:proofErr w:type="spellStart"/>
      <w:r w:rsidRPr="00C7349B">
        <w:rPr>
          <w:sz w:val="28"/>
          <w:szCs w:val="28"/>
        </w:rPr>
        <w:t>грн</w:t>
      </w:r>
      <w:proofErr w:type="spellEnd"/>
      <w:r w:rsidRPr="00C7349B">
        <w:rPr>
          <w:sz w:val="28"/>
          <w:szCs w:val="28"/>
        </w:rPr>
        <w:t>).</w:t>
      </w:r>
    </w:p>
    <w:p w:rsidR="00B35756" w:rsidRDefault="00B35756" w:rsidP="00B35756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7349B">
        <w:rPr>
          <w:sz w:val="28"/>
          <w:szCs w:val="28"/>
        </w:rPr>
        <w:t xml:space="preserve">о спеціальному фонду </w:t>
      </w:r>
      <w:r w:rsidR="00C323E5">
        <w:rPr>
          <w:sz w:val="28"/>
          <w:szCs w:val="28"/>
        </w:rPr>
        <w:t xml:space="preserve">бюджету </w:t>
      </w:r>
      <w:r w:rsidRPr="007A7394">
        <w:rPr>
          <w:sz w:val="28"/>
          <w:szCs w:val="28"/>
        </w:rPr>
        <w:t>за січень-</w:t>
      </w:r>
      <w:r w:rsidR="00BD7BAD" w:rsidRPr="007A7394">
        <w:rPr>
          <w:sz w:val="28"/>
          <w:szCs w:val="28"/>
        </w:rPr>
        <w:t>липень</w:t>
      </w:r>
      <w:r>
        <w:rPr>
          <w:sz w:val="28"/>
          <w:szCs w:val="28"/>
        </w:rPr>
        <w:t xml:space="preserve"> 2021</w:t>
      </w:r>
      <w:r w:rsidRPr="00C7349B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без врахування </w:t>
      </w:r>
      <w:r w:rsidRPr="00C7349B">
        <w:rPr>
          <w:sz w:val="28"/>
          <w:szCs w:val="28"/>
        </w:rPr>
        <w:t xml:space="preserve">трансфертів та власних надходжень бюджетних установ </w:t>
      </w:r>
      <w:r>
        <w:rPr>
          <w:sz w:val="28"/>
          <w:szCs w:val="28"/>
        </w:rPr>
        <w:t xml:space="preserve">надійшло 2 760 464,97 </w:t>
      </w:r>
      <w:proofErr w:type="spellStart"/>
      <w:r>
        <w:rPr>
          <w:sz w:val="28"/>
          <w:szCs w:val="28"/>
        </w:rPr>
        <w:t>грн</w:t>
      </w:r>
      <w:proofErr w:type="spellEnd"/>
      <w:r w:rsidR="00371D3C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C7349B">
        <w:rPr>
          <w:sz w:val="28"/>
          <w:szCs w:val="28"/>
        </w:rPr>
        <w:t xml:space="preserve"> річн</w:t>
      </w:r>
      <w:r>
        <w:rPr>
          <w:sz w:val="28"/>
          <w:szCs w:val="28"/>
        </w:rPr>
        <w:t>ий плановий обсяг перевиконано в 2,8 рази (+1 774</w:t>
      </w:r>
      <w:r w:rsidR="007A7394">
        <w:rPr>
          <w:sz w:val="28"/>
          <w:szCs w:val="28"/>
        </w:rPr>
        <w:t> </w:t>
      </w:r>
      <w:r>
        <w:rPr>
          <w:sz w:val="28"/>
          <w:szCs w:val="28"/>
        </w:rPr>
        <w:t>028</w:t>
      </w:r>
      <w:r w:rsidR="007A7394">
        <w:rPr>
          <w:sz w:val="28"/>
          <w:szCs w:val="28"/>
        </w:rPr>
        <w:t>,</w:t>
      </w:r>
      <w:r>
        <w:rPr>
          <w:sz w:val="28"/>
          <w:szCs w:val="28"/>
        </w:rPr>
        <w:t xml:space="preserve">57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)</w:t>
      </w:r>
      <w:r w:rsidR="00371D3C">
        <w:rPr>
          <w:sz w:val="28"/>
          <w:szCs w:val="28"/>
        </w:rPr>
        <w:t>,</w:t>
      </w:r>
      <w:r>
        <w:rPr>
          <w:sz w:val="28"/>
          <w:szCs w:val="28"/>
        </w:rPr>
        <w:t xml:space="preserve"> з них перевиконання по </w:t>
      </w:r>
      <w:r w:rsidR="00371D3C">
        <w:rPr>
          <w:sz w:val="28"/>
          <w:szCs w:val="28"/>
        </w:rPr>
        <w:t xml:space="preserve">видам </w:t>
      </w:r>
      <w:r>
        <w:rPr>
          <w:sz w:val="28"/>
          <w:szCs w:val="28"/>
        </w:rPr>
        <w:t>надходжен</w:t>
      </w:r>
      <w:r w:rsidR="00371D3C">
        <w:rPr>
          <w:sz w:val="28"/>
          <w:szCs w:val="28"/>
        </w:rPr>
        <w:t>ь</w:t>
      </w:r>
      <w:r w:rsidR="00371D3C" w:rsidRPr="00371D3C">
        <w:rPr>
          <w:sz w:val="28"/>
          <w:szCs w:val="28"/>
        </w:rPr>
        <w:t xml:space="preserve"> </w:t>
      </w:r>
      <w:r w:rsidR="00371D3C">
        <w:rPr>
          <w:sz w:val="28"/>
          <w:szCs w:val="28"/>
        </w:rPr>
        <w:t>склало</w:t>
      </w:r>
      <w:r>
        <w:rPr>
          <w:sz w:val="28"/>
          <w:szCs w:val="28"/>
        </w:rPr>
        <w:t>:</w:t>
      </w:r>
    </w:p>
    <w:p w:rsidR="00B35756" w:rsidRDefault="00B35756" w:rsidP="00C323E5">
      <w:pPr>
        <w:pStyle w:val="af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кошти від продажу земельних ділянок – 1 246 053,00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;</w:t>
      </w:r>
    </w:p>
    <w:p w:rsidR="00B35756" w:rsidRDefault="00B35756" w:rsidP="00C323E5">
      <w:pPr>
        <w:pStyle w:val="af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кошти пайової участі у розвитку інфраструктури </w:t>
      </w:r>
      <w:r w:rsidR="00371D3C">
        <w:rPr>
          <w:sz w:val="28"/>
          <w:szCs w:val="28"/>
        </w:rPr>
        <w:t>–</w:t>
      </w:r>
      <w:r>
        <w:rPr>
          <w:sz w:val="28"/>
          <w:szCs w:val="28"/>
        </w:rPr>
        <w:t xml:space="preserve"> 363 490,90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;</w:t>
      </w:r>
    </w:p>
    <w:p w:rsidR="00B35756" w:rsidRPr="00D82614" w:rsidRDefault="00B35756" w:rsidP="00C323E5">
      <w:pPr>
        <w:pStyle w:val="af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D82614">
        <w:rPr>
          <w:sz w:val="28"/>
          <w:szCs w:val="28"/>
        </w:rPr>
        <w:t xml:space="preserve">грошові стягнення за шкоду заподіяну порушенням законодавства </w:t>
      </w:r>
      <w:r>
        <w:rPr>
          <w:sz w:val="28"/>
          <w:szCs w:val="28"/>
        </w:rPr>
        <w:t>про охорону навколишнього середовища – 224 702,83 грн.</w:t>
      </w:r>
    </w:p>
    <w:p w:rsidR="00B35756" w:rsidRPr="00BD7BAD" w:rsidRDefault="00B35756" w:rsidP="00B35756">
      <w:pPr>
        <w:ind w:firstLine="567"/>
        <w:jc w:val="both"/>
        <w:rPr>
          <w:sz w:val="28"/>
          <w:szCs w:val="28"/>
        </w:rPr>
      </w:pPr>
      <w:r w:rsidRPr="00BD7BAD">
        <w:rPr>
          <w:sz w:val="28"/>
          <w:szCs w:val="28"/>
        </w:rPr>
        <w:t>Таке виконання плану (з врахуванням очікуваних надходжень доходів загального та спеціального фондів за рік в цілому) дає право міській раді на уточнення обсягів загального фонду бюджету</w:t>
      </w:r>
      <w:r w:rsidR="00BD7BAD" w:rsidRPr="00BD7BAD">
        <w:rPr>
          <w:sz w:val="28"/>
          <w:szCs w:val="28"/>
        </w:rPr>
        <w:t xml:space="preserve"> Миколаївської міської територіальної громади</w:t>
      </w:r>
      <w:r w:rsidRPr="00BD7BAD">
        <w:rPr>
          <w:sz w:val="28"/>
          <w:szCs w:val="28"/>
        </w:rPr>
        <w:t xml:space="preserve"> згідно з нормою статті 78 Бюджетного кодексу України.</w:t>
      </w:r>
    </w:p>
    <w:p w:rsidR="00C37E30" w:rsidRDefault="00C37E30" w:rsidP="007D531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27270">
        <w:rPr>
          <w:sz w:val="28"/>
          <w:szCs w:val="28"/>
        </w:rPr>
        <w:t>Станом на 01.01.2021 залишок коштів загального фонду бюджету Миколаївської міської територіальної громади на</w:t>
      </w:r>
      <w:r w:rsidRPr="00960F7D">
        <w:rPr>
          <w:sz w:val="28"/>
          <w:szCs w:val="28"/>
        </w:rPr>
        <w:t xml:space="preserve"> котловому рахунку склав </w:t>
      </w:r>
      <w:r>
        <w:rPr>
          <w:sz w:val="28"/>
          <w:szCs w:val="28"/>
        </w:rPr>
        <w:t>40 064 864,83</w:t>
      </w:r>
      <w:r w:rsidRPr="00960F7D">
        <w:rPr>
          <w:sz w:val="28"/>
          <w:szCs w:val="28"/>
        </w:rPr>
        <w:t xml:space="preserve"> грн. З урахуванням оборотного залишку бюджетних коштів, розмір якого у відповідності з рішенням міської ради від </w:t>
      </w:r>
      <w:r w:rsidRPr="00327270">
        <w:rPr>
          <w:sz w:val="28"/>
          <w:szCs w:val="28"/>
        </w:rPr>
        <w:t xml:space="preserve">24.12.2020 № 2/32 «Про бюджет Миколаївської міської територіальної громади на 2021 рік» </w:t>
      </w:r>
      <w:r w:rsidR="0047727A">
        <w:rPr>
          <w:sz w:val="28"/>
          <w:szCs w:val="28"/>
        </w:rPr>
        <w:t xml:space="preserve">складає </w:t>
      </w:r>
      <w:r w:rsidRPr="00327270">
        <w:rPr>
          <w:sz w:val="28"/>
          <w:szCs w:val="28"/>
        </w:rPr>
        <w:t xml:space="preserve">20 000 000 </w:t>
      </w:r>
      <w:proofErr w:type="spellStart"/>
      <w:r w:rsidRPr="00327270">
        <w:rPr>
          <w:sz w:val="28"/>
          <w:szCs w:val="28"/>
        </w:rPr>
        <w:t>грн</w:t>
      </w:r>
      <w:proofErr w:type="spellEnd"/>
      <w:r w:rsidRPr="00327270">
        <w:rPr>
          <w:sz w:val="28"/>
          <w:szCs w:val="28"/>
        </w:rPr>
        <w:t>, вільний залишок бюджетних коштів станом на 01.01.2021</w:t>
      </w:r>
      <w:r w:rsidRPr="00960F7D">
        <w:rPr>
          <w:sz w:val="28"/>
          <w:szCs w:val="28"/>
        </w:rPr>
        <w:t xml:space="preserve"> становить </w:t>
      </w:r>
      <w:r>
        <w:rPr>
          <w:sz w:val="28"/>
          <w:szCs w:val="28"/>
        </w:rPr>
        <w:t>20</w:t>
      </w:r>
      <w:r w:rsidRPr="00960F7D">
        <w:rPr>
          <w:sz w:val="28"/>
          <w:szCs w:val="28"/>
        </w:rPr>
        <w:t> </w:t>
      </w:r>
      <w:r>
        <w:rPr>
          <w:sz w:val="28"/>
          <w:szCs w:val="28"/>
        </w:rPr>
        <w:t>064 864,83</w:t>
      </w:r>
      <w:r w:rsidRPr="00960F7D">
        <w:rPr>
          <w:sz w:val="28"/>
          <w:szCs w:val="28"/>
        </w:rPr>
        <w:t xml:space="preserve"> </w:t>
      </w:r>
      <w:proofErr w:type="spellStart"/>
      <w:r w:rsidRPr="00960F7D">
        <w:rPr>
          <w:sz w:val="28"/>
          <w:szCs w:val="28"/>
        </w:rPr>
        <w:t>грн</w:t>
      </w:r>
      <w:proofErr w:type="spellEnd"/>
      <w:r w:rsidRPr="00960F7D">
        <w:rPr>
          <w:sz w:val="28"/>
          <w:szCs w:val="28"/>
        </w:rPr>
        <w:t xml:space="preserve">, з них: </w:t>
      </w:r>
    </w:p>
    <w:p w:rsidR="00C37E30" w:rsidRPr="00B25C76" w:rsidRDefault="00C37E30" w:rsidP="007D5311">
      <w:pPr>
        <w:pStyle w:val="af"/>
        <w:numPr>
          <w:ilvl w:val="0"/>
          <w:numId w:val="11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B25C76">
        <w:rPr>
          <w:sz w:val="28"/>
          <w:szCs w:val="28"/>
        </w:rPr>
        <w:t xml:space="preserve">залишок коштів освітньої </w:t>
      </w:r>
      <w:r w:rsidRPr="00B25C76">
        <w:rPr>
          <w:color w:val="000000"/>
          <w:sz w:val="28"/>
          <w:szCs w:val="28"/>
          <w:shd w:val="clear" w:color="auto" w:fill="FFFFFF"/>
        </w:rPr>
        <w:t xml:space="preserve">субвенції з державного бюджету місцевим бюджетам – 5 392 495,96 </w:t>
      </w:r>
      <w:proofErr w:type="spellStart"/>
      <w:r w:rsidRPr="00B25C76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B25C76">
        <w:rPr>
          <w:color w:val="000000"/>
          <w:sz w:val="28"/>
          <w:szCs w:val="28"/>
          <w:shd w:val="clear" w:color="auto" w:fill="FFFFFF"/>
        </w:rPr>
        <w:t xml:space="preserve">, </w:t>
      </w:r>
    </w:p>
    <w:p w:rsidR="00C37E30" w:rsidRDefault="00C37E30" w:rsidP="007D5311">
      <w:pPr>
        <w:pStyle w:val="af"/>
        <w:numPr>
          <w:ilvl w:val="0"/>
          <w:numId w:val="11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B25C76">
        <w:rPr>
          <w:sz w:val="28"/>
          <w:szCs w:val="28"/>
        </w:rPr>
        <w:t xml:space="preserve">субвенції з державного бюджету місцевим бюджетам на здійснення заходів щодо соціально-економічного розвитку окремих територій – 3 094 465,09 </w:t>
      </w:r>
      <w:proofErr w:type="spellStart"/>
      <w:r w:rsidRPr="00B25C76">
        <w:rPr>
          <w:sz w:val="28"/>
          <w:szCs w:val="28"/>
        </w:rPr>
        <w:t>грн</w:t>
      </w:r>
      <w:proofErr w:type="spellEnd"/>
      <w:r w:rsidRPr="00B25C76">
        <w:rPr>
          <w:sz w:val="28"/>
          <w:szCs w:val="28"/>
        </w:rPr>
        <w:t>,</w:t>
      </w:r>
    </w:p>
    <w:p w:rsidR="00C37E30" w:rsidRPr="00B25C76" w:rsidRDefault="00C37E30" w:rsidP="007D5311">
      <w:pPr>
        <w:pStyle w:val="af"/>
        <w:numPr>
          <w:ilvl w:val="0"/>
          <w:numId w:val="11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B25C76">
        <w:rPr>
          <w:color w:val="000000"/>
          <w:sz w:val="28"/>
          <w:szCs w:val="28"/>
          <w:shd w:val="clear" w:color="auto" w:fill="FFFFFF"/>
        </w:rPr>
        <w:t xml:space="preserve">субвенції з державного бюджету місцевим бюджетам на надання державної підтримки особам з особливими освітніми потребами – 582 566,40 </w:t>
      </w:r>
      <w:proofErr w:type="spellStart"/>
      <w:r w:rsidRPr="00B25C76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>
        <w:rPr>
          <w:color w:val="000000"/>
          <w:sz w:val="28"/>
          <w:szCs w:val="28"/>
          <w:shd w:val="clear" w:color="auto" w:fill="FFFFFF"/>
        </w:rPr>
        <w:t>,</w:t>
      </w:r>
    </w:p>
    <w:p w:rsidR="00C37E30" w:rsidRPr="00B25C76" w:rsidRDefault="00C37E30" w:rsidP="007D5311">
      <w:pPr>
        <w:pStyle w:val="af"/>
        <w:numPr>
          <w:ilvl w:val="0"/>
          <w:numId w:val="11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4019D">
        <w:rPr>
          <w:color w:val="000000"/>
          <w:sz w:val="28"/>
          <w:szCs w:val="28"/>
          <w:shd w:val="clear" w:color="auto" w:fill="FFFFFF"/>
        </w:rPr>
        <w:t xml:space="preserve">власний ресурс – </w:t>
      </w:r>
      <w:r>
        <w:rPr>
          <w:color w:val="000000"/>
          <w:sz w:val="28"/>
          <w:szCs w:val="28"/>
          <w:shd w:val="clear" w:color="auto" w:fill="FFFFFF"/>
        </w:rPr>
        <w:t>10 995 337,38</w:t>
      </w:r>
      <w:r w:rsidRPr="0014019D">
        <w:rPr>
          <w:color w:val="000000"/>
          <w:sz w:val="28"/>
          <w:szCs w:val="28"/>
          <w:shd w:val="clear" w:color="auto" w:fill="FFFFFF"/>
        </w:rPr>
        <w:t xml:space="preserve"> грн.</w:t>
      </w:r>
    </w:p>
    <w:p w:rsidR="00B74202" w:rsidRPr="0014019D" w:rsidRDefault="00B74202" w:rsidP="007D531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83678">
        <w:rPr>
          <w:sz w:val="28"/>
          <w:szCs w:val="28"/>
        </w:rPr>
        <w:t xml:space="preserve">За рахунок вільного залишку коштів за рішеннями міської ради від </w:t>
      </w:r>
      <w:r>
        <w:rPr>
          <w:sz w:val="28"/>
          <w:szCs w:val="28"/>
        </w:rPr>
        <w:t>09</w:t>
      </w:r>
      <w:r w:rsidRPr="00283678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367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283678">
        <w:rPr>
          <w:sz w:val="28"/>
          <w:szCs w:val="28"/>
        </w:rPr>
        <w:t xml:space="preserve"> № 5/</w:t>
      </w:r>
      <w:r>
        <w:rPr>
          <w:sz w:val="28"/>
          <w:szCs w:val="28"/>
        </w:rPr>
        <w:t>76</w:t>
      </w:r>
      <w:r w:rsidRPr="00283678">
        <w:rPr>
          <w:sz w:val="28"/>
          <w:szCs w:val="28"/>
        </w:rPr>
        <w:t xml:space="preserve"> збільшено витрати бюджету </w:t>
      </w:r>
      <w:r w:rsidRPr="00327270">
        <w:rPr>
          <w:sz w:val="28"/>
          <w:szCs w:val="28"/>
        </w:rPr>
        <w:t>Миколаївської міської територіальної громади на 2021 рік</w:t>
      </w:r>
      <w:r w:rsidRPr="00283678">
        <w:rPr>
          <w:sz w:val="28"/>
          <w:szCs w:val="28"/>
        </w:rPr>
        <w:t xml:space="preserve"> на загальну </w:t>
      </w:r>
      <w:r w:rsidRPr="00EB5CAD">
        <w:rPr>
          <w:sz w:val="28"/>
          <w:szCs w:val="28"/>
        </w:rPr>
        <w:t xml:space="preserve">суму 20 021 387,92 </w:t>
      </w:r>
      <w:proofErr w:type="spellStart"/>
      <w:r w:rsidRPr="00EB5CAD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, </w:t>
      </w:r>
      <w:r w:rsidRPr="0014019D">
        <w:rPr>
          <w:sz w:val="28"/>
          <w:szCs w:val="28"/>
        </w:rPr>
        <w:t>у тому числі</w:t>
      </w:r>
      <w:r>
        <w:rPr>
          <w:sz w:val="28"/>
          <w:szCs w:val="28"/>
        </w:rPr>
        <w:t xml:space="preserve"> за рахунок</w:t>
      </w:r>
      <w:r w:rsidRPr="0014019D">
        <w:rPr>
          <w:sz w:val="28"/>
          <w:szCs w:val="28"/>
        </w:rPr>
        <w:t xml:space="preserve">: </w:t>
      </w:r>
    </w:p>
    <w:p w:rsidR="00B74202" w:rsidRDefault="00B74202" w:rsidP="007D5311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83678">
        <w:rPr>
          <w:sz w:val="28"/>
          <w:szCs w:val="28"/>
        </w:rPr>
        <w:lastRenderedPageBreak/>
        <w:t xml:space="preserve"> залишку </w:t>
      </w:r>
      <w:r w:rsidRPr="00B25C76">
        <w:rPr>
          <w:sz w:val="28"/>
          <w:szCs w:val="28"/>
        </w:rPr>
        <w:t xml:space="preserve">коштів освітньої </w:t>
      </w:r>
      <w:r w:rsidRPr="00B25C76">
        <w:rPr>
          <w:color w:val="000000"/>
          <w:sz w:val="28"/>
          <w:szCs w:val="28"/>
          <w:shd w:val="clear" w:color="auto" w:fill="FFFFFF"/>
        </w:rPr>
        <w:t>субвенції з державного бюджету місцевим бюджетам</w:t>
      </w:r>
      <w:r w:rsidRPr="0014019D">
        <w:rPr>
          <w:sz w:val="28"/>
          <w:szCs w:val="28"/>
        </w:rPr>
        <w:t xml:space="preserve"> </w:t>
      </w:r>
      <w:r>
        <w:rPr>
          <w:sz w:val="28"/>
          <w:szCs w:val="28"/>
        </w:rPr>
        <w:t>на 5 392 495,96</w:t>
      </w:r>
      <w:r w:rsidRPr="0014019D">
        <w:rPr>
          <w:sz w:val="28"/>
          <w:szCs w:val="28"/>
        </w:rPr>
        <w:t xml:space="preserve"> </w:t>
      </w:r>
      <w:proofErr w:type="spellStart"/>
      <w:r w:rsidRPr="0014019D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;</w:t>
      </w:r>
    </w:p>
    <w:p w:rsidR="00B74202" w:rsidRPr="007C720E" w:rsidRDefault="00B74202" w:rsidP="007D5311">
      <w:pPr>
        <w:numPr>
          <w:ilvl w:val="0"/>
          <w:numId w:val="10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7C720E">
        <w:rPr>
          <w:sz w:val="28"/>
          <w:szCs w:val="28"/>
        </w:rPr>
        <w:t>залишку коштів субвенції з державного бюджету місцевим бюджетам на здійснення заходів щодо соціально-економічного розвитку окремих територій на 3 0</w:t>
      </w:r>
      <w:r w:rsidR="007C720E" w:rsidRPr="007C720E">
        <w:rPr>
          <w:sz w:val="28"/>
          <w:szCs w:val="28"/>
        </w:rPr>
        <w:t>50</w:t>
      </w:r>
      <w:r w:rsidRPr="007C720E">
        <w:rPr>
          <w:sz w:val="28"/>
          <w:szCs w:val="28"/>
        </w:rPr>
        <w:t> </w:t>
      </w:r>
      <w:r w:rsidR="007C720E" w:rsidRPr="007C720E">
        <w:rPr>
          <w:sz w:val="28"/>
          <w:szCs w:val="28"/>
        </w:rPr>
        <w:t>988</w:t>
      </w:r>
      <w:r w:rsidRPr="007C720E">
        <w:rPr>
          <w:sz w:val="28"/>
          <w:szCs w:val="28"/>
        </w:rPr>
        <w:t>,</w:t>
      </w:r>
      <w:r w:rsidR="007C720E" w:rsidRPr="007C720E">
        <w:rPr>
          <w:sz w:val="28"/>
          <w:szCs w:val="28"/>
        </w:rPr>
        <w:t>56</w:t>
      </w:r>
      <w:r w:rsidRPr="007C720E">
        <w:rPr>
          <w:sz w:val="28"/>
          <w:szCs w:val="28"/>
        </w:rPr>
        <w:t xml:space="preserve"> </w:t>
      </w:r>
      <w:proofErr w:type="spellStart"/>
      <w:r w:rsidRPr="007C720E">
        <w:rPr>
          <w:sz w:val="28"/>
          <w:szCs w:val="28"/>
        </w:rPr>
        <w:t>грн</w:t>
      </w:r>
      <w:proofErr w:type="spellEnd"/>
      <w:r w:rsidRPr="007C720E">
        <w:rPr>
          <w:sz w:val="28"/>
          <w:szCs w:val="28"/>
        </w:rPr>
        <w:t>;</w:t>
      </w:r>
    </w:p>
    <w:p w:rsidR="00B74202" w:rsidRPr="007C720E" w:rsidRDefault="00B74202" w:rsidP="007D5311">
      <w:pPr>
        <w:pStyle w:val="af"/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7C720E">
        <w:rPr>
          <w:sz w:val="28"/>
          <w:szCs w:val="28"/>
        </w:rPr>
        <w:t xml:space="preserve">залишку коштів </w:t>
      </w:r>
      <w:r w:rsidRPr="007C720E">
        <w:rPr>
          <w:color w:val="000000"/>
          <w:sz w:val="28"/>
          <w:szCs w:val="28"/>
          <w:shd w:val="clear" w:color="auto" w:fill="FFFFFF"/>
        </w:rPr>
        <w:t xml:space="preserve">субвенції з державного бюджету місцевим бюджетам на надання державної підтримки особам з особливими освітніми потребами – 582 566,40 </w:t>
      </w:r>
      <w:proofErr w:type="spellStart"/>
      <w:r w:rsidRPr="007C720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7C720E">
        <w:rPr>
          <w:color w:val="000000"/>
          <w:sz w:val="28"/>
          <w:szCs w:val="28"/>
          <w:shd w:val="clear" w:color="auto" w:fill="FFFFFF"/>
        </w:rPr>
        <w:t>,</w:t>
      </w:r>
    </w:p>
    <w:p w:rsidR="00B74202" w:rsidRPr="0014019D" w:rsidRDefault="00B74202" w:rsidP="007D5311">
      <w:pPr>
        <w:numPr>
          <w:ilvl w:val="0"/>
          <w:numId w:val="10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4019D">
        <w:rPr>
          <w:sz w:val="28"/>
          <w:szCs w:val="28"/>
        </w:rPr>
        <w:t xml:space="preserve">за рахунок власного ресурсу на </w:t>
      </w:r>
      <w:r w:rsidR="007C720E">
        <w:rPr>
          <w:sz w:val="28"/>
          <w:szCs w:val="28"/>
        </w:rPr>
        <w:t xml:space="preserve">10 995 337 </w:t>
      </w:r>
      <w:r w:rsidRPr="0014019D">
        <w:rPr>
          <w:sz w:val="28"/>
          <w:szCs w:val="28"/>
        </w:rPr>
        <w:t>грн.</w:t>
      </w:r>
    </w:p>
    <w:p w:rsidR="00B74202" w:rsidRPr="00480379" w:rsidRDefault="00B74202" w:rsidP="007D531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80379">
        <w:rPr>
          <w:sz w:val="28"/>
          <w:szCs w:val="28"/>
        </w:rPr>
        <w:t xml:space="preserve">Таким чином, нерозподілений вільний залишок станом на звітну дату становить </w:t>
      </w:r>
      <w:r w:rsidR="00480379" w:rsidRPr="00480379">
        <w:rPr>
          <w:sz w:val="28"/>
          <w:szCs w:val="28"/>
        </w:rPr>
        <w:t>43</w:t>
      </w:r>
      <w:r w:rsidRPr="00480379">
        <w:rPr>
          <w:sz w:val="28"/>
          <w:szCs w:val="28"/>
        </w:rPr>
        <w:t> </w:t>
      </w:r>
      <w:r w:rsidR="00480379" w:rsidRPr="00480379">
        <w:rPr>
          <w:sz w:val="28"/>
          <w:szCs w:val="28"/>
        </w:rPr>
        <w:t>476</w:t>
      </w:r>
      <w:r w:rsidRPr="00480379">
        <w:rPr>
          <w:sz w:val="28"/>
          <w:szCs w:val="28"/>
        </w:rPr>
        <w:t>,</w:t>
      </w:r>
      <w:r w:rsidR="00480379" w:rsidRPr="00480379">
        <w:rPr>
          <w:sz w:val="28"/>
          <w:szCs w:val="28"/>
        </w:rPr>
        <w:t>91</w:t>
      </w:r>
      <w:r w:rsidRPr="00480379">
        <w:rPr>
          <w:sz w:val="28"/>
          <w:szCs w:val="28"/>
        </w:rPr>
        <w:t xml:space="preserve"> </w:t>
      </w:r>
      <w:proofErr w:type="spellStart"/>
      <w:r w:rsidRPr="00480379">
        <w:rPr>
          <w:sz w:val="28"/>
          <w:szCs w:val="28"/>
        </w:rPr>
        <w:t>грн</w:t>
      </w:r>
      <w:proofErr w:type="spellEnd"/>
      <w:r w:rsidRPr="00480379">
        <w:rPr>
          <w:sz w:val="28"/>
          <w:szCs w:val="28"/>
        </w:rPr>
        <w:t>, з них:</w:t>
      </w:r>
    </w:p>
    <w:p w:rsidR="00B74202" w:rsidRPr="00480379" w:rsidRDefault="00B74202" w:rsidP="007D531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480379">
        <w:rPr>
          <w:sz w:val="28"/>
          <w:szCs w:val="28"/>
        </w:rPr>
        <w:t xml:space="preserve">субвенції з державного бюджету місцевим бюджетам на здійснення заходів щодо соціально-економічного розвитку окремих територій – </w:t>
      </w:r>
      <w:r w:rsidR="00480379" w:rsidRPr="00480379">
        <w:rPr>
          <w:sz w:val="28"/>
          <w:szCs w:val="28"/>
        </w:rPr>
        <w:t>43</w:t>
      </w:r>
      <w:r w:rsidRPr="00480379">
        <w:rPr>
          <w:sz w:val="28"/>
          <w:szCs w:val="28"/>
        </w:rPr>
        <w:t> </w:t>
      </w:r>
      <w:r w:rsidR="00480379" w:rsidRPr="00480379">
        <w:rPr>
          <w:sz w:val="28"/>
          <w:szCs w:val="28"/>
        </w:rPr>
        <w:t>476</w:t>
      </w:r>
      <w:r w:rsidRPr="00480379">
        <w:rPr>
          <w:sz w:val="28"/>
          <w:szCs w:val="28"/>
        </w:rPr>
        <w:t>,</w:t>
      </w:r>
      <w:r w:rsidR="00480379" w:rsidRPr="00480379">
        <w:rPr>
          <w:sz w:val="28"/>
          <w:szCs w:val="28"/>
        </w:rPr>
        <w:t>53</w:t>
      </w:r>
      <w:r w:rsidRPr="00480379">
        <w:rPr>
          <w:sz w:val="28"/>
          <w:szCs w:val="28"/>
        </w:rPr>
        <w:t xml:space="preserve"> </w:t>
      </w:r>
      <w:proofErr w:type="spellStart"/>
      <w:r w:rsidRPr="00480379">
        <w:rPr>
          <w:sz w:val="28"/>
          <w:szCs w:val="28"/>
        </w:rPr>
        <w:t>грн</w:t>
      </w:r>
      <w:proofErr w:type="spellEnd"/>
      <w:r w:rsidRPr="00480379">
        <w:rPr>
          <w:sz w:val="28"/>
          <w:szCs w:val="28"/>
        </w:rPr>
        <w:t>;</w:t>
      </w:r>
    </w:p>
    <w:p w:rsidR="00B74202" w:rsidRPr="00480379" w:rsidRDefault="00B74202" w:rsidP="007D531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480379">
        <w:rPr>
          <w:color w:val="000000"/>
          <w:sz w:val="28"/>
          <w:szCs w:val="28"/>
          <w:shd w:val="clear" w:color="auto" w:fill="FFFFFF"/>
        </w:rPr>
        <w:t xml:space="preserve">власний ресурс – </w:t>
      </w:r>
      <w:r w:rsidR="00480379" w:rsidRPr="00480379">
        <w:rPr>
          <w:color w:val="000000"/>
          <w:sz w:val="28"/>
          <w:szCs w:val="28"/>
          <w:shd w:val="clear" w:color="auto" w:fill="FFFFFF"/>
        </w:rPr>
        <w:t>0,38</w:t>
      </w:r>
      <w:r w:rsidRPr="00480379">
        <w:rPr>
          <w:color w:val="000000"/>
          <w:sz w:val="28"/>
          <w:szCs w:val="28"/>
          <w:shd w:val="clear" w:color="auto" w:fill="FFFFFF"/>
        </w:rPr>
        <w:t xml:space="preserve"> грн.</w:t>
      </w:r>
    </w:p>
    <w:p w:rsidR="00C37E30" w:rsidRPr="00C21CE0" w:rsidRDefault="00C37E30" w:rsidP="007D531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C21CE0">
        <w:rPr>
          <w:sz w:val="28"/>
          <w:szCs w:val="28"/>
        </w:rPr>
        <w:t xml:space="preserve">Залишки коштів на рахунках спеціального фонду бюджету </w:t>
      </w:r>
      <w:r w:rsidR="00806F42" w:rsidRPr="00327270">
        <w:rPr>
          <w:sz w:val="28"/>
          <w:szCs w:val="28"/>
        </w:rPr>
        <w:t>Миколаївської міської територіальної громади</w:t>
      </w:r>
      <w:r w:rsidR="00806F42" w:rsidRPr="00C21CE0">
        <w:rPr>
          <w:sz w:val="28"/>
          <w:szCs w:val="28"/>
        </w:rPr>
        <w:t xml:space="preserve"> </w:t>
      </w:r>
      <w:r w:rsidRPr="00C21CE0">
        <w:rPr>
          <w:sz w:val="28"/>
          <w:szCs w:val="28"/>
        </w:rPr>
        <w:t xml:space="preserve">(крім рахунків, на яких обліковуються власні надходження бюджетних установ) станом на 01.01.2021 сумарно склали 19 170 738,73 </w:t>
      </w:r>
      <w:proofErr w:type="spellStart"/>
      <w:r w:rsidRPr="00C21CE0">
        <w:rPr>
          <w:sz w:val="28"/>
          <w:szCs w:val="28"/>
        </w:rPr>
        <w:t>грн</w:t>
      </w:r>
      <w:proofErr w:type="spellEnd"/>
      <w:r w:rsidRPr="00C21CE0">
        <w:rPr>
          <w:sz w:val="28"/>
          <w:szCs w:val="28"/>
        </w:rPr>
        <w:t>, у т.ч. за напрямками:</w:t>
      </w:r>
    </w:p>
    <w:p w:rsidR="00C37E30" w:rsidRPr="00C21CE0" w:rsidRDefault="00C37E3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CE0">
        <w:rPr>
          <w:sz w:val="28"/>
          <w:szCs w:val="28"/>
        </w:rPr>
        <w:t xml:space="preserve">цільовий фонд Миколаївської міської ради – 5 271 061,00 </w:t>
      </w:r>
      <w:proofErr w:type="spellStart"/>
      <w:r w:rsidRPr="00C21CE0">
        <w:rPr>
          <w:sz w:val="28"/>
          <w:szCs w:val="28"/>
        </w:rPr>
        <w:t>грн</w:t>
      </w:r>
      <w:proofErr w:type="spellEnd"/>
      <w:r w:rsidRPr="00C21CE0">
        <w:rPr>
          <w:sz w:val="28"/>
          <w:szCs w:val="28"/>
        </w:rPr>
        <w:t>;</w:t>
      </w:r>
    </w:p>
    <w:p w:rsidR="00C37E30" w:rsidRPr="00C21CE0" w:rsidRDefault="00C37E3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CE0">
        <w:rPr>
          <w:sz w:val="28"/>
          <w:szCs w:val="28"/>
        </w:rPr>
        <w:t xml:space="preserve">фонд охорони природного навколишнього середовища – 239 266,05 </w:t>
      </w:r>
      <w:proofErr w:type="spellStart"/>
      <w:r w:rsidRPr="00C21CE0">
        <w:rPr>
          <w:sz w:val="28"/>
          <w:szCs w:val="28"/>
        </w:rPr>
        <w:t>грн</w:t>
      </w:r>
      <w:proofErr w:type="spellEnd"/>
      <w:r w:rsidRPr="00C21CE0">
        <w:rPr>
          <w:sz w:val="28"/>
          <w:szCs w:val="28"/>
        </w:rPr>
        <w:t>;</w:t>
      </w:r>
    </w:p>
    <w:p w:rsidR="00C37E30" w:rsidRPr="00C21CE0" w:rsidRDefault="00C37E3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CE0">
        <w:rPr>
          <w:sz w:val="28"/>
          <w:szCs w:val="28"/>
        </w:rPr>
        <w:t xml:space="preserve">бюджет розвитку – 7 987 974,75 </w:t>
      </w:r>
      <w:proofErr w:type="spellStart"/>
      <w:r w:rsidRPr="00C21CE0">
        <w:rPr>
          <w:sz w:val="28"/>
          <w:szCs w:val="28"/>
        </w:rPr>
        <w:t>грн</w:t>
      </w:r>
      <w:proofErr w:type="spellEnd"/>
      <w:r w:rsidRPr="00C21CE0">
        <w:rPr>
          <w:sz w:val="28"/>
          <w:szCs w:val="28"/>
        </w:rPr>
        <w:t>;</w:t>
      </w:r>
    </w:p>
    <w:p w:rsidR="00C37E30" w:rsidRPr="00C21CE0" w:rsidRDefault="00C37E3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CE0">
        <w:rPr>
          <w:sz w:val="28"/>
          <w:szCs w:val="28"/>
        </w:rPr>
        <w:t>повернення пільгових довгострокових кредитів, наданих молодим сім'ям та одиноким молодим громадянам на будівництво/</w:t>
      </w:r>
      <w:r w:rsidR="0038575A" w:rsidRPr="00C21CE0">
        <w:rPr>
          <w:sz w:val="28"/>
          <w:szCs w:val="28"/>
        </w:rPr>
        <w:t>реконструкцію/</w:t>
      </w:r>
      <w:r w:rsidRPr="00C21CE0">
        <w:rPr>
          <w:sz w:val="28"/>
          <w:szCs w:val="28"/>
        </w:rPr>
        <w:t xml:space="preserve">придбання житла – 5 383 960,39 </w:t>
      </w:r>
      <w:proofErr w:type="spellStart"/>
      <w:r w:rsidRPr="00C21CE0">
        <w:rPr>
          <w:sz w:val="28"/>
          <w:szCs w:val="28"/>
        </w:rPr>
        <w:t>грн</w:t>
      </w:r>
      <w:proofErr w:type="spellEnd"/>
      <w:r w:rsidRPr="00C21CE0">
        <w:rPr>
          <w:sz w:val="28"/>
          <w:szCs w:val="28"/>
        </w:rPr>
        <w:t>;</w:t>
      </w:r>
    </w:p>
    <w:p w:rsidR="00C37E30" w:rsidRPr="00C21CE0" w:rsidRDefault="00C37E3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CE0">
        <w:rPr>
          <w:sz w:val="28"/>
          <w:szCs w:val="28"/>
        </w:rPr>
        <w:t>відсотки за користування довгостроковим кредитом, що надається з місцевих бюджетів молодим сім'ям та одиноким молодим громадянам на будівництво (реконструкцію) та придбання житла – 288 476,54 грн.</w:t>
      </w:r>
    </w:p>
    <w:p w:rsidR="00C21CE0" w:rsidRDefault="00C21CE0" w:rsidP="007D5311">
      <w:pPr>
        <w:tabs>
          <w:tab w:val="left" w:pos="851"/>
        </w:tabs>
        <w:ind w:firstLine="567"/>
        <w:jc w:val="both"/>
        <w:rPr>
          <w:sz w:val="27"/>
          <w:szCs w:val="27"/>
        </w:rPr>
      </w:pPr>
      <w:r w:rsidRPr="00C21CE0">
        <w:rPr>
          <w:sz w:val="27"/>
          <w:szCs w:val="27"/>
        </w:rPr>
        <w:t xml:space="preserve">Рішенням міської ради </w:t>
      </w:r>
      <w:r w:rsidRPr="00283678">
        <w:rPr>
          <w:sz w:val="28"/>
          <w:szCs w:val="28"/>
        </w:rPr>
        <w:t xml:space="preserve">від </w:t>
      </w:r>
      <w:r>
        <w:rPr>
          <w:sz w:val="28"/>
          <w:szCs w:val="28"/>
        </w:rPr>
        <w:t>09</w:t>
      </w:r>
      <w:r w:rsidRPr="00283678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3678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283678">
        <w:rPr>
          <w:sz w:val="28"/>
          <w:szCs w:val="28"/>
        </w:rPr>
        <w:t xml:space="preserve"> № 5/</w:t>
      </w:r>
      <w:r>
        <w:rPr>
          <w:sz w:val="28"/>
          <w:szCs w:val="28"/>
        </w:rPr>
        <w:t xml:space="preserve">76 </w:t>
      </w:r>
      <w:r w:rsidRPr="00C21CE0">
        <w:rPr>
          <w:sz w:val="27"/>
          <w:szCs w:val="27"/>
        </w:rPr>
        <w:t xml:space="preserve">за рахунок залишку коштів спеціального фонду збільшено витрати спеціального фонду бюджету </w:t>
      </w:r>
      <w:r w:rsidR="00847325" w:rsidRPr="00327270">
        <w:rPr>
          <w:sz w:val="28"/>
          <w:szCs w:val="28"/>
        </w:rPr>
        <w:t>Миколаївської міської територіальної громади</w:t>
      </w:r>
      <w:r w:rsidRPr="00C21CE0">
        <w:rPr>
          <w:sz w:val="27"/>
          <w:szCs w:val="27"/>
        </w:rPr>
        <w:t xml:space="preserve"> на </w:t>
      </w:r>
      <w:r w:rsidR="00FA4154">
        <w:rPr>
          <w:sz w:val="27"/>
          <w:szCs w:val="27"/>
        </w:rPr>
        <w:t>19</w:t>
      </w:r>
      <w:r w:rsidRPr="00C21CE0">
        <w:rPr>
          <w:sz w:val="27"/>
          <w:szCs w:val="27"/>
        </w:rPr>
        <w:t> </w:t>
      </w:r>
      <w:r w:rsidR="00FA4154">
        <w:rPr>
          <w:sz w:val="27"/>
          <w:szCs w:val="27"/>
        </w:rPr>
        <w:t>170</w:t>
      </w:r>
      <w:r w:rsidRPr="00C21CE0">
        <w:rPr>
          <w:sz w:val="27"/>
          <w:szCs w:val="27"/>
        </w:rPr>
        <w:t> </w:t>
      </w:r>
      <w:r w:rsidR="00FA4154">
        <w:rPr>
          <w:sz w:val="27"/>
          <w:szCs w:val="27"/>
        </w:rPr>
        <w:t>737</w:t>
      </w:r>
      <w:r w:rsidRPr="00C21CE0">
        <w:rPr>
          <w:sz w:val="27"/>
          <w:szCs w:val="27"/>
        </w:rPr>
        <w:t>,00 грн.</w:t>
      </w:r>
      <w:r>
        <w:rPr>
          <w:sz w:val="27"/>
          <w:szCs w:val="27"/>
        </w:rPr>
        <w:t>, у тому числі за напрямками:</w:t>
      </w:r>
    </w:p>
    <w:p w:rsidR="00C21CE0" w:rsidRPr="00FA4154" w:rsidRDefault="00C21CE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цільовий фонд Миколаївської міської ради – 5 271 061,00 </w:t>
      </w:r>
      <w:proofErr w:type="spellStart"/>
      <w:r w:rsidRPr="00FA4154">
        <w:rPr>
          <w:sz w:val="28"/>
          <w:szCs w:val="28"/>
        </w:rPr>
        <w:t>грн</w:t>
      </w:r>
      <w:proofErr w:type="spellEnd"/>
      <w:r w:rsidRPr="00FA4154">
        <w:rPr>
          <w:sz w:val="28"/>
          <w:szCs w:val="28"/>
        </w:rPr>
        <w:t>;</w:t>
      </w:r>
    </w:p>
    <w:p w:rsidR="00C21CE0" w:rsidRPr="00FA4154" w:rsidRDefault="00C21CE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FA4154">
        <w:rPr>
          <w:sz w:val="28"/>
          <w:szCs w:val="28"/>
        </w:rPr>
        <w:t>фонд охорони природного навко</w:t>
      </w:r>
      <w:r w:rsidR="00F75BFA" w:rsidRPr="00FA4154">
        <w:rPr>
          <w:sz w:val="28"/>
          <w:szCs w:val="28"/>
        </w:rPr>
        <w:t>лишнього середовища – 239 266,00</w:t>
      </w:r>
      <w:r w:rsidRPr="00FA4154">
        <w:rPr>
          <w:sz w:val="28"/>
          <w:szCs w:val="28"/>
        </w:rPr>
        <w:t xml:space="preserve"> </w:t>
      </w:r>
      <w:proofErr w:type="spellStart"/>
      <w:r w:rsidRPr="00FA4154">
        <w:rPr>
          <w:sz w:val="28"/>
          <w:szCs w:val="28"/>
        </w:rPr>
        <w:t>грн</w:t>
      </w:r>
      <w:proofErr w:type="spellEnd"/>
      <w:r w:rsidRPr="00FA4154">
        <w:rPr>
          <w:sz w:val="28"/>
          <w:szCs w:val="28"/>
        </w:rPr>
        <w:t>;</w:t>
      </w:r>
    </w:p>
    <w:p w:rsidR="00C21CE0" w:rsidRPr="00FA4154" w:rsidRDefault="00C21CE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бюджет розвитку – 7 987 974,</w:t>
      </w:r>
      <w:r w:rsidR="00F571A9" w:rsidRPr="00FA4154">
        <w:rPr>
          <w:sz w:val="28"/>
          <w:szCs w:val="28"/>
        </w:rPr>
        <w:t>00</w:t>
      </w:r>
      <w:r w:rsidRPr="00FA4154">
        <w:rPr>
          <w:sz w:val="28"/>
          <w:szCs w:val="28"/>
        </w:rPr>
        <w:t xml:space="preserve"> </w:t>
      </w:r>
      <w:proofErr w:type="spellStart"/>
      <w:r w:rsidRPr="00FA4154">
        <w:rPr>
          <w:sz w:val="28"/>
          <w:szCs w:val="28"/>
        </w:rPr>
        <w:t>грн</w:t>
      </w:r>
      <w:proofErr w:type="spellEnd"/>
      <w:r w:rsidRPr="00FA4154">
        <w:rPr>
          <w:sz w:val="28"/>
          <w:szCs w:val="28"/>
        </w:rPr>
        <w:t>;</w:t>
      </w:r>
    </w:p>
    <w:p w:rsidR="00C21CE0" w:rsidRPr="00FA4154" w:rsidRDefault="00C21CE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повернення пільгових довгострокових кредитів, наданих молодим сім'ям та одиноким молодим громадянам на будівництво/реконструкцію/придбання житла – 5 383 960,</w:t>
      </w:r>
      <w:r w:rsidR="00FA4154" w:rsidRPr="00FA4154">
        <w:rPr>
          <w:sz w:val="28"/>
          <w:szCs w:val="28"/>
        </w:rPr>
        <w:t>00</w:t>
      </w:r>
      <w:r w:rsidRPr="00FA4154">
        <w:rPr>
          <w:sz w:val="28"/>
          <w:szCs w:val="28"/>
        </w:rPr>
        <w:t xml:space="preserve"> </w:t>
      </w:r>
      <w:proofErr w:type="spellStart"/>
      <w:r w:rsidRPr="00FA4154">
        <w:rPr>
          <w:sz w:val="28"/>
          <w:szCs w:val="28"/>
        </w:rPr>
        <w:t>грн</w:t>
      </w:r>
      <w:proofErr w:type="spellEnd"/>
      <w:r w:rsidRPr="00FA4154">
        <w:rPr>
          <w:sz w:val="28"/>
          <w:szCs w:val="28"/>
        </w:rPr>
        <w:t>;</w:t>
      </w:r>
    </w:p>
    <w:p w:rsidR="00C21CE0" w:rsidRPr="00FA4154" w:rsidRDefault="00C21CE0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відсотки за користування довгостроковим кредитом, що надається з місцевих бюджетів молодим сім'ям та одиноким молодим громадянам на будівництво (реконструкцію) та придбання житла – 288 476,</w:t>
      </w:r>
      <w:r w:rsidR="00FA4154" w:rsidRPr="00FA4154">
        <w:rPr>
          <w:sz w:val="28"/>
          <w:szCs w:val="28"/>
        </w:rPr>
        <w:t>00</w:t>
      </w:r>
      <w:r w:rsidRPr="00FA4154">
        <w:rPr>
          <w:sz w:val="28"/>
          <w:szCs w:val="28"/>
        </w:rPr>
        <w:t xml:space="preserve"> грн.</w:t>
      </w:r>
    </w:p>
    <w:p w:rsidR="00C21CE0" w:rsidRPr="00C21CE0" w:rsidRDefault="00C21CE0" w:rsidP="007D5311">
      <w:pPr>
        <w:tabs>
          <w:tab w:val="left" w:pos="851"/>
        </w:tabs>
        <w:ind w:firstLine="567"/>
        <w:jc w:val="both"/>
        <w:rPr>
          <w:sz w:val="27"/>
          <w:szCs w:val="27"/>
        </w:rPr>
      </w:pPr>
      <w:r w:rsidRPr="00C21CE0">
        <w:rPr>
          <w:sz w:val="27"/>
          <w:szCs w:val="27"/>
        </w:rPr>
        <w:t xml:space="preserve">Таким чином, нерозподілений залишок на рахунках спеціального фонду бюджету </w:t>
      </w:r>
      <w:r w:rsidR="00847325" w:rsidRPr="00327270">
        <w:rPr>
          <w:sz w:val="28"/>
          <w:szCs w:val="28"/>
        </w:rPr>
        <w:t>Миколаївської міської територіальної громади</w:t>
      </w:r>
      <w:r w:rsidR="00847325" w:rsidRPr="00C21CE0">
        <w:rPr>
          <w:sz w:val="27"/>
          <w:szCs w:val="27"/>
        </w:rPr>
        <w:t xml:space="preserve"> </w:t>
      </w:r>
      <w:r w:rsidRPr="00C21CE0">
        <w:rPr>
          <w:sz w:val="27"/>
          <w:szCs w:val="27"/>
        </w:rPr>
        <w:t xml:space="preserve">(крім рахунків, на яких обліковуються власні надходження бюджетних установ) станом на звітну дату становить </w:t>
      </w:r>
      <w:r w:rsidR="00265F58" w:rsidRPr="00265F58">
        <w:rPr>
          <w:sz w:val="27"/>
          <w:szCs w:val="27"/>
        </w:rPr>
        <w:t>1</w:t>
      </w:r>
      <w:r w:rsidRPr="00265F58">
        <w:rPr>
          <w:sz w:val="27"/>
          <w:szCs w:val="27"/>
        </w:rPr>
        <w:t>,</w:t>
      </w:r>
      <w:r w:rsidR="00265F58" w:rsidRPr="00265F58">
        <w:rPr>
          <w:sz w:val="27"/>
          <w:szCs w:val="27"/>
        </w:rPr>
        <w:t>7</w:t>
      </w:r>
      <w:r w:rsidRPr="00265F58">
        <w:rPr>
          <w:sz w:val="27"/>
          <w:szCs w:val="27"/>
        </w:rPr>
        <w:t xml:space="preserve">3 </w:t>
      </w:r>
      <w:proofErr w:type="spellStart"/>
      <w:r w:rsidRPr="00265F58">
        <w:rPr>
          <w:sz w:val="27"/>
          <w:szCs w:val="27"/>
        </w:rPr>
        <w:t>грн</w:t>
      </w:r>
      <w:proofErr w:type="spellEnd"/>
      <w:r w:rsidRPr="00C21CE0">
        <w:rPr>
          <w:sz w:val="27"/>
          <w:szCs w:val="27"/>
        </w:rPr>
        <w:t xml:space="preserve">, в </w:t>
      </w:r>
      <w:r w:rsidR="00FA4154">
        <w:rPr>
          <w:sz w:val="27"/>
          <w:szCs w:val="27"/>
        </w:rPr>
        <w:t>у тому числі за напрямками</w:t>
      </w:r>
      <w:r w:rsidRPr="00C21CE0">
        <w:rPr>
          <w:sz w:val="27"/>
          <w:szCs w:val="27"/>
        </w:rPr>
        <w:t>:</w:t>
      </w:r>
    </w:p>
    <w:p w:rsidR="00F571A9" w:rsidRPr="006143C6" w:rsidRDefault="00F571A9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6143C6">
        <w:rPr>
          <w:sz w:val="28"/>
          <w:szCs w:val="28"/>
        </w:rPr>
        <w:t xml:space="preserve">фонд охорони природного навколишнього середовища – </w:t>
      </w:r>
      <w:r w:rsidR="00F75BFA" w:rsidRPr="006143C6">
        <w:rPr>
          <w:sz w:val="28"/>
          <w:szCs w:val="28"/>
        </w:rPr>
        <w:t>0</w:t>
      </w:r>
      <w:r w:rsidRPr="006143C6">
        <w:rPr>
          <w:sz w:val="28"/>
          <w:szCs w:val="28"/>
        </w:rPr>
        <w:t xml:space="preserve">,05 </w:t>
      </w:r>
      <w:proofErr w:type="spellStart"/>
      <w:r w:rsidRPr="006143C6">
        <w:rPr>
          <w:sz w:val="28"/>
          <w:szCs w:val="28"/>
        </w:rPr>
        <w:t>грн</w:t>
      </w:r>
      <w:proofErr w:type="spellEnd"/>
      <w:r w:rsidRPr="006143C6">
        <w:rPr>
          <w:sz w:val="28"/>
          <w:szCs w:val="28"/>
        </w:rPr>
        <w:t>;</w:t>
      </w:r>
    </w:p>
    <w:p w:rsidR="00F571A9" w:rsidRPr="006143C6" w:rsidRDefault="00F571A9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6143C6">
        <w:rPr>
          <w:sz w:val="28"/>
          <w:szCs w:val="28"/>
        </w:rPr>
        <w:t xml:space="preserve">бюджет розвитку – 0,75 </w:t>
      </w:r>
      <w:proofErr w:type="spellStart"/>
      <w:r w:rsidRPr="006143C6">
        <w:rPr>
          <w:sz w:val="28"/>
          <w:szCs w:val="28"/>
        </w:rPr>
        <w:t>грн</w:t>
      </w:r>
      <w:proofErr w:type="spellEnd"/>
      <w:r w:rsidRPr="006143C6">
        <w:rPr>
          <w:sz w:val="28"/>
          <w:szCs w:val="28"/>
        </w:rPr>
        <w:t>;</w:t>
      </w:r>
    </w:p>
    <w:p w:rsidR="00F571A9" w:rsidRPr="006143C6" w:rsidRDefault="00F571A9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6143C6">
        <w:rPr>
          <w:sz w:val="28"/>
          <w:szCs w:val="28"/>
        </w:rPr>
        <w:lastRenderedPageBreak/>
        <w:t xml:space="preserve">повернення пільгових довгострокових кредитів, наданих молодим сім'ям та одиноким молодим громадянам на будівництво/реконструкцію/придбання житла – </w:t>
      </w:r>
      <w:r w:rsidR="00FA4154" w:rsidRPr="006143C6">
        <w:rPr>
          <w:sz w:val="28"/>
          <w:szCs w:val="28"/>
        </w:rPr>
        <w:t>0</w:t>
      </w:r>
      <w:r w:rsidRPr="006143C6">
        <w:rPr>
          <w:sz w:val="28"/>
          <w:szCs w:val="28"/>
        </w:rPr>
        <w:t xml:space="preserve">,39 </w:t>
      </w:r>
      <w:proofErr w:type="spellStart"/>
      <w:r w:rsidRPr="006143C6">
        <w:rPr>
          <w:sz w:val="28"/>
          <w:szCs w:val="28"/>
        </w:rPr>
        <w:t>грн</w:t>
      </w:r>
      <w:proofErr w:type="spellEnd"/>
      <w:r w:rsidRPr="006143C6">
        <w:rPr>
          <w:sz w:val="28"/>
          <w:szCs w:val="28"/>
        </w:rPr>
        <w:t>;</w:t>
      </w:r>
    </w:p>
    <w:p w:rsidR="00F571A9" w:rsidRPr="006143C6" w:rsidRDefault="00F571A9" w:rsidP="007D5311">
      <w:pPr>
        <w:pStyle w:val="af"/>
        <w:numPr>
          <w:ilvl w:val="0"/>
          <w:numId w:val="1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6143C6">
        <w:rPr>
          <w:sz w:val="28"/>
          <w:szCs w:val="28"/>
        </w:rPr>
        <w:t xml:space="preserve">відсотки за користування довгостроковим кредитом, що надається з місцевих бюджетів молодим сім'ям та одиноким молодим громадянам на будівництво (реконструкцію) та придбання житла – </w:t>
      </w:r>
      <w:r w:rsidR="00FA4154" w:rsidRPr="006143C6">
        <w:rPr>
          <w:sz w:val="28"/>
          <w:szCs w:val="28"/>
        </w:rPr>
        <w:t>0</w:t>
      </w:r>
      <w:r w:rsidRPr="006143C6">
        <w:rPr>
          <w:sz w:val="28"/>
          <w:szCs w:val="28"/>
        </w:rPr>
        <w:t>,54 грн.</w:t>
      </w:r>
    </w:p>
    <w:p w:rsidR="00E4344E" w:rsidRDefault="00E4344E" w:rsidP="00E4344E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E4344E" w:rsidRDefault="00E4344E" w:rsidP="00E4344E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E4344E" w:rsidRDefault="00E4344E" w:rsidP="00E4344E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E4344E" w:rsidRDefault="00E4344E" w:rsidP="00E434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фінансів</w:t>
      </w:r>
    </w:p>
    <w:p w:rsidR="00E4344E" w:rsidRPr="00C7349B" w:rsidRDefault="00E4344E" w:rsidP="00E4344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Миколаївської міської ради                                                            Віра СВЯТЕЛИК</w:t>
      </w:r>
    </w:p>
    <w:sectPr w:rsidR="00E4344E" w:rsidRPr="00C7349B" w:rsidSect="00E4344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BAD" w:rsidRDefault="00BD7BAD">
      <w:r>
        <w:separator/>
      </w:r>
    </w:p>
  </w:endnote>
  <w:endnote w:type="continuationSeparator" w:id="1">
    <w:p w:rsidR="00BD7BAD" w:rsidRDefault="00BD7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BAD" w:rsidRDefault="00BD7BAD">
      <w:r>
        <w:separator/>
      </w:r>
    </w:p>
  </w:footnote>
  <w:footnote w:type="continuationSeparator" w:id="1">
    <w:p w:rsidR="00BD7BAD" w:rsidRDefault="00BD7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ACB"/>
    <w:multiLevelType w:val="hybridMultilevel"/>
    <w:tmpl w:val="95CC345A"/>
    <w:lvl w:ilvl="0" w:tplc="26FCFD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02C3"/>
    <w:multiLevelType w:val="hybridMultilevel"/>
    <w:tmpl w:val="C55E4F86"/>
    <w:lvl w:ilvl="0" w:tplc="20BC2BA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CBC0F89"/>
    <w:multiLevelType w:val="hybridMultilevel"/>
    <w:tmpl w:val="1C3A526C"/>
    <w:lvl w:ilvl="0" w:tplc="DA50DFD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8C1DF1"/>
    <w:multiLevelType w:val="hybridMultilevel"/>
    <w:tmpl w:val="34BC64BA"/>
    <w:lvl w:ilvl="0" w:tplc="5E485DA0">
      <w:start w:val="21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974010"/>
    <w:multiLevelType w:val="hybridMultilevel"/>
    <w:tmpl w:val="D962377E"/>
    <w:lvl w:ilvl="0" w:tplc="EEAC0180">
      <w:start w:val="18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ED23AC6"/>
    <w:multiLevelType w:val="hybridMultilevel"/>
    <w:tmpl w:val="13E490C2"/>
    <w:lvl w:ilvl="0" w:tplc="8B20E912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6C364D"/>
    <w:multiLevelType w:val="hybridMultilevel"/>
    <w:tmpl w:val="952E700C"/>
    <w:lvl w:ilvl="0" w:tplc="5EC05B0C">
      <w:start w:val="2110"/>
      <w:numFmt w:val="bullet"/>
      <w:lvlText w:val="-"/>
      <w:lvlJc w:val="left"/>
      <w:pPr>
        <w:ind w:left="36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D5575A8"/>
    <w:multiLevelType w:val="hybridMultilevel"/>
    <w:tmpl w:val="4B4ABE22"/>
    <w:lvl w:ilvl="0" w:tplc="DC5C6E1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B523D6"/>
    <w:multiLevelType w:val="hybridMultilevel"/>
    <w:tmpl w:val="16B0AF5A"/>
    <w:lvl w:ilvl="0" w:tplc="A91C19B2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0D20781"/>
    <w:multiLevelType w:val="hybridMultilevel"/>
    <w:tmpl w:val="33328576"/>
    <w:lvl w:ilvl="0" w:tplc="5EC05B0C">
      <w:start w:val="21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17B4E43"/>
    <w:multiLevelType w:val="hybridMultilevel"/>
    <w:tmpl w:val="50D8E2FC"/>
    <w:lvl w:ilvl="0" w:tplc="0DE204E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606237A"/>
    <w:multiLevelType w:val="hybridMultilevel"/>
    <w:tmpl w:val="767C0A98"/>
    <w:lvl w:ilvl="0" w:tplc="EFC063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2EB"/>
    <w:rsid w:val="00001D29"/>
    <w:rsid w:val="000030C3"/>
    <w:rsid w:val="00007DC9"/>
    <w:rsid w:val="000122B4"/>
    <w:rsid w:val="000155ED"/>
    <w:rsid w:val="000157A8"/>
    <w:rsid w:val="00015FCA"/>
    <w:rsid w:val="00015FF2"/>
    <w:rsid w:val="000212D6"/>
    <w:rsid w:val="000249DF"/>
    <w:rsid w:val="000251E9"/>
    <w:rsid w:val="000258A9"/>
    <w:rsid w:val="00025D30"/>
    <w:rsid w:val="00037CE1"/>
    <w:rsid w:val="00042247"/>
    <w:rsid w:val="000426CF"/>
    <w:rsid w:val="00042E93"/>
    <w:rsid w:val="00043625"/>
    <w:rsid w:val="00043ECA"/>
    <w:rsid w:val="0004643C"/>
    <w:rsid w:val="0005413D"/>
    <w:rsid w:val="00061AC1"/>
    <w:rsid w:val="0006469D"/>
    <w:rsid w:val="00064D1F"/>
    <w:rsid w:val="000719F6"/>
    <w:rsid w:val="00075BEF"/>
    <w:rsid w:val="00077127"/>
    <w:rsid w:val="00082953"/>
    <w:rsid w:val="000830DF"/>
    <w:rsid w:val="000839E2"/>
    <w:rsid w:val="00086AC5"/>
    <w:rsid w:val="00090508"/>
    <w:rsid w:val="000913A1"/>
    <w:rsid w:val="00095C53"/>
    <w:rsid w:val="00095CC2"/>
    <w:rsid w:val="000A4BEC"/>
    <w:rsid w:val="000A5117"/>
    <w:rsid w:val="000A5866"/>
    <w:rsid w:val="000B4EDE"/>
    <w:rsid w:val="000C0F91"/>
    <w:rsid w:val="000D0CF7"/>
    <w:rsid w:val="000D79C8"/>
    <w:rsid w:val="000E0A6C"/>
    <w:rsid w:val="000E297E"/>
    <w:rsid w:val="00101659"/>
    <w:rsid w:val="0010660D"/>
    <w:rsid w:val="001069A6"/>
    <w:rsid w:val="00106D39"/>
    <w:rsid w:val="00111A30"/>
    <w:rsid w:val="00111DDC"/>
    <w:rsid w:val="001140E2"/>
    <w:rsid w:val="00114FCF"/>
    <w:rsid w:val="0011577A"/>
    <w:rsid w:val="0012156E"/>
    <w:rsid w:val="0012304B"/>
    <w:rsid w:val="00125FC4"/>
    <w:rsid w:val="00126072"/>
    <w:rsid w:val="00127379"/>
    <w:rsid w:val="00127393"/>
    <w:rsid w:val="0013491B"/>
    <w:rsid w:val="00145269"/>
    <w:rsid w:val="001467C4"/>
    <w:rsid w:val="00147DFD"/>
    <w:rsid w:val="001506E7"/>
    <w:rsid w:val="00155BAA"/>
    <w:rsid w:val="00157D44"/>
    <w:rsid w:val="00160E53"/>
    <w:rsid w:val="001610BE"/>
    <w:rsid w:val="00164A05"/>
    <w:rsid w:val="00166348"/>
    <w:rsid w:val="00166D17"/>
    <w:rsid w:val="00171FFA"/>
    <w:rsid w:val="0017290E"/>
    <w:rsid w:val="001732BC"/>
    <w:rsid w:val="00177AB4"/>
    <w:rsid w:val="00192F0A"/>
    <w:rsid w:val="001939AB"/>
    <w:rsid w:val="001A03EC"/>
    <w:rsid w:val="001A4FF9"/>
    <w:rsid w:val="001B7306"/>
    <w:rsid w:val="001C29E8"/>
    <w:rsid w:val="001C385D"/>
    <w:rsid w:val="001C41FE"/>
    <w:rsid w:val="001C468B"/>
    <w:rsid w:val="001D2FCD"/>
    <w:rsid w:val="001D3190"/>
    <w:rsid w:val="001D4155"/>
    <w:rsid w:val="001D5340"/>
    <w:rsid w:val="001D55A0"/>
    <w:rsid w:val="001E2E45"/>
    <w:rsid w:val="001E318D"/>
    <w:rsid w:val="001F386D"/>
    <w:rsid w:val="001F61DD"/>
    <w:rsid w:val="00201EFD"/>
    <w:rsid w:val="00202234"/>
    <w:rsid w:val="00202EE4"/>
    <w:rsid w:val="002036EC"/>
    <w:rsid w:val="002045AB"/>
    <w:rsid w:val="00204CC2"/>
    <w:rsid w:val="00206AAD"/>
    <w:rsid w:val="00213D2E"/>
    <w:rsid w:val="00223126"/>
    <w:rsid w:val="002364F0"/>
    <w:rsid w:val="00245D16"/>
    <w:rsid w:val="002462C7"/>
    <w:rsid w:val="00246BE9"/>
    <w:rsid w:val="00247899"/>
    <w:rsid w:val="00250924"/>
    <w:rsid w:val="002516D8"/>
    <w:rsid w:val="00252E48"/>
    <w:rsid w:val="00265F58"/>
    <w:rsid w:val="00267EA3"/>
    <w:rsid w:val="00274C73"/>
    <w:rsid w:val="00277928"/>
    <w:rsid w:val="00283E95"/>
    <w:rsid w:val="002849FD"/>
    <w:rsid w:val="00285EF7"/>
    <w:rsid w:val="0029381D"/>
    <w:rsid w:val="00296898"/>
    <w:rsid w:val="00297007"/>
    <w:rsid w:val="002A0CA9"/>
    <w:rsid w:val="002A398C"/>
    <w:rsid w:val="002B3150"/>
    <w:rsid w:val="002B617D"/>
    <w:rsid w:val="002D5F30"/>
    <w:rsid w:val="002D6610"/>
    <w:rsid w:val="002D72F8"/>
    <w:rsid w:val="002E2235"/>
    <w:rsid w:val="002E3DD0"/>
    <w:rsid w:val="002E486B"/>
    <w:rsid w:val="002F2620"/>
    <w:rsid w:val="002F52EB"/>
    <w:rsid w:val="002F5682"/>
    <w:rsid w:val="002F60D3"/>
    <w:rsid w:val="002F647A"/>
    <w:rsid w:val="00303D7D"/>
    <w:rsid w:val="0030780A"/>
    <w:rsid w:val="00313DE4"/>
    <w:rsid w:val="00314884"/>
    <w:rsid w:val="00314950"/>
    <w:rsid w:val="0031546D"/>
    <w:rsid w:val="00326AC6"/>
    <w:rsid w:val="00326FDF"/>
    <w:rsid w:val="003309B3"/>
    <w:rsid w:val="0033655C"/>
    <w:rsid w:val="003431FD"/>
    <w:rsid w:val="00344D8E"/>
    <w:rsid w:val="00346592"/>
    <w:rsid w:val="00347C34"/>
    <w:rsid w:val="0035040C"/>
    <w:rsid w:val="00352654"/>
    <w:rsid w:val="0035347F"/>
    <w:rsid w:val="00354704"/>
    <w:rsid w:val="00363F0E"/>
    <w:rsid w:val="00371D3C"/>
    <w:rsid w:val="00373CDF"/>
    <w:rsid w:val="0037683C"/>
    <w:rsid w:val="0038507D"/>
    <w:rsid w:val="0038575A"/>
    <w:rsid w:val="0038768E"/>
    <w:rsid w:val="00392A7B"/>
    <w:rsid w:val="00393DAD"/>
    <w:rsid w:val="00394575"/>
    <w:rsid w:val="003967C9"/>
    <w:rsid w:val="00397E38"/>
    <w:rsid w:val="003A18E3"/>
    <w:rsid w:val="003B191B"/>
    <w:rsid w:val="003B1F9F"/>
    <w:rsid w:val="003B6207"/>
    <w:rsid w:val="003B78E2"/>
    <w:rsid w:val="003C3592"/>
    <w:rsid w:val="003C3622"/>
    <w:rsid w:val="003C65D9"/>
    <w:rsid w:val="003C79D0"/>
    <w:rsid w:val="003D77E4"/>
    <w:rsid w:val="003E6B1A"/>
    <w:rsid w:val="003F34C3"/>
    <w:rsid w:val="003F6AD9"/>
    <w:rsid w:val="003F71CC"/>
    <w:rsid w:val="003F754E"/>
    <w:rsid w:val="004008AB"/>
    <w:rsid w:val="0040561B"/>
    <w:rsid w:val="00406304"/>
    <w:rsid w:val="00411422"/>
    <w:rsid w:val="00414B8D"/>
    <w:rsid w:val="00416946"/>
    <w:rsid w:val="00417F43"/>
    <w:rsid w:val="004244BE"/>
    <w:rsid w:val="00425C92"/>
    <w:rsid w:val="00434244"/>
    <w:rsid w:val="00435F79"/>
    <w:rsid w:val="004416E3"/>
    <w:rsid w:val="00442A2A"/>
    <w:rsid w:val="0044726C"/>
    <w:rsid w:val="004518DF"/>
    <w:rsid w:val="00453B4C"/>
    <w:rsid w:val="00454090"/>
    <w:rsid w:val="004564E2"/>
    <w:rsid w:val="004569B5"/>
    <w:rsid w:val="00461B67"/>
    <w:rsid w:val="0047727A"/>
    <w:rsid w:val="00477BE7"/>
    <w:rsid w:val="00480379"/>
    <w:rsid w:val="0048038C"/>
    <w:rsid w:val="00482F9C"/>
    <w:rsid w:val="00483A36"/>
    <w:rsid w:val="00490839"/>
    <w:rsid w:val="00491AA8"/>
    <w:rsid w:val="00492D2F"/>
    <w:rsid w:val="004936C1"/>
    <w:rsid w:val="00494744"/>
    <w:rsid w:val="00497A9F"/>
    <w:rsid w:val="004A5EC6"/>
    <w:rsid w:val="004B4443"/>
    <w:rsid w:val="004B6DE3"/>
    <w:rsid w:val="004C1E7A"/>
    <w:rsid w:val="004C1F52"/>
    <w:rsid w:val="004C285A"/>
    <w:rsid w:val="004C2D4F"/>
    <w:rsid w:val="004C3C8B"/>
    <w:rsid w:val="004C6CEC"/>
    <w:rsid w:val="004D0605"/>
    <w:rsid w:val="004D64C5"/>
    <w:rsid w:val="004D713E"/>
    <w:rsid w:val="004D7A9C"/>
    <w:rsid w:val="004E34EB"/>
    <w:rsid w:val="004F0C29"/>
    <w:rsid w:val="004F3929"/>
    <w:rsid w:val="005008D0"/>
    <w:rsid w:val="00504BCD"/>
    <w:rsid w:val="005056DD"/>
    <w:rsid w:val="005100C4"/>
    <w:rsid w:val="005108A2"/>
    <w:rsid w:val="00510A36"/>
    <w:rsid w:val="00514D2D"/>
    <w:rsid w:val="0051585E"/>
    <w:rsid w:val="005227D5"/>
    <w:rsid w:val="00522E72"/>
    <w:rsid w:val="00524106"/>
    <w:rsid w:val="005243FC"/>
    <w:rsid w:val="00532176"/>
    <w:rsid w:val="00534CAF"/>
    <w:rsid w:val="00546939"/>
    <w:rsid w:val="005506EC"/>
    <w:rsid w:val="00551847"/>
    <w:rsid w:val="00553101"/>
    <w:rsid w:val="00554516"/>
    <w:rsid w:val="00564334"/>
    <w:rsid w:val="00565D55"/>
    <w:rsid w:val="0057094A"/>
    <w:rsid w:val="00575080"/>
    <w:rsid w:val="00576F73"/>
    <w:rsid w:val="00582074"/>
    <w:rsid w:val="00590335"/>
    <w:rsid w:val="00590966"/>
    <w:rsid w:val="00596698"/>
    <w:rsid w:val="00596F5E"/>
    <w:rsid w:val="0059708B"/>
    <w:rsid w:val="005A1346"/>
    <w:rsid w:val="005A3F45"/>
    <w:rsid w:val="005A560B"/>
    <w:rsid w:val="005A7CF7"/>
    <w:rsid w:val="005B6704"/>
    <w:rsid w:val="005B6ADD"/>
    <w:rsid w:val="005B6FBA"/>
    <w:rsid w:val="005C1C7E"/>
    <w:rsid w:val="005C33B2"/>
    <w:rsid w:val="005C56F8"/>
    <w:rsid w:val="005C61C8"/>
    <w:rsid w:val="005C76AF"/>
    <w:rsid w:val="005D7970"/>
    <w:rsid w:val="005E40F0"/>
    <w:rsid w:val="005F1BE0"/>
    <w:rsid w:val="005F3583"/>
    <w:rsid w:val="005F7227"/>
    <w:rsid w:val="00601897"/>
    <w:rsid w:val="00605F35"/>
    <w:rsid w:val="006143C6"/>
    <w:rsid w:val="006155E3"/>
    <w:rsid w:val="006162D7"/>
    <w:rsid w:val="006175B8"/>
    <w:rsid w:val="00625116"/>
    <w:rsid w:val="00627EA9"/>
    <w:rsid w:val="00630221"/>
    <w:rsid w:val="00634300"/>
    <w:rsid w:val="0063434B"/>
    <w:rsid w:val="006408DE"/>
    <w:rsid w:val="00650A00"/>
    <w:rsid w:val="00650CB3"/>
    <w:rsid w:val="00651961"/>
    <w:rsid w:val="00652BE2"/>
    <w:rsid w:val="00655983"/>
    <w:rsid w:val="006607F2"/>
    <w:rsid w:val="0066565C"/>
    <w:rsid w:val="00666686"/>
    <w:rsid w:val="006725F0"/>
    <w:rsid w:val="006727D9"/>
    <w:rsid w:val="006734F1"/>
    <w:rsid w:val="006775E2"/>
    <w:rsid w:val="0067768D"/>
    <w:rsid w:val="0069134B"/>
    <w:rsid w:val="0069421E"/>
    <w:rsid w:val="00696A21"/>
    <w:rsid w:val="006A255F"/>
    <w:rsid w:val="006B2D55"/>
    <w:rsid w:val="006B35B6"/>
    <w:rsid w:val="006B493A"/>
    <w:rsid w:val="006B7E0C"/>
    <w:rsid w:val="006C51C4"/>
    <w:rsid w:val="006C62F5"/>
    <w:rsid w:val="006C7453"/>
    <w:rsid w:val="006D3539"/>
    <w:rsid w:val="006D573B"/>
    <w:rsid w:val="006D6575"/>
    <w:rsid w:val="006D6805"/>
    <w:rsid w:val="006E0961"/>
    <w:rsid w:val="006E40FB"/>
    <w:rsid w:val="006F2D8D"/>
    <w:rsid w:val="007029B7"/>
    <w:rsid w:val="00713560"/>
    <w:rsid w:val="00717DED"/>
    <w:rsid w:val="007220D5"/>
    <w:rsid w:val="0072499A"/>
    <w:rsid w:val="00725125"/>
    <w:rsid w:val="00725285"/>
    <w:rsid w:val="007257CD"/>
    <w:rsid w:val="00725EC9"/>
    <w:rsid w:val="00734C36"/>
    <w:rsid w:val="00737590"/>
    <w:rsid w:val="00741B50"/>
    <w:rsid w:val="00741B6F"/>
    <w:rsid w:val="00751514"/>
    <w:rsid w:val="0075454B"/>
    <w:rsid w:val="00760FD9"/>
    <w:rsid w:val="0076567C"/>
    <w:rsid w:val="00766AF6"/>
    <w:rsid w:val="0077141C"/>
    <w:rsid w:val="0077762B"/>
    <w:rsid w:val="00781A5B"/>
    <w:rsid w:val="0078305D"/>
    <w:rsid w:val="0079084D"/>
    <w:rsid w:val="007927B0"/>
    <w:rsid w:val="00794E45"/>
    <w:rsid w:val="00796A07"/>
    <w:rsid w:val="007A10CF"/>
    <w:rsid w:val="007A233A"/>
    <w:rsid w:val="007A3933"/>
    <w:rsid w:val="007A3D06"/>
    <w:rsid w:val="007A7394"/>
    <w:rsid w:val="007A7630"/>
    <w:rsid w:val="007B08E4"/>
    <w:rsid w:val="007B1B7C"/>
    <w:rsid w:val="007B2B5F"/>
    <w:rsid w:val="007B33BD"/>
    <w:rsid w:val="007B66B1"/>
    <w:rsid w:val="007C1E19"/>
    <w:rsid w:val="007C3C90"/>
    <w:rsid w:val="007C4D18"/>
    <w:rsid w:val="007C5F10"/>
    <w:rsid w:val="007C6644"/>
    <w:rsid w:val="007C6CF1"/>
    <w:rsid w:val="007C720E"/>
    <w:rsid w:val="007D03E4"/>
    <w:rsid w:val="007D5311"/>
    <w:rsid w:val="007D556B"/>
    <w:rsid w:val="007D6981"/>
    <w:rsid w:val="007D6A2F"/>
    <w:rsid w:val="007D771E"/>
    <w:rsid w:val="007E1D57"/>
    <w:rsid w:val="007E2B6B"/>
    <w:rsid w:val="007E3676"/>
    <w:rsid w:val="007E77F0"/>
    <w:rsid w:val="007F1592"/>
    <w:rsid w:val="007F442A"/>
    <w:rsid w:val="00803333"/>
    <w:rsid w:val="00804A4F"/>
    <w:rsid w:val="00806F42"/>
    <w:rsid w:val="00811681"/>
    <w:rsid w:val="00820E69"/>
    <w:rsid w:val="00821C9B"/>
    <w:rsid w:val="008251AF"/>
    <w:rsid w:val="008324F0"/>
    <w:rsid w:val="00833560"/>
    <w:rsid w:val="008373BB"/>
    <w:rsid w:val="00844AB5"/>
    <w:rsid w:val="00844DC5"/>
    <w:rsid w:val="00846AC0"/>
    <w:rsid w:val="00847032"/>
    <w:rsid w:val="00847325"/>
    <w:rsid w:val="008532FB"/>
    <w:rsid w:val="008606FA"/>
    <w:rsid w:val="00862F7F"/>
    <w:rsid w:val="0086529D"/>
    <w:rsid w:val="008856CC"/>
    <w:rsid w:val="00890905"/>
    <w:rsid w:val="008914A3"/>
    <w:rsid w:val="00893B47"/>
    <w:rsid w:val="00895309"/>
    <w:rsid w:val="008A0F1D"/>
    <w:rsid w:val="008A21A2"/>
    <w:rsid w:val="008A3586"/>
    <w:rsid w:val="008A7B09"/>
    <w:rsid w:val="008B2BBA"/>
    <w:rsid w:val="008B4B8C"/>
    <w:rsid w:val="008B51FF"/>
    <w:rsid w:val="008C5617"/>
    <w:rsid w:val="008C65C0"/>
    <w:rsid w:val="008D1790"/>
    <w:rsid w:val="008E1102"/>
    <w:rsid w:val="008E23CC"/>
    <w:rsid w:val="008E6A18"/>
    <w:rsid w:val="008E7A6B"/>
    <w:rsid w:val="008E7B07"/>
    <w:rsid w:val="008F17BA"/>
    <w:rsid w:val="00900262"/>
    <w:rsid w:val="0090145D"/>
    <w:rsid w:val="00906809"/>
    <w:rsid w:val="00906B51"/>
    <w:rsid w:val="009105C1"/>
    <w:rsid w:val="00911234"/>
    <w:rsid w:val="00913DA8"/>
    <w:rsid w:val="00913EFA"/>
    <w:rsid w:val="00920096"/>
    <w:rsid w:val="00921668"/>
    <w:rsid w:val="00924FA6"/>
    <w:rsid w:val="00925DE5"/>
    <w:rsid w:val="009325B9"/>
    <w:rsid w:val="00940042"/>
    <w:rsid w:val="00940FB6"/>
    <w:rsid w:val="00941202"/>
    <w:rsid w:val="00942E62"/>
    <w:rsid w:val="00947DF4"/>
    <w:rsid w:val="009530BD"/>
    <w:rsid w:val="00960A44"/>
    <w:rsid w:val="00960E21"/>
    <w:rsid w:val="009656C0"/>
    <w:rsid w:val="00972C25"/>
    <w:rsid w:val="00974B1B"/>
    <w:rsid w:val="00975C52"/>
    <w:rsid w:val="0097684D"/>
    <w:rsid w:val="009854AB"/>
    <w:rsid w:val="00987CBB"/>
    <w:rsid w:val="009A5AD3"/>
    <w:rsid w:val="009C06F3"/>
    <w:rsid w:val="009C07C6"/>
    <w:rsid w:val="009C7E3A"/>
    <w:rsid w:val="009D2651"/>
    <w:rsid w:val="009D53E7"/>
    <w:rsid w:val="009E5D35"/>
    <w:rsid w:val="009E5E3E"/>
    <w:rsid w:val="009E7105"/>
    <w:rsid w:val="009F0B39"/>
    <w:rsid w:val="009F11BA"/>
    <w:rsid w:val="009F28FC"/>
    <w:rsid w:val="009F5642"/>
    <w:rsid w:val="00A04930"/>
    <w:rsid w:val="00A14414"/>
    <w:rsid w:val="00A14DAB"/>
    <w:rsid w:val="00A14EB9"/>
    <w:rsid w:val="00A22801"/>
    <w:rsid w:val="00A32C96"/>
    <w:rsid w:val="00A32EDD"/>
    <w:rsid w:val="00A33495"/>
    <w:rsid w:val="00A40EA4"/>
    <w:rsid w:val="00A45D3C"/>
    <w:rsid w:val="00A47137"/>
    <w:rsid w:val="00A521F9"/>
    <w:rsid w:val="00A53EB1"/>
    <w:rsid w:val="00A5414A"/>
    <w:rsid w:val="00A63A72"/>
    <w:rsid w:val="00A767D4"/>
    <w:rsid w:val="00A770E4"/>
    <w:rsid w:val="00A77DBD"/>
    <w:rsid w:val="00A82120"/>
    <w:rsid w:val="00A82317"/>
    <w:rsid w:val="00A82D67"/>
    <w:rsid w:val="00A84398"/>
    <w:rsid w:val="00A85B77"/>
    <w:rsid w:val="00A86665"/>
    <w:rsid w:val="00A87C06"/>
    <w:rsid w:val="00AA22A4"/>
    <w:rsid w:val="00AA2542"/>
    <w:rsid w:val="00AA3F14"/>
    <w:rsid w:val="00AA3FB4"/>
    <w:rsid w:val="00AB0301"/>
    <w:rsid w:val="00AB0833"/>
    <w:rsid w:val="00AB20E1"/>
    <w:rsid w:val="00AB785D"/>
    <w:rsid w:val="00AC01ED"/>
    <w:rsid w:val="00AC128E"/>
    <w:rsid w:val="00AC1C22"/>
    <w:rsid w:val="00AC461C"/>
    <w:rsid w:val="00AC4E8F"/>
    <w:rsid w:val="00AD0119"/>
    <w:rsid w:val="00AD05A3"/>
    <w:rsid w:val="00AD4371"/>
    <w:rsid w:val="00AD4AF0"/>
    <w:rsid w:val="00AD5FB6"/>
    <w:rsid w:val="00AE0289"/>
    <w:rsid w:val="00AE4206"/>
    <w:rsid w:val="00AE603D"/>
    <w:rsid w:val="00AE6053"/>
    <w:rsid w:val="00AE60C6"/>
    <w:rsid w:val="00AF04C3"/>
    <w:rsid w:val="00AF0533"/>
    <w:rsid w:val="00AF1BBA"/>
    <w:rsid w:val="00AF2B98"/>
    <w:rsid w:val="00AF6EBC"/>
    <w:rsid w:val="00B0556C"/>
    <w:rsid w:val="00B05DB3"/>
    <w:rsid w:val="00B10F80"/>
    <w:rsid w:val="00B305D7"/>
    <w:rsid w:val="00B33844"/>
    <w:rsid w:val="00B339E9"/>
    <w:rsid w:val="00B34198"/>
    <w:rsid w:val="00B34A2C"/>
    <w:rsid w:val="00B35756"/>
    <w:rsid w:val="00B36279"/>
    <w:rsid w:val="00B378A1"/>
    <w:rsid w:val="00B40B42"/>
    <w:rsid w:val="00B45D9A"/>
    <w:rsid w:val="00B4762C"/>
    <w:rsid w:val="00B54ABD"/>
    <w:rsid w:val="00B54C39"/>
    <w:rsid w:val="00B60804"/>
    <w:rsid w:val="00B70442"/>
    <w:rsid w:val="00B72FD9"/>
    <w:rsid w:val="00B7344D"/>
    <w:rsid w:val="00B74202"/>
    <w:rsid w:val="00B75828"/>
    <w:rsid w:val="00B8164C"/>
    <w:rsid w:val="00B83D1C"/>
    <w:rsid w:val="00B90FFF"/>
    <w:rsid w:val="00B95E00"/>
    <w:rsid w:val="00BC2689"/>
    <w:rsid w:val="00BC40E5"/>
    <w:rsid w:val="00BC6763"/>
    <w:rsid w:val="00BD123C"/>
    <w:rsid w:val="00BD1459"/>
    <w:rsid w:val="00BD166A"/>
    <w:rsid w:val="00BD2123"/>
    <w:rsid w:val="00BD30B6"/>
    <w:rsid w:val="00BD74C3"/>
    <w:rsid w:val="00BD7BAD"/>
    <w:rsid w:val="00BE3BCD"/>
    <w:rsid w:val="00BE445E"/>
    <w:rsid w:val="00BE59C6"/>
    <w:rsid w:val="00BE7054"/>
    <w:rsid w:val="00BF0133"/>
    <w:rsid w:val="00BF3F1C"/>
    <w:rsid w:val="00BF7AA0"/>
    <w:rsid w:val="00C050FD"/>
    <w:rsid w:val="00C05C44"/>
    <w:rsid w:val="00C06D0D"/>
    <w:rsid w:val="00C13F10"/>
    <w:rsid w:val="00C149F4"/>
    <w:rsid w:val="00C21CE0"/>
    <w:rsid w:val="00C21DE9"/>
    <w:rsid w:val="00C225DF"/>
    <w:rsid w:val="00C256AA"/>
    <w:rsid w:val="00C323E5"/>
    <w:rsid w:val="00C34B24"/>
    <w:rsid w:val="00C36739"/>
    <w:rsid w:val="00C369FF"/>
    <w:rsid w:val="00C37E30"/>
    <w:rsid w:val="00C452B9"/>
    <w:rsid w:val="00C52B4C"/>
    <w:rsid w:val="00C52DEA"/>
    <w:rsid w:val="00C55896"/>
    <w:rsid w:val="00C5717F"/>
    <w:rsid w:val="00C639F9"/>
    <w:rsid w:val="00C67144"/>
    <w:rsid w:val="00C7349B"/>
    <w:rsid w:val="00C73C60"/>
    <w:rsid w:val="00C768C5"/>
    <w:rsid w:val="00C835E6"/>
    <w:rsid w:val="00C850C0"/>
    <w:rsid w:val="00CA2307"/>
    <w:rsid w:val="00CB26A1"/>
    <w:rsid w:val="00CB2E7A"/>
    <w:rsid w:val="00CB3D7F"/>
    <w:rsid w:val="00CC006D"/>
    <w:rsid w:val="00CC2938"/>
    <w:rsid w:val="00CC2C76"/>
    <w:rsid w:val="00CD23C9"/>
    <w:rsid w:val="00CD470F"/>
    <w:rsid w:val="00CD70CC"/>
    <w:rsid w:val="00CD7CCD"/>
    <w:rsid w:val="00CD7E01"/>
    <w:rsid w:val="00CE057B"/>
    <w:rsid w:val="00CE0EB9"/>
    <w:rsid w:val="00CE1761"/>
    <w:rsid w:val="00CE31CF"/>
    <w:rsid w:val="00CE32FC"/>
    <w:rsid w:val="00CF5023"/>
    <w:rsid w:val="00D0116D"/>
    <w:rsid w:val="00D05693"/>
    <w:rsid w:val="00D1560A"/>
    <w:rsid w:val="00D2022F"/>
    <w:rsid w:val="00D23D5A"/>
    <w:rsid w:val="00D350FB"/>
    <w:rsid w:val="00D35DA0"/>
    <w:rsid w:val="00D42026"/>
    <w:rsid w:val="00D441B9"/>
    <w:rsid w:val="00D447F4"/>
    <w:rsid w:val="00D45562"/>
    <w:rsid w:val="00D458AE"/>
    <w:rsid w:val="00D519C4"/>
    <w:rsid w:val="00D54BAF"/>
    <w:rsid w:val="00D54CC5"/>
    <w:rsid w:val="00D600F6"/>
    <w:rsid w:val="00D64017"/>
    <w:rsid w:val="00D70CE8"/>
    <w:rsid w:val="00D72E7A"/>
    <w:rsid w:val="00D74413"/>
    <w:rsid w:val="00D7543A"/>
    <w:rsid w:val="00D771AC"/>
    <w:rsid w:val="00D81E60"/>
    <w:rsid w:val="00D85FF9"/>
    <w:rsid w:val="00D865DA"/>
    <w:rsid w:val="00D86AEB"/>
    <w:rsid w:val="00D876D9"/>
    <w:rsid w:val="00D90303"/>
    <w:rsid w:val="00D92990"/>
    <w:rsid w:val="00D92ABB"/>
    <w:rsid w:val="00D9382B"/>
    <w:rsid w:val="00D95B70"/>
    <w:rsid w:val="00D967A2"/>
    <w:rsid w:val="00D96B57"/>
    <w:rsid w:val="00D96FFA"/>
    <w:rsid w:val="00DA73DE"/>
    <w:rsid w:val="00DB1C53"/>
    <w:rsid w:val="00DB5070"/>
    <w:rsid w:val="00DB604E"/>
    <w:rsid w:val="00DC22B9"/>
    <w:rsid w:val="00DD449D"/>
    <w:rsid w:val="00DD5FA0"/>
    <w:rsid w:val="00DE357E"/>
    <w:rsid w:val="00DF056D"/>
    <w:rsid w:val="00DF0847"/>
    <w:rsid w:val="00DF335A"/>
    <w:rsid w:val="00DF43E8"/>
    <w:rsid w:val="00E00E05"/>
    <w:rsid w:val="00E02004"/>
    <w:rsid w:val="00E03EE0"/>
    <w:rsid w:val="00E046D1"/>
    <w:rsid w:val="00E0725D"/>
    <w:rsid w:val="00E13C1F"/>
    <w:rsid w:val="00E165DB"/>
    <w:rsid w:val="00E22F87"/>
    <w:rsid w:val="00E24BDC"/>
    <w:rsid w:val="00E2726A"/>
    <w:rsid w:val="00E31C07"/>
    <w:rsid w:val="00E332FA"/>
    <w:rsid w:val="00E36037"/>
    <w:rsid w:val="00E36BA3"/>
    <w:rsid w:val="00E408A5"/>
    <w:rsid w:val="00E41994"/>
    <w:rsid w:val="00E4344E"/>
    <w:rsid w:val="00E55DFA"/>
    <w:rsid w:val="00E65301"/>
    <w:rsid w:val="00E65718"/>
    <w:rsid w:val="00E768BA"/>
    <w:rsid w:val="00E81CD1"/>
    <w:rsid w:val="00E8720A"/>
    <w:rsid w:val="00E878B6"/>
    <w:rsid w:val="00E9216C"/>
    <w:rsid w:val="00E92466"/>
    <w:rsid w:val="00E94741"/>
    <w:rsid w:val="00E95CA6"/>
    <w:rsid w:val="00E97154"/>
    <w:rsid w:val="00E97D96"/>
    <w:rsid w:val="00EA4B4C"/>
    <w:rsid w:val="00EB0410"/>
    <w:rsid w:val="00EB407B"/>
    <w:rsid w:val="00EB411C"/>
    <w:rsid w:val="00EB5CAD"/>
    <w:rsid w:val="00EC25F5"/>
    <w:rsid w:val="00ED2FFE"/>
    <w:rsid w:val="00ED5876"/>
    <w:rsid w:val="00ED5AFD"/>
    <w:rsid w:val="00EE3271"/>
    <w:rsid w:val="00EE67D8"/>
    <w:rsid w:val="00EF09F9"/>
    <w:rsid w:val="00EF3077"/>
    <w:rsid w:val="00EF5C26"/>
    <w:rsid w:val="00F04F05"/>
    <w:rsid w:val="00F07064"/>
    <w:rsid w:val="00F129E4"/>
    <w:rsid w:val="00F162C0"/>
    <w:rsid w:val="00F16E66"/>
    <w:rsid w:val="00F21F76"/>
    <w:rsid w:val="00F23262"/>
    <w:rsid w:val="00F276C0"/>
    <w:rsid w:val="00F34BD0"/>
    <w:rsid w:val="00F34FF0"/>
    <w:rsid w:val="00F37335"/>
    <w:rsid w:val="00F410B4"/>
    <w:rsid w:val="00F43A4E"/>
    <w:rsid w:val="00F47653"/>
    <w:rsid w:val="00F51602"/>
    <w:rsid w:val="00F5239C"/>
    <w:rsid w:val="00F539CA"/>
    <w:rsid w:val="00F54FE9"/>
    <w:rsid w:val="00F5637F"/>
    <w:rsid w:val="00F56A8C"/>
    <w:rsid w:val="00F571A9"/>
    <w:rsid w:val="00F6189A"/>
    <w:rsid w:val="00F6289F"/>
    <w:rsid w:val="00F63BF1"/>
    <w:rsid w:val="00F6634B"/>
    <w:rsid w:val="00F70CDB"/>
    <w:rsid w:val="00F73347"/>
    <w:rsid w:val="00F74557"/>
    <w:rsid w:val="00F75BFA"/>
    <w:rsid w:val="00F90A30"/>
    <w:rsid w:val="00F91955"/>
    <w:rsid w:val="00F91DBA"/>
    <w:rsid w:val="00F979B0"/>
    <w:rsid w:val="00FA4154"/>
    <w:rsid w:val="00FA6895"/>
    <w:rsid w:val="00FB105D"/>
    <w:rsid w:val="00FB154B"/>
    <w:rsid w:val="00FB6682"/>
    <w:rsid w:val="00FD6120"/>
    <w:rsid w:val="00FD7CB3"/>
    <w:rsid w:val="00FF0EF6"/>
    <w:rsid w:val="00FF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4BE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75B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175B8"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rsid w:val="00F04F05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D05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7220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220D5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696A21"/>
    <w:rPr>
      <w:color w:val="0000FF"/>
      <w:u w:val="single"/>
    </w:rPr>
  </w:style>
  <w:style w:type="character" w:styleId="aa">
    <w:name w:val="Strong"/>
    <w:basedOn w:val="a0"/>
    <w:uiPriority w:val="22"/>
    <w:qFormat/>
    <w:rsid w:val="009F5642"/>
    <w:rPr>
      <w:b/>
      <w:bCs/>
    </w:rPr>
  </w:style>
  <w:style w:type="paragraph" w:styleId="ab">
    <w:name w:val="Title"/>
    <w:basedOn w:val="a"/>
    <w:link w:val="ac"/>
    <w:qFormat/>
    <w:rsid w:val="00252E48"/>
    <w:pPr>
      <w:jc w:val="center"/>
    </w:pPr>
    <w:rPr>
      <w:b/>
      <w:szCs w:val="20"/>
    </w:rPr>
  </w:style>
  <w:style w:type="character" w:customStyle="1" w:styleId="ac">
    <w:name w:val="Название Знак"/>
    <w:basedOn w:val="a0"/>
    <w:link w:val="ab"/>
    <w:rsid w:val="00252E48"/>
    <w:rPr>
      <w:b/>
      <w:sz w:val="24"/>
      <w:lang w:val="uk-UA"/>
    </w:rPr>
  </w:style>
  <w:style w:type="paragraph" w:styleId="ad">
    <w:name w:val="Body Text"/>
    <w:basedOn w:val="a"/>
    <w:link w:val="ae"/>
    <w:rsid w:val="000155ED"/>
    <w:pPr>
      <w:autoSpaceDE w:val="0"/>
      <w:autoSpaceDN w:val="0"/>
      <w:jc w:val="both"/>
    </w:pPr>
    <w:rPr>
      <w:lang w:eastAsia="uk-UA"/>
    </w:rPr>
  </w:style>
  <w:style w:type="character" w:customStyle="1" w:styleId="ae">
    <w:name w:val="Основной текст Знак"/>
    <w:basedOn w:val="a0"/>
    <w:link w:val="ad"/>
    <w:rsid w:val="000155ED"/>
    <w:rPr>
      <w:sz w:val="24"/>
      <w:szCs w:val="24"/>
      <w:lang w:val="uk-UA" w:eastAsia="uk-UA"/>
    </w:rPr>
  </w:style>
  <w:style w:type="paragraph" w:styleId="af">
    <w:name w:val="List Paragraph"/>
    <w:basedOn w:val="a"/>
    <w:uiPriority w:val="34"/>
    <w:qFormat/>
    <w:rsid w:val="000155ED"/>
    <w:pPr>
      <w:ind w:left="708"/>
    </w:pPr>
  </w:style>
  <w:style w:type="paragraph" w:customStyle="1" w:styleId="rvps12">
    <w:name w:val="rvps12"/>
    <w:basedOn w:val="a"/>
    <w:rsid w:val="00E4344E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E4344E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791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HP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SGM</dc:creator>
  <cp:lastModifiedBy>User416b</cp:lastModifiedBy>
  <cp:revision>26</cp:revision>
  <cp:lastPrinted>2018-06-14T06:57:00Z</cp:lastPrinted>
  <dcterms:created xsi:type="dcterms:W3CDTF">2021-06-24T08:48:00Z</dcterms:created>
  <dcterms:modified xsi:type="dcterms:W3CDTF">2021-08-09T13:18:00Z</dcterms:modified>
</cp:coreProperties>
</file>