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7" w:rsidRPr="000A2B9D" w:rsidRDefault="002C05B7" w:rsidP="002C05B7">
      <w:pPr>
        <w:spacing w:after="0" w:line="420" w:lineRule="exact"/>
        <w:ind w:right="14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S-zr-915/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1</w:t>
      </w:r>
      <w:r w:rsidR="0080777B">
        <w:rPr>
          <w:rFonts w:ascii="Times New Roman" w:eastAsia="Times New Roman" w:hAnsi="Times New Roman"/>
          <w:sz w:val="24"/>
          <w:szCs w:val="24"/>
          <w:lang w:val="ru-RU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A2B9D">
        <w:rPr>
          <w:rFonts w:ascii="Times New Roman" w:eastAsia="Times New Roman" w:hAnsi="Times New Roman"/>
          <w:sz w:val="24"/>
          <w:szCs w:val="24"/>
          <w:lang w:val="ru-RU"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2B9D">
        <w:rPr>
          <w:rFonts w:ascii="Times New Roman" w:eastAsia="Times New Roman" w:hAnsi="Times New Roman"/>
          <w:sz w:val="24"/>
          <w:szCs w:val="24"/>
          <w:lang w:val="ru-RU"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0A2B9D">
        <w:rPr>
          <w:rFonts w:ascii="Times New Roman" w:eastAsia="Times New Roman" w:hAnsi="Times New Roman"/>
          <w:sz w:val="24"/>
          <w:szCs w:val="24"/>
          <w:lang w:val="ru-RU" w:eastAsia="ru-RU"/>
        </w:rPr>
        <w:t>20</w:t>
      </w:r>
    </w:p>
    <w:p w:rsidR="002C05B7" w:rsidRDefault="002C05B7" w:rsidP="002C05B7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ПОЯСНЮВАЛЬНА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ЗАПИСКА</w:t>
      </w:r>
    </w:p>
    <w:p w:rsidR="002C05B7" w:rsidRDefault="002C05B7" w:rsidP="002C05B7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2C05B7" w:rsidRDefault="002C05B7" w:rsidP="002C05B7">
      <w:pPr>
        <w:spacing w:after="0" w:line="30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A3E5E" w:rsidRPr="00BD3A30">
        <w:rPr>
          <w:rFonts w:ascii="Times New Roman" w:hAnsi="Times New Roman"/>
          <w:sz w:val="24"/>
          <w:szCs w:val="24"/>
          <w:lang w:eastAsia="ru-RU"/>
        </w:rPr>
        <w:t xml:space="preserve">Про передачу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м. Миколаєві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05B7" w:rsidRDefault="002C05B7" w:rsidP="002C05B7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spacing w:after="0" w:line="28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Суб’єктом подання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на пленарному засіданні міської ради є Бондаренко Сергій Іванович,  начальник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20, тел.37-32-35).</w:t>
      </w:r>
    </w:p>
    <w:p w:rsidR="002C05B7" w:rsidRDefault="002C05B7" w:rsidP="002C05B7">
      <w:pPr>
        <w:spacing w:after="120" w:line="280" w:lineRule="exact"/>
        <w:ind w:right="-6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20, тел.37-30-54). </w:t>
      </w:r>
    </w:p>
    <w:p w:rsidR="002C05B7" w:rsidRDefault="002C05B7" w:rsidP="002C05B7">
      <w:pPr>
        <w:spacing w:after="0" w:line="280" w:lineRule="exact"/>
        <w:ind w:right="-5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Бондаренко Сергій Іванович, начальник управління земельних ресурсів Миколаївської міської ради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м.Миколаїв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вул.Адміральська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20, тел.37-32-35).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05B7" w:rsidRPr="00CC6731" w:rsidRDefault="002C05B7" w:rsidP="002C05B7">
      <w:pPr>
        <w:spacing w:after="120" w:line="300" w:lineRule="exac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A3E5E" w:rsidRPr="00BD3A30">
        <w:rPr>
          <w:rFonts w:ascii="Times New Roman" w:hAnsi="Times New Roman"/>
          <w:sz w:val="24"/>
          <w:szCs w:val="24"/>
          <w:lang w:eastAsia="ru-RU"/>
        </w:rPr>
        <w:t xml:space="preserve">Про передачу у власність земельної ділянки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громадянину, що є учасником  бойових дій,земельної ділянки  у м</w:t>
      </w:r>
      <w:r w:rsidRPr="0027335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C6731">
        <w:rPr>
          <w:rFonts w:ascii="Times New Roman" w:eastAsia="Times New Roman" w:hAnsi="Times New Roman"/>
          <w:sz w:val="24"/>
          <w:szCs w:val="24"/>
          <w:lang w:eastAsia="ru-RU"/>
        </w:rPr>
        <w:t>Миколаєві</w:t>
      </w:r>
      <w:r w:rsidRPr="00CC673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CC6731">
        <w:rPr>
          <w:rFonts w:ascii="Times New Roman" w:hAnsi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2C05B7" w:rsidRPr="002C05B7" w:rsidRDefault="002C05B7" w:rsidP="002C05B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>проєкту</w:t>
      </w:r>
      <w:proofErr w:type="spellEnd"/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   рішення   передбачено надати   громадянину</w:t>
      </w:r>
      <w:r w:rsidRPr="002C05B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>Дешевенку</w:t>
      </w:r>
      <w:proofErr w:type="spellEnd"/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Сергію Васильовичу у власність земельну ділянку площею 986 </w:t>
      </w:r>
      <w:proofErr w:type="spellStart"/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2C05B7">
          <w:rPr>
            <w:rFonts w:ascii="Times New Roman" w:eastAsia="Times New Roman" w:hAnsi="Times New Roman"/>
            <w:sz w:val="24"/>
            <w:szCs w:val="24"/>
            <w:lang w:eastAsia="ru-RU"/>
          </w:rPr>
          <w:t>02.02.01</w:t>
        </w:r>
      </w:smartTag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для будівництва і обслуговування житлового</w:t>
      </w:r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будинку, </w:t>
      </w:r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господарських </w:t>
      </w:r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>будівель</w:t>
      </w:r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>споруд</w:t>
      </w:r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(присадибна ділянка) по</w:t>
      </w:r>
      <w:r w:rsidR="000A2B9D" w:rsidRPr="000A2B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proofErr w:type="spellStart"/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>Ярославівській</w:t>
      </w:r>
      <w:proofErr w:type="spellEnd"/>
      <w:r w:rsidR="000A2B9D" w:rsidRPr="000A2B9D">
        <w:rPr>
          <w:rFonts w:ascii="Times New Roman" w:eastAsia="Times New Roman" w:hAnsi="Times New Roman"/>
          <w:sz w:val="24"/>
          <w:szCs w:val="24"/>
          <w:lang w:eastAsia="ru-RU"/>
        </w:rPr>
        <w:t>,23</w:t>
      </w:r>
      <w:r w:rsidRPr="000A2B9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висновку департаменту архітектури та</w:t>
      </w:r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 містобудування Миколаївської міської ради від </w:t>
      </w:r>
      <w:smartTag w:uri="urn:schemas-microsoft-com:office:smarttags" w:element="date">
        <w:smartTagPr>
          <w:attr w:name="ls" w:val="trans"/>
          <w:attr w:name="Month" w:val="08"/>
          <w:attr w:name="Day" w:val="08"/>
          <w:attr w:name="Year" w:val="2019"/>
        </w:smartTagPr>
        <w:r w:rsidRPr="002C05B7">
          <w:rPr>
            <w:rFonts w:ascii="Times New Roman" w:eastAsia="Times New Roman" w:hAnsi="Times New Roman"/>
            <w:sz w:val="24"/>
            <w:szCs w:val="24"/>
            <w:lang w:eastAsia="ru-RU"/>
          </w:rPr>
          <w:t>08.08.2019</w:t>
        </w:r>
      </w:smartTag>
      <w:r w:rsidRPr="002C05B7">
        <w:rPr>
          <w:rFonts w:ascii="Times New Roman" w:eastAsia="Times New Roman" w:hAnsi="Times New Roman"/>
          <w:sz w:val="24"/>
          <w:szCs w:val="24"/>
          <w:lang w:eastAsia="ru-RU"/>
        </w:rPr>
        <w:t xml:space="preserve"> №15-1554.</w:t>
      </w:r>
    </w:p>
    <w:p w:rsidR="002C05B7" w:rsidRDefault="002C05B7" w:rsidP="002C05B7">
      <w:pPr>
        <w:spacing w:after="120" w:line="30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відносин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екології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Концевого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), заступника міського голови Андрієнка Ю.Г.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05B7" w:rsidRDefault="002C05B7" w:rsidP="002C05B7">
      <w:pPr>
        <w:spacing w:after="120" w:line="28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C05B7" w:rsidRDefault="002C05B7" w:rsidP="002C05B7">
      <w:pPr>
        <w:spacing w:after="120" w:line="280" w:lineRule="exact"/>
        <w:ind w:right="-6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проєкт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2C05B7" w:rsidRDefault="002C05B7" w:rsidP="002C05B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2C05B7" w:rsidRDefault="002C05B7" w:rsidP="002C05B7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</w:t>
      </w:r>
      <w:r w:rsidR="00383654">
        <w:rPr>
          <w:rFonts w:ascii="Times New Roman" w:eastAsia="Times New Roman" w:hAnsi="Times New Roman"/>
          <w:sz w:val="24"/>
          <w:szCs w:val="24"/>
          <w:lang w:val="ru-RU" w:eastAsia="ru-RU"/>
        </w:rPr>
        <w:t>ОНДАРЕНКО</w:t>
      </w:r>
    </w:p>
    <w:p w:rsidR="002C05B7" w:rsidRDefault="002C05B7" w:rsidP="002C05B7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Корнєва</w:t>
      </w:r>
    </w:p>
    <w:p w:rsidR="002C05B7" w:rsidRDefault="002C05B7" w:rsidP="002C05B7">
      <w:pPr>
        <w:spacing w:after="0" w:line="28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C05B7" w:rsidRDefault="002C05B7" w:rsidP="002C05B7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keepNext/>
        <w:spacing w:after="0" w:line="300" w:lineRule="exact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C05B7" w:rsidRDefault="002C05B7" w:rsidP="002C05B7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C05B7" w:rsidRDefault="002C05B7" w:rsidP="002C05B7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C05B7" w:rsidRDefault="002C05B7" w:rsidP="002C05B7">
      <w:pPr>
        <w:spacing w:after="0" w:line="300" w:lineRule="exac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2C05B7" w:rsidRDefault="002C05B7" w:rsidP="002C05B7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spacing w:after="0" w:line="30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spacing w:after="0" w:line="340" w:lineRule="exact"/>
        <w:ind w:right="-6"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C05B7" w:rsidRDefault="002C05B7" w:rsidP="002C05B7">
      <w:pPr>
        <w:spacing w:after="0" w:line="340" w:lineRule="exact"/>
        <w:ind w:right="-6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C05B7" w:rsidRDefault="002C05B7" w:rsidP="002C05B7">
      <w:pPr>
        <w:keepNext/>
        <w:spacing w:after="0" w:line="340" w:lineRule="exact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5B7" w:rsidRDefault="002C05B7" w:rsidP="002C05B7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05B7" w:rsidRDefault="002C05B7" w:rsidP="002C05B7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5B7" w:rsidRDefault="002C05B7" w:rsidP="002C05B7">
      <w:pPr>
        <w:spacing w:after="120" w:line="420" w:lineRule="exact"/>
        <w:ind w:right="-5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2C05B7" w:rsidRDefault="002C05B7" w:rsidP="002C05B7">
      <w:pPr>
        <w:spacing w:after="0" w:line="420" w:lineRule="exact"/>
        <w:ind w:right="-5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C05B7" w:rsidRDefault="002C05B7" w:rsidP="002C05B7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C05B7" w:rsidRDefault="002C05B7" w:rsidP="002C05B7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C05B7" w:rsidRDefault="002C05B7" w:rsidP="002C05B7">
      <w:pPr>
        <w:spacing w:after="0" w:line="42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05B7" w:rsidRDefault="002C05B7" w:rsidP="002C05B7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C05B7" w:rsidRDefault="002C05B7" w:rsidP="002C05B7">
      <w:pPr>
        <w:spacing w:after="0" w:line="420" w:lineRule="exact"/>
        <w:ind w:right="-5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2C05B7" w:rsidRDefault="002C05B7" w:rsidP="002C05B7"/>
    <w:p w:rsidR="002C05B7" w:rsidRDefault="002C05B7" w:rsidP="002C05B7"/>
    <w:p w:rsidR="002C05B7" w:rsidRDefault="002C05B7" w:rsidP="002C05B7">
      <w:pPr>
        <w:spacing w:after="0" w:line="340" w:lineRule="exact"/>
        <w:ind w:right="-6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5B7" w:rsidRDefault="002C05B7" w:rsidP="002C05B7">
      <w:pPr>
        <w:spacing w:after="0" w:line="420" w:lineRule="exact"/>
        <w:ind w:right="25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2C05B7" w:rsidRDefault="002C05B7" w:rsidP="002C05B7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50"/>
    <w:rsid w:val="000A2B9D"/>
    <w:rsid w:val="002C05B7"/>
    <w:rsid w:val="00383654"/>
    <w:rsid w:val="004A2B46"/>
    <w:rsid w:val="005A3E5E"/>
    <w:rsid w:val="0080777B"/>
    <w:rsid w:val="00E3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5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5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2020-01-11T09:06:00Z</cp:lastPrinted>
  <dcterms:created xsi:type="dcterms:W3CDTF">2019-10-17T06:20:00Z</dcterms:created>
  <dcterms:modified xsi:type="dcterms:W3CDTF">2020-01-11T09:07:00Z</dcterms:modified>
</cp:coreProperties>
</file>