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24" w:rsidRDefault="004F142E">
      <w:pPr>
        <w:pStyle w:val="20"/>
        <w:framePr w:wrap="none" w:vAnchor="page" w:hAnchor="page" w:x="1611" w:y="633"/>
        <w:shd w:val="clear" w:color="auto" w:fill="auto"/>
        <w:spacing w:after="0" w:line="280" w:lineRule="exact"/>
      </w:pPr>
      <w:r>
        <w:rPr>
          <w:lang w:val="de-DE" w:eastAsia="de-DE" w:bidi="de-DE"/>
        </w:rPr>
        <w:t>s-ax-010</w:t>
      </w:r>
    </w:p>
    <w:p w:rsidR="00C14624" w:rsidRDefault="004F142E">
      <w:pPr>
        <w:pStyle w:val="20"/>
        <w:framePr w:wrap="none" w:vAnchor="page" w:hAnchor="page" w:x="1606" w:y="638"/>
        <w:shd w:val="clear" w:color="auto" w:fill="auto"/>
        <w:spacing w:after="0" w:line="280" w:lineRule="exact"/>
        <w:ind w:left="8035"/>
      </w:pPr>
      <w:r>
        <w:rPr>
          <w:lang w:val="de-DE" w:eastAsia="de-DE" w:bidi="de-DE"/>
        </w:rPr>
        <w:t>07.02.2019</w:t>
      </w:r>
    </w:p>
    <w:p w:rsidR="00837CED" w:rsidRDefault="004F142E">
      <w:pPr>
        <w:pStyle w:val="30"/>
        <w:framePr w:w="9797" w:h="15011" w:hRule="exact" w:wrap="none" w:vAnchor="page" w:hAnchor="page" w:x="1606" w:y="1294"/>
        <w:shd w:val="clear" w:color="auto" w:fill="auto"/>
        <w:spacing w:before="0" w:after="83"/>
        <w:ind w:left="280"/>
      </w:pPr>
      <w:r>
        <w:t xml:space="preserve">ПОЯСНЮВАЛЬНА ЗАПИСКА </w:t>
      </w:r>
    </w:p>
    <w:p w:rsidR="00C14624" w:rsidRDefault="004F142E" w:rsidP="00837CED">
      <w:pPr>
        <w:pStyle w:val="30"/>
        <w:framePr w:w="9797" w:h="15011" w:hRule="exact" w:wrap="none" w:vAnchor="page" w:hAnchor="page" w:x="1606" w:y="1294"/>
        <w:shd w:val="clear" w:color="auto" w:fill="auto"/>
        <w:spacing w:before="0" w:after="83"/>
        <w:ind w:left="280" w:firstLine="0"/>
        <w:jc w:val="center"/>
      </w:pPr>
      <w:r>
        <w:t xml:space="preserve">до проекту рішення Миколаївської міської ради «Про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</w:t>
      </w:r>
      <w:r>
        <w:t>діяльності на території міста Миколаєва»</w:t>
      </w:r>
    </w:p>
    <w:p w:rsidR="00C14624" w:rsidRDefault="004F142E">
      <w:pPr>
        <w:pStyle w:val="20"/>
        <w:framePr w:w="9797" w:h="15011" w:hRule="exact" w:wrap="none" w:vAnchor="page" w:hAnchor="page" w:x="1606" w:y="1294"/>
        <w:shd w:val="clear" w:color="auto" w:fill="auto"/>
        <w:spacing w:after="0" w:line="374" w:lineRule="exact"/>
        <w:ind w:firstLine="780"/>
        <w:jc w:val="both"/>
      </w:pPr>
      <w:r>
        <w:t>Суб’єктом подання проекту рішення на плен</w:t>
      </w:r>
      <w:bookmarkStart w:id="0" w:name="_GoBack"/>
      <w:bookmarkEnd w:id="0"/>
      <w:r>
        <w:t xml:space="preserve">арному засіданні міської ради є </w:t>
      </w:r>
      <w:r w:rsidRPr="00837CED">
        <w:rPr>
          <w:lang w:eastAsia="ru-RU" w:bidi="ru-RU"/>
        </w:rPr>
        <w:t xml:space="preserve">Цимбал </w:t>
      </w:r>
      <w:r>
        <w:t>Андрій Анатолійович, начальник управління містобудування та архітектури-головний архітектор міста Миколаївської міської ради (м.Миколаї</w:t>
      </w:r>
      <w:r>
        <w:t>в, вул.Адміральська, 20, тел.37-30-71).</w:t>
      </w:r>
    </w:p>
    <w:p w:rsidR="00C14624" w:rsidRDefault="004F142E">
      <w:pPr>
        <w:pStyle w:val="20"/>
        <w:framePr w:w="9797" w:h="15011" w:hRule="exact" w:wrap="none" w:vAnchor="page" w:hAnchor="page" w:x="1606" w:y="1294"/>
        <w:shd w:val="clear" w:color="auto" w:fill="auto"/>
        <w:spacing w:after="0" w:line="374" w:lineRule="exact"/>
        <w:ind w:firstLine="560"/>
        <w:jc w:val="both"/>
      </w:pPr>
      <w:r>
        <w:t>Розробником проекту рішення є управління містобудування та архітектури Миколаївської міської ради в особі Супруненко Ольги Віталіївни, головного спеціаліста відділу містобудівного кадастру та обліку об’єктів містобуд</w:t>
      </w:r>
      <w:r>
        <w:t>ування управління містобудування та архітектури Миколаївської міської ради (м.Миколаїв, вул.Адміральська, 20, тел.37-00-28).</w:t>
      </w:r>
    </w:p>
    <w:p w:rsidR="00C14624" w:rsidRDefault="004F142E">
      <w:pPr>
        <w:pStyle w:val="20"/>
        <w:framePr w:w="9797" w:h="15011" w:hRule="exact" w:wrap="none" w:vAnchor="page" w:hAnchor="page" w:x="1606" w:y="1294"/>
        <w:shd w:val="clear" w:color="auto" w:fill="auto"/>
        <w:spacing w:after="0" w:line="374" w:lineRule="exact"/>
        <w:ind w:firstLine="780"/>
        <w:jc w:val="both"/>
      </w:pPr>
      <w:r>
        <w:t xml:space="preserve">Відповідальним за супровід та доповідачем даного рішення є </w:t>
      </w:r>
      <w:r w:rsidRPr="00837CED">
        <w:rPr>
          <w:lang w:eastAsia="ru-RU" w:bidi="ru-RU"/>
        </w:rPr>
        <w:t xml:space="preserve">Цимбал </w:t>
      </w:r>
      <w:r>
        <w:t>Андрій Анатолійович, начальник управління містобудування та архіт</w:t>
      </w:r>
      <w:r>
        <w:t>ектури- головний архітектор міста Миколаївської міської ради (м.Миколаїв, вул.Адміральська, 20, тел.37-30-71).</w:t>
      </w:r>
    </w:p>
    <w:p w:rsidR="00C14624" w:rsidRDefault="004F142E">
      <w:pPr>
        <w:pStyle w:val="20"/>
        <w:framePr w:w="9797" w:h="15011" w:hRule="exact" w:wrap="none" w:vAnchor="page" w:hAnchor="page" w:x="1606" w:y="1294"/>
        <w:shd w:val="clear" w:color="auto" w:fill="auto"/>
        <w:spacing w:after="0" w:line="418" w:lineRule="exact"/>
        <w:ind w:firstLine="780"/>
        <w:jc w:val="both"/>
      </w:pPr>
      <w:r>
        <w:t>Розглянувши звернення суб’єкту господарювання, погодження постійної комісії міської ради з питань містобудування, архітектури та екології, відпов</w:t>
      </w:r>
      <w:r>
        <w:t>ідно до глави 16 Земельного кодексу України, Закону України «Про регулювання містобудівної діяльності», рішення Миколаївської міської ради від 14.02.2013 № 25/19 «Про внесення змін та доповнень до рішення Миколаївської міської ради від 26.01.2012 № 14/16 «</w:t>
      </w:r>
      <w:r>
        <w:t>Про затвердження Порядку розміщення тимчасових споруд для провадження підприємницької діяльності на території м. Миколаєва», керуючись ст. ст. 25, 59 Закону України «Про місцеве самоврядування в Україні» управлінням містобудування та архітектури Миколаївсь</w:t>
      </w:r>
      <w:r>
        <w:t>кої міської ради підготовлено проект рішення «Про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Миколаєва» для в</w:t>
      </w:r>
      <w:r>
        <w:t>инесення на сесію міської ради.</w:t>
      </w:r>
    </w:p>
    <w:p w:rsidR="00C14624" w:rsidRDefault="004F142E">
      <w:pPr>
        <w:pStyle w:val="20"/>
        <w:framePr w:w="9797" w:h="15011" w:hRule="exact" w:wrap="none" w:vAnchor="page" w:hAnchor="page" w:x="1606" w:y="1294"/>
        <w:shd w:val="clear" w:color="auto" w:fill="auto"/>
        <w:spacing w:after="0" w:line="322" w:lineRule="exact"/>
        <w:ind w:firstLine="780"/>
        <w:jc w:val="both"/>
      </w:pPr>
      <w:r>
        <w:t xml:space="preserve">Проектом рішення передбачено погодити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ТОВ «Прайм-Миколаїв» для розміщення </w:t>
      </w:r>
      <w:r>
        <w:t>групи тимчасових споруд у кількості 2 шт. по 15 кв.м по вул. Миколаївській, поблизу будинку № 15, в Інгульському районі міста Миколаєва для провадження підприємницької діяльності.</w:t>
      </w:r>
    </w:p>
    <w:p w:rsidR="00C14624" w:rsidRDefault="00C14624">
      <w:pPr>
        <w:rPr>
          <w:sz w:val="2"/>
          <w:szCs w:val="2"/>
        </w:rPr>
        <w:sectPr w:rsidR="00C146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624" w:rsidRDefault="004F142E">
      <w:pPr>
        <w:pStyle w:val="20"/>
        <w:framePr w:w="9797" w:h="3877" w:hRule="exact" w:wrap="none" w:vAnchor="page" w:hAnchor="page" w:x="1656" w:y="577"/>
        <w:shd w:val="clear" w:color="auto" w:fill="auto"/>
        <w:spacing w:after="0" w:line="317" w:lineRule="exact"/>
        <w:ind w:left="160" w:firstLine="680"/>
        <w:jc w:val="both"/>
      </w:pPr>
      <w:r>
        <w:lastRenderedPageBreak/>
        <w:t>Контроль за виконанням даного рішення покласти на пост</w:t>
      </w:r>
      <w:r>
        <w:t xml:space="preserve">ійну комісію міської ради з питань містобудування, архітектури і будівництва, регулювання земельних відносин та екології </w:t>
      </w:r>
      <w:r w:rsidRPr="00837CED">
        <w:rPr>
          <w:lang w:eastAsia="ru-RU" w:bidi="ru-RU"/>
        </w:rPr>
        <w:t xml:space="preserve">(Концевого), </w:t>
      </w:r>
      <w:r>
        <w:t>заступника міського голови Андрієнка Ю.Г.</w:t>
      </w:r>
    </w:p>
    <w:p w:rsidR="00C14624" w:rsidRDefault="004F142E">
      <w:pPr>
        <w:pStyle w:val="20"/>
        <w:framePr w:w="9797" w:h="3877" w:hRule="exact" w:wrap="none" w:vAnchor="page" w:hAnchor="page" w:x="1656" w:y="577"/>
        <w:shd w:val="clear" w:color="auto" w:fill="auto"/>
        <w:spacing w:after="0" w:line="317" w:lineRule="exact"/>
        <w:ind w:left="160" w:firstLine="680"/>
        <w:jc w:val="both"/>
      </w:pPr>
      <w:r>
        <w:t>Проект рішення надсилається на електронну адресу відповідальної особи управління</w:t>
      </w:r>
      <w:r>
        <w:t xml:space="preserve"> апарату Миколаївської міської ради з метою його оприлюднення на офіційному сайті Миколаївської міської ради.</w:t>
      </w:r>
    </w:p>
    <w:p w:rsidR="00C14624" w:rsidRDefault="004F142E">
      <w:pPr>
        <w:pStyle w:val="20"/>
        <w:framePr w:w="9797" w:h="3877" w:hRule="exact" w:wrap="none" w:vAnchor="page" w:hAnchor="page" w:x="1656" w:y="577"/>
        <w:shd w:val="clear" w:color="auto" w:fill="auto"/>
        <w:spacing w:after="0" w:line="317" w:lineRule="exact"/>
        <w:ind w:left="160" w:firstLine="680"/>
        <w:jc w:val="both"/>
      </w:pPr>
      <w:r>
        <w:t>Відповідно до вимог Закону України «Про доступ до публічної інформації» та Регламенту Миколаївської міської ради VII скликання, розроблений проект</w:t>
      </w:r>
      <w:r>
        <w:t xml:space="preserve"> рішення підлягає оприлюдненню на офіційному сайті Миколаївської міської ради не пізніш як за 20 робочих днів до дати </w:t>
      </w:r>
      <w:r w:rsidR="00837CED">
        <w:t>їх розгляду на черговій сесії ра</w:t>
      </w:r>
      <w:r>
        <w:t>ди.</w:t>
      </w:r>
    </w:p>
    <w:p w:rsidR="00C14624" w:rsidRDefault="004F142E">
      <w:pPr>
        <w:pStyle w:val="20"/>
        <w:framePr w:w="9797" w:h="806" w:hRule="exact" w:wrap="none" w:vAnchor="page" w:hAnchor="page" w:x="1656" w:y="5264"/>
        <w:shd w:val="clear" w:color="auto" w:fill="auto"/>
        <w:spacing w:after="0" w:line="374" w:lineRule="exact"/>
        <w:ind w:left="160"/>
      </w:pPr>
      <w:r>
        <w:t>Начальник управління містобудування</w:t>
      </w:r>
      <w:r>
        <w:br/>
        <w:t>та архітектури- головний архітектор міста</w:t>
      </w:r>
    </w:p>
    <w:p w:rsidR="00C14624" w:rsidRDefault="004F142E">
      <w:pPr>
        <w:pStyle w:val="a5"/>
        <w:framePr w:wrap="none" w:vAnchor="page" w:hAnchor="page" w:x="9754" w:y="5737"/>
        <w:shd w:val="clear" w:color="auto" w:fill="auto"/>
        <w:spacing w:line="280" w:lineRule="exact"/>
      </w:pPr>
      <w:r>
        <w:t>А.А.Цимбал</w:t>
      </w:r>
    </w:p>
    <w:p w:rsidR="00C14624" w:rsidRDefault="004F142E">
      <w:pPr>
        <w:pStyle w:val="22"/>
        <w:framePr w:wrap="none" w:vAnchor="page" w:hAnchor="page" w:x="1796" w:y="7166"/>
        <w:shd w:val="clear" w:color="auto" w:fill="auto"/>
        <w:spacing w:line="240" w:lineRule="exact"/>
      </w:pPr>
      <w:r>
        <w:t>Супруненко</w:t>
      </w:r>
    </w:p>
    <w:p w:rsidR="00C14624" w:rsidRDefault="00C14624">
      <w:pPr>
        <w:rPr>
          <w:sz w:val="2"/>
          <w:szCs w:val="2"/>
        </w:rPr>
      </w:pPr>
    </w:p>
    <w:sectPr w:rsidR="00C146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2E" w:rsidRDefault="004F142E">
      <w:r>
        <w:separator/>
      </w:r>
    </w:p>
  </w:endnote>
  <w:endnote w:type="continuationSeparator" w:id="0">
    <w:p w:rsidR="004F142E" w:rsidRDefault="004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2E" w:rsidRDefault="004F142E"/>
  </w:footnote>
  <w:footnote w:type="continuationSeparator" w:id="0">
    <w:p w:rsidR="004F142E" w:rsidRDefault="004F1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4624"/>
    <w:rsid w:val="004F142E"/>
    <w:rsid w:val="00837CED"/>
    <w:rsid w:val="00C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0E36-450E-43A9-ACFC-C40C81C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403" w:lineRule="exact"/>
      <w:ind w:firstLine="2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2</cp:revision>
  <dcterms:created xsi:type="dcterms:W3CDTF">2019-02-08T15:18:00Z</dcterms:created>
  <dcterms:modified xsi:type="dcterms:W3CDTF">2019-02-08T15:19:00Z</dcterms:modified>
</cp:coreProperties>
</file>