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9A" w:rsidRDefault="00BC349A" w:rsidP="00BC349A">
      <w:pPr>
        <w:spacing w:line="420" w:lineRule="exact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776/5                                                       </w:t>
      </w:r>
      <w:r w:rsidR="00807434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         28.12.</w:t>
      </w:r>
      <w:r w:rsidR="00807434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18</w:t>
      </w:r>
    </w:p>
    <w:p w:rsidR="00BC349A" w:rsidRDefault="00BC349A" w:rsidP="00BC349A">
      <w:pPr>
        <w:pStyle w:val="21"/>
        <w:spacing w:after="0" w:line="420" w:lineRule="exact"/>
        <w:ind w:left="0"/>
        <w:jc w:val="both"/>
        <w:rPr>
          <w:sz w:val="28"/>
          <w:szCs w:val="28"/>
          <w:lang w:val="uk-UA"/>
        </w:rPr>
      </w:pPr>
    </w:p>
    <w:p w:rsidR="00BC349A" w:rsidRDefault="00BC349A" w:rsidP="00BC349A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BC349A" w:rsidRDefault="00BC349A" w:rsidP="00BC349A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5A6958" w:rsidRDefault="005A6958" w:rsidP="005A6958">
      <w:pPr>
        <w:pStyle w:val="a3"/>
        <w:tabs>
          <w:tab w:val="left" w:pos="9356"/>
        </w:tabs>
        <w:spacing w:line="42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надання дозволу на виготовлення проекту землеустрою громадянину, який є учасником  бойових дій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C349A" w:rsidRDefault="00BC349A" w:rsidP="00BC3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BC349A" w:rsidRDefault="00BC349A" w:rsidP="00BC3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Розробником проекту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Пільника</w:t>
      </w:r>
      <w:proofErr w:type="spellEnd"/>
      <w:r>
        <w:rPr>
          <w:sz w:val="28"/>
          <w:szCs w:val="28"/>
        </w:rPr>
        <w:t xml:space="preserve"> Євгена Семеновича,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BC349A" w:rsidRDefault="00BC349A" w:rsidP="00BC3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BC349A" w:rsidRDefault="00BC349A" w:rsidP="00BC3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Розглянувши звернення громадян, наявну земельно-кадастрову інформацію, погодження з постійними комісіями міської ради,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тимчасовою робочою групою з питань забезпечення військовослужбовців, які беруть участь в антитерористичній операції земельними ділянками, керуючись Конституцією України, Земельним кодексом України, Законами України «Про оренду землі», «Про землеустрій», «Про статус ветеранів війни, гарантії їх соціального захисту», «Про місцеве самоврядування в Україні»,  управлінням земельних ресурсів Миколаївської міської ради підготовлено проект рішення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Про надання дозволів на виготовлення проектів землеустрою щодо відведення земельних ділянок військовослужбовцям, що є учасниками антитерористичної операції, та членам сімей загиблих учасників антитерористичної операції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для винесення на сесію міської ради.</w:t>
      </w:r>
    </w:p>
    <w:p w:rsidR="00BC349A" w:rsidRDefault="00807434" w:rsidP="00807434">
      <w:pPr>
        <w:tabs>
          <w:tab w:val="left" w:pos="387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349A">
        <w:rPr>
          <w:sz w:val="28"/>
          <w:szCs w:val="28"/>
        </w:rPr>
        <w:t xml:space="preserve">Відповідно до проекту рішення передбачено надати дозвіл громадянину </w:t>
      </w:r>
      <w:proofErr w:type="spellStart"/>
      <w:r w:rsidR="00BC349A">
        <w:rPr>
          <w:sz w:val="28"/>
          <w:szCs w:val="28"/>
        </w:rPr>
        <w:t>Аракеляну</w:t>
      </w:r>
      <w:proofErr w:type="spellEnd"/>
      <w:r w:rsidR="00BC349A">
        <w:rPr>
          <w:sz w:val="28"/>
          <w:szCs w:val="28"/>
        </w:rPr>
        <w:t xml:space="preserve"> Вадиму </w:t>
      </w:r>
      <w:proofErr w:type="spellStart"/>
      <w:r w:rsidR="00BC349A">
        <w:rPr>
          <w:sz w:val="28"/>
          <w:szCs w:val="28"/>
        </w:rPr>
        <w:t>Гариковичу</w:t>
      </w:r>
      <w:proofErr w:type="spellEnd"/>
      <w:r w:rsidR="00BC349A">
        <w:rPr>
          <w:sz w:val="28"/>
          <w:szCs w:val="28"/>
        </w:rPr>
        <w:t xml:space="preserve">  на виготовлення проекту землеустрою щодо відведення земельної ділянки орієнтовною площею 1000 </w:t>
      </w:r>
      <w:proofErr w:type="spellStart"/>
      <w:r w:rsidR="00BC349A">
        <w:rPr>
          <w:sz w:val="28"/>
          <w:szCs w:val="28"/>
        </w:rPr>
        <w:t>кв.м</w:t>
      </w:r>
      <w:proofErr w:type="spellEnd"/>
      <w:r w:rsidR="00BC349A">
        <w:rPr>
          <w:sz w:val="28"/>
          <w:szCs w:val="28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</w:t>
      </w:r>
      <w:r w:rsidR="00BC349A">
        <w:rPr>
          <w:sz w:val="28"/>
          <w:szCs w:val="28"/>
          <w:lang w:val="en-US"/>
        </w:rPr>
        <w:t> </w:t>
      </w:r>
      <w:r w:rsidR="00BC349A">
        <w:rPr>
          <w:sz w:val="28"/>
          <w:szCs w:val="28"/>
        </w:rPr>
        <w:t>Каштановій, 55 в Корабельному районі міста Миколаєва,</w:t>
      </w:r>
      <w:r w:rsidR="00BC349A" w:rsidRPr="00800BC0">
        <w:rPr>
          <w:sz w:val="28"/>
          <w:szCs w:val="28"/>
        </w:rPr>
        <w:t xml:space="preserve"> </w:t>
      </w:r>
      <w:r w:rsidR="00BC349A">
        <w:rPr>
          <w:sz w:val="28"/>
          <w:szCs w:val="28"/>
        </w:rPr>
        <w:t>відповідно до висновку управління містобудування та архітектури Миколаївської міської ради від 26.07.2018 № </w:t>
      </w:r>
      <w:r w:rsidR="009F0D37">
        <w:rPr>
          <w:sz w:val="28"/>
          <w:szCs w:val="28"/>
        </w:rPr>
        <w:t>15-117/3</w:t>
      </w:r>
      <w:bookmarkStart w:id="0" w:name="_GoBack"/>
      <w:bookmarkEnd w:id="0"/>
      <w:r w:rsidR="00BC349A">
        <w:rPr>
          <w:sz w:val="28"/>
          <w:szCs w:val="28"/>
        </w:rPr>
        <w:t xml:space="preserve">.     </w:t>
      </w:r>
    </w:p>
    <w:p w:rsidR="00BC349A" w:rsidRDefault="00BC349A" w:rsidP="00BC349A">
      <w:pPr>
        <w:tabs>
          <w:tab w:val="left" w:pos="387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>
        <w:rPr>
          <w:sz w:val="28"/>
          <w:szCs w:val="28"/>
        </w:rPr>
        <w:t>Концевого</w:t>
      </w:r>
      <w:proofErr w:type="spellEnd"/>
      <w:r>
        <w:rPr>
          <w:sz w:val="28"/>
          <w:szCs w:val="28"/>
        </w:rPr>
        <w:t xml:space="preserve"> І.О., заступника міського голови Андрієнка Ю.Г. </w:t>
      </w:r>
    </w:p>
    <w:p w:rsidR="00BC349A" w:rsidRDefault="00BC349A" w:rsidP="00BC3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BC349A" w:rsidRDefault="00BC349A" w:rsidP="00BC3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 </w:t>
      </w:r>
    </w:p>
    <w:p w:rsidR="00BC349A" w:rsidRDefault="00BC349A" w:rsidP="00BC34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49A" w:rsidRDefault="00BC349A" w:rsidP="00BC34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49A" w:rsidRDefault="00BC349A" w:rsidP="00BC34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49A" w:rsidRDefault="00BC349A" w:rsidP="00BC34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49A" w:rsidRDefault="00BC349A" w:rsidP="00BC349A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Начальник управління </w:t>
      </w:r>
    </w:p>
    <w:p w:rsidR="00BC349A" w:rsidRDefault="00BC349A" w:rsidP="00BC349A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земельних ресурсів Миколаївської </w:t>
      </w:r>
    </w:p>
    <w:p w:rsidR="00BC349A" w:rsidRDefault="00BC349A" w:rsidP="00BC349A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міської ради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О.В. Єфименко</w:t>
      </w:r>
    </w:p>
    <w:p w:rsidR="00BC349A" w:rsidRDefault="00BC349A" w:rsidP="00BC349A">
      <w:pPr>
        <w:pStyle w:val="22"/>
        <w:spacing w:after="0" w:line="420" w:lineRule="exact"/>
        <w:ind w:left="0"/>
        <w:jc w:val="center"/>
        <w:rPr>
          <w:sz w:val="28"/>
          <w:szCs w:val="28"/>
          <w:lang w:val="uk-UA"/>
        </w:rPr>
      </w:pPr>
    </w:p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/>
    <w:p w:rsidR="00BC349A" w:rsidRDefault="00BC349A" w:rsidP="00BC349A">
      <w:pPr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sectPr w:rsidR="00BC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18"/>
    <w:rsid w:val="002E1A18"/>
    <w:rsid w:val="005A6958"/>
    <w:rsid w:val="00807434"/>
    <w:rsid w:val="009F0D37"/>
    <w:rsid w:val="00B32B3B"/>
    <w:rsid w:val="00BC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349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C34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BC349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BC349A"/>
    <w:rPr>
      <w:lang w:val="uk-UA" w:eastAsia="ru-RU"/>
    </w:rPr>
  </w:style>
  <w:style w:type="paragraph" w:customStyle="1" w:styleId="21">
    <w:name w:val="Основной текст 21"/>
    <w:basedOn w:val="a"/>
    <w:rsid w:val="00BC349A"/>
    <w:pPr>
      <w:spacing w:after="120"/>
      <w:ind w:left="283"/>
    </w:pPr>
    <w:rPr>
      <w:lang w:val="ru-RU"/>
    </w:rPr>
  </w:style>
  <w:style w:type="paragraph" w:customStyle="1" w:styleId="22">
    <w:name w:val="Основной текст 22"/>
    <w:basedOn w:val="a"/>
    <w:rsid w:val="00BC349A"/>
    <w:pPr>
      <w:spacing w:after="120"/>
      <w:ind w:left="283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349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C34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BC349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BC349A"/>
    <w:rPr>
      <w:lang w:val="uk-UA" w:eastAsia="ru-RU"/>
    </w:rPr>
  </w:style>
  <w:style w:type="paragraph" w:customStyle="1" w:styleId="21">
    <w:name w:val="Основной текст 21"/>
    <w:basedOn w:val="a"/>
    <w:rsid w:val="00BC349A"/>
    <w:pPr>
      <w:spacing w:after="120"/>
      <w:ind w:left="283"/>
    </w:pPr>
    <w:rPr>
      <w:lang w:val="ru-RU"/>
    </w:rPr>
  </w:style>
  <w:style w:type="paragraph" w:customStyle="1" w:styleId="22">
    <w:name w:val="Основной текст 22"/>
    <w:basedOn w:val="a"/>
    <w:rsid w:val="00BC349A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6</cp:revision>
  <cp:lastPrinted>2019-02-20T06:55:00Z</cp:lastPrinted>
  <dcterms:created xsi:type="dcterms:W3CDTF">2018-12-28T14:07:00Z</dcterms:created>
  <dcterms:modified xsi:type="dcterms:W3CDTF">2019-02-20T06:56:00Z</dcterms:modified>
</cp:coreProperties>
</file>