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D3" w:rsidRPr="00FD5215" w:rsidRDefault="002D1CD3" w:rsidP="002D1CD3">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841</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3B61B6">
        <w:rPr>
          <w:rFonts w:ascii="Times New Roman" w:eastAsia="Times New Roman" w:hAnsi="Times New Roman" w:cs="Times New Roman"/>
          <w:sz w:val="24"/>
          <w:szCs w:val="24"/>
          <w:lang w:val="ru-RU" w:eastAsia="ru-RU"/>
        </w:rPr>
        <w:t>25</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3B61B6">
        <w:rPr>
          <w:rFonts w:ascii="Times New Roman" w:eastAsia="Times New Roman" w:hAnsi="Times New Roman" w:cs="Times New Roman"/>
          <w:sz w:val="24"/>
          <w:szCs w:val="24"/>
          <w:lang w:val="ru-RU" w:eastAsia="ru-RU"/>
        </w:rPr>
        <w:t>7</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2D1CD3" w:rsidRPr="00FD5215" w:rsidRDefault="002D1CD3" w:rsidP="002D1CD3">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2D1CD3" w:rsidRPr="00FD5215" w:rsidRDefault="002D1CD3" w:rsidP="002D1CD3">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2D1CD3" w:rsidRPr="00FD5215" w:rsidRDefault="002D1CD3" w:rsidP="002D1CD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2D1CD3" w:rsidRPr="00FD5215" w:rsidRDefault="002D1CD3" w:rsidP="002D1CD3">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2D1CD3" w:rsidRPr="00FD5215" w:rsidRDefault="002D1CD3" w:rsidP="002D1CD3">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2D1CD3" w:rsidRPr="00FD5215" w:rsidRDefault="002D1CD3" w:rsidP="002D1CD3">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D1CD3" w:rsidRPr="00FD5215" w:rsidRDefault="002D1CD3" w:rsidP="002D1CD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2D1CD3" w:rsidRPr="00644046" w:rsidRDefault="002D1CD3" w:rsidP="002D1CD3">
      <w:pPr>
        <w:spacing w:after="120" w:line="320" w:lineRule="exact"/>
        <w:ind w:firstLine="567"/>
        <w:jc w:val="both"/>
        <w:rPr>
          <w:rFonts w:ascii="Times New Roman" w:eastAsia="Times New Roman" w:hAnsi="Times New Roman" w:cs="Times New Roman"/>
          <w:sz w:val="24"/>
          <w:szCs w:val="24"/>
          <w:lang w:eastAsia="ru-RU"/>
        </w:rPr>
      </w:pPr>
      <w:r w:rsidRPr="00644046">
        <w:rPr>
          <w:rFonts w:ascii="Times New Roman" w:eastAsia="Times New Roman" w:hAnsi="Times New Roman" w:cs="Times New Roman"/>
          <w:sz w:val="24"/>
          <w:szCs w:val="24"/>
          <w:lang w:eastAsia="ru-RU"/>
        </w:rPr>
        <w:t>Відповідно   до   проекту    рішення   передбачено  громадянину Полякову Андрію Віталійовичу надати</w:t>
      </w:r>
      <w:r w:rsidRPr="00644046">
        <w:rPr>
          <w:rFonts w:ascii="Times New Roman" w:eastAsia="Times New Roman" w:hAnsi="Times New Roman" w:cs="Times New Roman"/>
          <w:spacing w:val="-3"/>
          <w:sz w:val="24"/>
          <w:szCs w:val="24"/>
          <w:lang w:eastAsia="ru-RU"/>
        </w:rPr>
        <w:t xml:space="preserve"> згоду на відновлення меж </w:t>
      </w:r>
      <w:r w:rsidRPr="00644046">
        <w:rPr>
          <w:rFonts w:ascii="Times New Roman" w:eastAsia="Times New Roman" w:hAnsi="Times New Roman" w:cs="Times New Roman"/>
          <w:sz w:val="24"/>
          <w:szCs w:val="24"/>
          <w:lang w:eastAsia="ru-RU"/>
        </w:rPr>
        <w:t xml:space="preserve">земельної  </w:t>
      </w:r>
      <w:r w:rsidRPr="00644046">
        <w:rPr>
          <w:rFonts w:ascii="Times New Roman" w:eastAsia="Times New Roman" w:hAnsi="Times New Roman" w:cs="Times New Roman"/>
          <w:spacing w:val="-3"/>
          <w:sz w:val="24"/>
          <w:szCs w:val="24"/>
          <w:lang w:eastAsia="ru-RU"/>
        </w:rPr>
        <w:t>ділянки</w:t>
      </w:r>
      <w:r w:rsidRPr="00644046">
        <w:rPr>
          <w:rFonts w:ascii="Times New Roman" w:eastAsia="Times New Roman" w:hAnsi="Times New Roman" w:cs="Times New Roman"/>
          <w:sz w:val="24"/>
          <w:szCs w:val="24"/>
          <w:lang w:eastAsia="ru-RU"/>
        </w:rPr>
        <w:t xml:space="preserve">   орієнтовною     площею </w:t>
      </w:r>
      <w:r w:rsidR="004369D5">
        <w:rPr>
          <w:rFonts w:ascii="Times New Roman" w:eastAsia="Times New Roman" w:hAnsi="Times New Roman" w:cs="Times New Roman"/>
          <w:sz w:val="24"/>
          <w:szCs w:val="24"/>
          <w:lang w:eastAsia="ru-RU"/>
        </w:rPr>
        <w:t>732</w:t>
      </w:r>
      <w:r w:rsidRPr="00644046">
        <w:rPr>
          <w:rFonts w:ascii="Times New Roman" w:eastAsia="Times New Roman" w:hAnsi="Times New Roman" w:cs="Times New Roman"/>
          <w:sz w:val="24"/>
          <w:szCs w:val="24"/>
          <w:lang w:eastAsia="ru-RU"/>
        </w:rPr>
        <w:t xml:space="preserve"> </w:t>
      </w:r>
      <w:proofErr w:type="spellStart"/>
      <w:r w:rsidRPr="00644046">
        <w:rPr>
          <w:rFonts w:ascii="Times New Roman" w:eastAsia="Times New Roman" w:hAnsi="Times New Roman" w:cs="Times New Roman"/>
          <w:sz w:val="24"/>
          <w:szCs w:val="24"/>
          <w:lang w:eastAsia="ru-RU"/>
        </w:rPr>
        <w:t>кв.м</w:t>
      </w:r>
      <w:proofErr w:type="spellEnd"/>
      <w:r w:rsidRPr="00644046">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644046">
        <w:rPr>
          <w:rFonts w:ascii="Times New Roman" w:eastAsia="Times New Roman" w:hAnsi="Times New Roman" w:cs="Times New Roman"/>
          <w:sz w:val="24"/>
          <w:szCs w:val="24"/>
          <w:lang w:eastAsia="ru-RU"/>
        </w:rPr>
        <w:t>вул.Побережній</w:t>
      </w:r>
      <w:proofErr w:type="spellEnd"/>
      <w:r w:rsidRPr="00644046">
        <w:rPr>
          <w:rFonts w:ascii="Times New Roman" w:eastAsia="Times New Roman" w:hAnsi="Times New Roman" w:cs="Times New Roman"/>
          <w:sz w:val="24"/>
          <w:szCs w:val="24"/>
          <w:lang w:eastAsia="ru-RU"/>
        </w:rPr>
        <w:t>,2, відповідно до висновку управління містобудування та архітектури Миколаївської міської ради від 20.12.2018 №15-2658.</w:t>
      </w:r>
    </w:p>
    <w:p w:rsidR="002D1CD3" w:rsidRPr="00FD5215" w:rsidRDefault="002D1CD3" w:rsidP="002D1CD3">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D1CD3" w:rsidRPr="00FD5215" w:rsidRDefault="002D1CD3" w:rsidP="002D1CD3">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2D1CD3" w:rsidRPr="00FD5215" w:rsidRDefault="002D1CD3" w:rsidP="002D1CD3">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D1CD3" w:rsidRPr="00FD5215" w:rsidRDefault="002D1CD3" w:rsidP="002D1CD3">
      <w:pPr>
        <w:keepNext/>
        <w:spacing w:after="0" w:line="300" w:lineRule="exact"/>
        <w:jc w:val="both"/>
        <w:outlineLvl w:val="2"/>
        <w:rPr>
          <w:rFonts w:ascii="Times New Roman" w:eastAsia="Times New Roman" w:hAnsi="Times New Roman" w:cs="Times New Roman"/>
          <w:sz w:val="24"/>
          <w:szCs w:val="24"/>
          <w:lang w:eastAsia="ru-RU"/>
        </w:rPr>
      </w:pPr>
    </w:p>
    <w:p w:rsidR="002D1CD3" w:rsidRPr="00FD5215" w:rsidRDefault="002D1CD3" w:rsidP="002D1CD3">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2D1CD3" w:rsidRPr="00FD5215" w:rsidRDefault="002D1CD3" w:rsidP="002D1CD3">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F308EB">
        <w:rPr>
          <w:rFonts w:ascii="Times New Roman" w:eastAsia="Times New Roman" w:hAnsi="Times New Roman" w:cs="Times New Roman"/>
          <w:sz w:val="24"/>
          <w:szCs w:val="24"/>
          <w:lang w:eastAsia="ru-RU"/>
        </w:rPr>
        <w:t>С.І. Бондаренко</w:t>
      </w:r>
      <w:bookmarkStart w:id="0" w:name="_GoBack"/>
      <w:bookmarkEnd w:id="0"/>
    </w:p>
    <w:p w:rsidR="002D1CD3" w:rsidRPr="00FD5215" w:rsidRDefault="002D1CD3" w:rsidP="002D1CD3">
      <w:pPr>
        <w:spacing w:after="0" w:line="300" w:lineRule="exact"/>
        <w:rPr>
          <w:rFonts w:ascii="Times New Roman" w:eastAsia="Times New Roman" w:hAnsi="Times New Roman" w:cs="Times New Roman"/>
          <w:sz w:val="24"/>
          <w:szCs w:val="24"/>
          <w:lang w:eastAsia="ru-RU"/>
        </w:rPr>
      </w:pPr>
    </w:p>
    <w:p w:rsidR="002D1CD3" w:rsidRPr="00FD5215" w:rsidRDefault="002D1CD3" w:rsidP="002D1CD3">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927960" w:rsidRDefault="00927960" w:rsidP="0092796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57"/>
    <w:rsid w:val="002D1CD3"/>
    <w:rsid w:val="003912BE"/>
    <w:rsid w:val="003B61B6"/>
    <w:rsid w:val="004369D5"/>
    <w:rsid w:val="004A2B46"/>
    <w:rsid w:val="00826857"/>
    <w:rsid w:val="00927960"/>
    <w:rsid w:val="00F3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E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E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7</cp:revision>
  <cp:lastPrinted>2019-07-25T12:30:00Z</cp:lastPrinted>
  <dcterms:created xsi:type="dcterms:W3CDTF">2019-03-04T14:51:00Z</dcterms:created>
  <dcterms:modified xsi:type="dcterms:W3CDTF">2019-07-25T12:31:00Z</dcterms:modified>
</cp:coreProperties>
</file>