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4D" w:rsidRPr="00FD5215" w:rsidRDefault="00513F4D" w:rsidP="00513F4D">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841</w:t>
      </w:r>
      <w:r w:rsidRPr="00FD5215">
        <w:rPr>
          <w:rFonts w:ascii="Times New Roman" w:eastAsia="Times New Roman" w:hAnsi="Times New Roman" w:cs="Times New Roman"/>
          <w:sz w:val="24"/>
          <w:szCs w:val="24"/>
          <w:lang w:eastAsia="ru-RU"/>
        </w:rPr>
        <w:t>/1</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04</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03</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513F4D" w:rsidRPr="00FD5215" w:rsidRDefault="00513F4D" w:rsidP="00513F4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513F4D" w:rsidRPr="00FD5215" w:rsidRDefault="00513F4D" w:rsidP="00513F4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513F4D" w:rsidRPr="00FD5215" w:rsidRDefault="00513F4D" w:rsidP="00513F4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513F4D" w:rsidRPr="00FD5215" w:rsidRDefault="00513F4D" w:rsidP="00513F4D">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513F4D" w:rsidRPr="00FD5215" w:rsidRDefault="00513F4D" w:rsidP="00513F4D">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513F4D" w:rsidRPr="00FD5215" w:rsidRDefault="00513F4D" w:rsidP="00513F4D">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513F4D" w:rsidRPr="00FD5215" w:rsidRDefault="00513F4D" w:rsidP="00513F4D">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513F4D" w:rsidRPr="00013138" w:rsidRDefault="00513F4D" w:rsidP="00513F4D">
      <w:pPr>
        <w:spacing w:after="120" w:line="320" w:lineRule="exact"/>
        <w:ind w:firstLine="567"/>
        <w:jc w:val="both"/>
        <w:rPr>
          <w:rFonts w:ascii="Times New Roman" w:eastAsia="Times New Roman" w:hAnsi="Times New Roman" w:cs="Times New Roman"/>
          <w:sz w:val="24"/>
          <w:szCs w:val="24"/>
          <w:lang w:eastAsia="ru-RU"/>
        </w:rPr>
      </w:pPr>
      <w:r w:rsidRPr="00435A65">
        <w:rPr>
          <w:rFonts w:ascii="Times New Roman" w:eastAsia="Times New Roman" w:hAnsi="Times New Roman" w:cs="Times New Roman"/>
          <w:sz w:val="24"/>
          <w:szCs w:val="24"/>
          <w:lang w:eastAsia="ru-RU"/>
        </w:rPr>
        <w:t xml:space="preserve">Відповідно   до   проекту    рішення   передбачено  громадянці </w:t>
      </w:r>
      <w:r w:rsidRPr="00013138">
        <w:rPr>
          <w:rFonts w:ascii="Times New Roman" w:eastAsia="Times New Roman" w:hAnsi="Times New Roman" w:cs="Times New Roman"/>
          <w:sz w:val="24"/>
          <w:szCs w:val="24"/>
          <w:lang w:eastAsia="ru-RU"/>
        </w:rPr>
        <w:t>Бузі Олені Іванівні надати</w:t>
      </w:r>
      <w:r w:rsidRPr="00013138">
        <w:rPr>
          <w:rFonts w:ascii="Times New Roman" w:eastAsia="Times New Roman" w:hAnsi="Times New Roman" w:cs="Times New Roman"/>
          <w:spacing w:val="-3"/>
          <w:sz w:val="24"/>
          <w:szCs w:val="24"/>
          <w:lang w:eastAsia="ru-RU"/>
        </w:rPr>
        <w:t xml:space="preserve"> згоду на відновлення меж </w:t>
      </w:r>
      <w:r w:rsidRPr="00013138">
        <w:rPr>
          <w:rFonts w:ascii="Times New Roman" w:eastAsia="Times New Roman" w:hAnsi="Times New Roman" w:cs="Times New Roman"/>
          <w:sz w:val="24"/>
          <w:szCs w:val="24"/>
          <w:lang w:eastAsia="ru-RU"/>
        </w:rPr>
        <w:t xml:space="preserve">земельної  </w:t>
      </w:r>
      <w:r w:rsidRPr="00013138">
        <w:rPr>
          <w:rFonts w:ascii="Times New Roman" w:eastAsia="Times New Roman" w:hAnsi="Times New Roman" w:cs="Times New Roman"/>
          <w:spacing w:val="-3"/>
          <w:sz w:val="24"/>
          <w:szCs w:val="24"/>
          <w:lang w:eastAsia="ru-RU"/>
        </w:rPr>
        <w:t>ділянки</w:t>
      </w:r>
      <w:r w:rsidRPr="00013138">
        <w:rPr>
          <w:rFonts w:ascii="Times New Roman" w:eastAsia="Times New Roman" w:hAnsi="Times New Roman" w:cs="Times New Roman"/>
          <w:sz w:val="24"/>
          <w:szCs w:val="24"/>
          <w:lang w:eastAsia="ru-RU"/>
        </w:rPr>
        <w:t xml:space="preserve">   орієнтовною     площею 565 </w:t>
      </w:r>
      <w:proofErr w:type="spellStart"/>
      <w:r w:rsidRPr="00013138">
        <w:rPr>
          <w:rFonts w:ascii="Times New Roman" w:eastAsia="Times New Roman" w:hAnsi="Times New Roman" w:cs="Times New Roman"/>
          <w:sz w:val="24"/>
          <w:szCs w:val="24"/>
          <w:lang w:eastAsia="ru-RU"/>
        </w:rPr>
        <w:t>кв.м</w:t>
      </w:r>
      <w:proofErr w:type="spellEnd"/>
      <w:r w:rsidRPr="00013138">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пров. Глухому,4, відповідно до висновку управління містобудування та архітектури Миколаївської міської ради від </w:t>
      </w:r>
      <w:smartTag w:uri="urn:schemas-microsoft-com:office:smarttags" w:element="date">
        <w:smartTagPr>
          <w:attr w:name="Year" w:val="2018"/>
          <w:attr w:name="Day" w:val="22"/>
          <w:attr w:name="Month" w:val="12"/>
          <w:attr w:name="ls" w:val="trans"/>
        </w:smartTagPr>
        <w:r w:rsidRPr="00013138">
          <w:rPr>
            <w:rFonts w:ascii="Times New Roman" w:eastAsia="Times New Roman" w:hAnsi="Times New Roman" w:cs="Times New Roman"/>
            <w:sz w:val="24"/>
            <w:szCs w:val="24"/>
            <w:lang w:eastAsia="ru-RU"/>
          </w:rPr>
          <w:t>22.12.2018</w:t>
        </w:r>
      </w:smartTag>
      <w:r w:rsidRPr="00013138">
        <w:rPr>
          <w:rFonts w:ascii="Times New Roman" w:eastAsia="Times New Roman" w:hAnsi="Times New Roman" w:cs="Times New Roman"/>
          <w:sz w:val="24"/>
          <w:szCs w:val="24"/>
          <w:lang w:eastAsia="ru-RU"/>
        </w:rPr>
        <w:t xml:space="preserve"> №15-2671.</w:t>
      </w:r>
    </w:p>
    <w:p w:rsidR="00513F4D" w:rsidRPr="00FD5215" w:rsidRDefault="00513F4D" w:rsidP="00513F4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513F4D" w:rsidRPr="00FD5215" w:rsidRDefault="00513F4D" w:rsidP="00513F4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513F4D" w:rsidRPr="00FD5215" w:rsidRDefault="00513F4D" w:rsidP="00513F4D">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513F4D" w:rsidRPr="00FD5215" w:rsidRDefault="00513F4D" w:rsidP="00513F4D">
      <w:pPr>
        <w:keepNext/>
        <w:spacing w:after="0" w:line="300" w:lineRule="exact"/>
        <w:jc w:val="both"/>
        <w:outlineLvl w:val="2"/>
        <w:rPr>
          <w:rFonts w:ascii="Times New Roman" w:eastAsia="Times New Roman" w:hAnsi="Times New Roman" w:cs="Times New Roman"/>
          <w:sz w:val="24"/>
          <w:szCs w:val="24"/>
          <w:lang w:eastAsia="ru-RU"/>
        </w:rPr>
      </w:pPr>
    </w:p>
    <w:p w:rsidR="00513F4D" w:rsidRPr="00FD5215" w:rsidRDefault="00513F4D" w:rsidP="00513F4D">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513F4D" w:rsidRPr="00FD5215" w:rsidRDefault="00513F4D" w:rsidP="00513F4D">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513F4D" w:rsidRPr="00FD5215" w:rsidRDefault="00513F4D" w:rsidP="00513F4D">
      <w:pPr>
        <w:spacing w:after="0" w:line="300" w:lineRule="exact"/>
        <w:rPr>
          <w:rFonts w:ascii="Times New Roman" w:eastAsia="Times New Roman" w:hAnsi="Times New Roman" w:cs="Times New Roman"/>
          <w:sz w:val="24"/>
          <w:szCs w:val="24"/>
          <w:lang w:eastAsia="ru-RU"/>
        </w:rPr>
      </w:pPr>
    </w:p>
    <w:p w:rsidR="00513F4D" w:rsidRPr="00FD5215" w:rsidRDefault="00513F4D" w:rsidP="00513F4D">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513F4D" w:rsidRPr="00FD5215" w:rsidRDefault="00513F4D" w:rsidP="00513F4D">
      <w:pPr>
        <w:spacing w:after="0" w:line="300" w:lineRule="exact"/>
        <w:rPr>
          <w:rFonts w:ascii="Times New Roman" w:eastAsia="Times New Roman" w:hAnsi="Times New Roman" w:cs="Times New Roman"/>
          <w:sz w:val="24"/>
          <w:szCs w:val="24"/>
          <w:lang w:eastAsia="ru-RU"/>
        </w:rPr>
      </w:pPr>
    </w:p>
    <w:p w:rsidR="00513F4D" w:rsidRDefault="00513F4D" w:rsidP="00513F4D"/>
    <w:p w:rsidR="00513F4D" w:rsidRDefault="00513F4D" w:rsidP="00513F4D"/>
    <w:p w:rsidR="00513F4D" w:rsidRDefault="00513F4D" w:rsidP="00513F4D"/>
    <w:p w:rsidR="004A2B46" w:rsidRPr="00513F4D" w:rsidRDefault="004A2B46" w:rsidP="00513F4D">
      <w:bookmarkStart w:id="0" w:name="_GoBack"/>
      <w:bookmarkEnd w:id="0"/>
    </w:p>
    <w:sectPr w:rsidR="004A2B46" w:rsidRPr="00513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20"/>
    <w:rsid w:val="004A2B46"/>
    <w:rsid w:val="004D69EB"/>
    <w:rsid w:val="00513F4D"/>
    <w:rsid w:val="00DB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4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4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Company>SPecialiST RePack</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2019-03-04T14:51:00Z</dcterms:created>
  <dcterms:modified xsi:type="dcterms:W3CDTF">2019-06-21T08:40:00Z</dcterms:modified>
</cp:coreProperties>
</file>