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7293" w14:textId="77777777" w:rsidR="00DB141D" w:rsidRDefault="00000000" w:rsidP="00187C2A">
      <w:pPr>
        <w:pStyle w:val="20"/>
        <w:shd w:val="clear" w:color="auto" w:fill="auto"/>
        <w:ind w:right="80" w:firstLine="0"/>
        <w:jc w:val="both"/>
      </w:pPr>
      <w:r>
        <w:t>ОСВІТА</w:t>
      </w:r>
    </w:p>
    <w:p w14:paraId="126F495F" w14:textId="77777777" w:rsidR="00DB141D" w:rsidRDefault="00000000" w:rsidP="00187C2A">
      <w:pPr>
        <w:pStyle w:val="20"/>
        <w:shd w:val="clear" w:color="auto" w:fill="auto"/>
        <w:spacing w:line="322" w:lineRule="exact"/>
        <w:ind w:firstLine="740"/>
        <w:jc w:val="both"/>
      </w:pPr>
      <w:r>
        <w:t>Третій рік освітня галузь працює й виконує покладені на неї функції в умовах воєнного стану: навчає, надає психологічну підтримку, створює безпечні умови для учасників освітнього процесу, забезпечує збереження споруд навчальних закладів, дбає про зміцнення матеріально-технічної бази закладів освіти.</w:t>
      </w:r>
    </w:p>
    <w:p w14:paraId="06F50778" w14:textId="77777777" w:rsidR="00187C2A" w:rsidRDefault="00187C2A" w:rsidP="00187C2A">
      <w:pPr>
        <w:pStyle w:val="20"/>
        <w:shd w:val="clear" w:color="auto" w:fill="auto"/>
        <w:spacing w:line="322" w:lineRule="exact"/>
        <w:ind w:firstLine="740"/>
        <w:jc w:val="both"/>
      </w:pPr>
    </w:p>
    <w:p w14:paraId="525E7E6D" w14:textId="77777777" w:rsidR="00DB141D" w:rsidRDefault="00000000" w:rsidP="00187C2A">
      <w:pPr>
        <w:pStyle w:val="10"/>
        <w:keepNext/>
        <w:keepLines/>
        <w:numPr>
          <w:ilvl w:val="0"/>
          <w:numId w:val="1"/>
        </w:numPr>
        <w:shd w:val="clear" w:color="auto" w:fill="auto"/>
        <w:tabs>
          <w:tab w:val="left" w:pos="588"/>
        </w:tabs>
        <w:ind w:left="600"/>
        <w:jc w:val="both"/>
      </w:pPr>
      <w:bookmarkStart w:id="0" w:name="bookmark0"/>
      <w:r>
        <w:t>Мережа закладів освіти у 2024 році складає:</w:t>
      </w:r>
      <w:bookmarkEnd w:id="0"/>
    </w:p>
    <w:p w14:paraId="0E250F4A" w14:textId="77777777" w:rsidR="00DB141D" w:rsidRDefault="00000000" w:rsidP="00187C2A">
      <w:pPr>
        <w:pStyle w:val="30"/>
        <w:shd w:val="clear" w:color="auto" w:fill="auto"/>
        <w:ind w:left="220" w:firstLine="380"/>
      </w:pPr>
      <w:r>
        <w:t>ЗДО - 73;</w:t>
      </w:r>
    </w:p>
    <w:p w14:paraId="3EC84EBE" w14:textId="77777777" w:rsidR="00DB141D" w:rsidRDefault="00000000" w:rsidP="00187C2A">
      <w:pPr>
        <w:pStyle w:val="20"/>
        <w:shd w:val="clear" w:color="auto" w:fill="auto"/>
        <w:spacing w:line="322" w:lineRule="exact"/>
        <w:ind w:left="220" w:firstLine="380"/>
        <w:jc w:val="both"/>
      </w:pPr>
      <w:r>
        <w:rPr>
          <w:rStyle w:val="21"/>
        </w:rPr>
        <w:t xml:space="preserve">ЗЗСО - 64, з них: </w:t>
      </w:r>
      <w:r>
        <w:t>22 ліцеї, 39 гімназій, 2 початкові школи, 1 спеціальна школа;</w:t>
      </w:r>
    </w:p>
    <w:p w14:paraId="2581A618" w14:textId="77777777" w:rsidR="00DB141D" w:rsidRDefault="00000000" w:rsidP="00187C2A">
      <w:pPr>
        <w:pStyle w:val="30"/>
        <w:shd w:val="clear" w:color="auto" w:fill="auto"/>
        <w:ind w:left="220" w:firstLine="380"/>
      </w:pPr>
      <w:r>
        <w:t>ЗП(ПТ)О - 7;</w:t>
      </w:r>
    </w:p>
    <w:p w14:paraId="79CD9CBD" w14:textId="77777777" w:rsidR="00DB141D" w:rsidRDefault="00000000" w:rsidP="00187C2A">
      <w:pPr>
        <w:pStyle w:val="30"/>
        <w:shd w:val="clear" w:color="auto" w:fill="auto"/>
        <w:ind w:left="220" w:firstLine="380"/>
      </w:pPr>
      <w:r>
        <w:t>ЗПО - 7;</w:t>
      </w:r>
    </w:p>
    <w:p w14:paraId="6002FD70" w14:textId="77777777" w:rsidR="00DB141D" w:rsidRDefault="00000000" w:rsidP="00187C2A">
      <w:pPr>
        <w:pStyle w:val="30"/>
        <w:shd w:val="clear" w:color="auto" w:fill="auto"/>
        <w:ind w:left="220" w:firstLine="380"/>
      </w:pPr>
      <w:r>
        <w:t>ЗПО (МАК) - 1.</w:t>
      </w:r>
    </w:p>
    <w:p w14:paraId="18F8F37F" w14:textId="77777777" w:rsidR="00187C2A" w:rsidRDefault="00187C2A" w:rsidP="00187C2A">
      <w:pPr>
        <w:pStyle w:val="30"/>
        <w:shd w:val="clear" w:color="auto" w:fill="auto"/>
        <w:ind w:left="220" w:firstLine="380"/>
      </w:pPr>
    </w:p>
    <w:p w14:paraId="6DC19869" w14:textId="77777777" w:rsidR="00DB141D" w:rsidRDefault="00000000" w:rsidP="00187C2A">
      <w:pPr>
        <w:pStyle w:val="10"/>
        <w:keepNext/>
        <w:keepLines/>
        <w:numPr>
          <w:ilvl w:val="0"/>
          <w:numId w:val="1"/>
        </w:numPr>
        <w:shd w:val="clear" w:color="auto" w:fill="auto"/>
        <w:tabs>
          <w:tab w:val="left" w:pos="607"/>
        </w:tabs>
        <w:ind w:left="600"/>
        <w:jc w:val="both"/>
      </w:pPr>
      <w:bookmarkStart w:id="1" w:name="bookmark1"/>
      <w:r>
        <w:t xml:space="preserve">Завершено 2023/2024 </w:t>
      </w:r>
      <w:proofErr w:type="spellStart"/>
      <w:r>
        <w:t>н.р</w:t>
      </w:r>
      <w:proofErr w:type="spellEnd"/>
      <w:r>
        <w:t xml:space="preserve">. та забезпечено організований початок 2024/2025 </w:t>
      </w:r>
      <w:proofErr w:type="spellStart"/>
      <w:r>
        <w:t>н.р</w:t>
      </w:r>
      <w:proofErr w:type="spellEnd"/>
      <w:r>
        <w:t>.</w:t>
      </w:r>
      <w:bookmarkEnd w:id="1"/>
    </w:p>
    <w:p w14:paraId="3700F579" w14:textId="77777777" w:rsidR="00DB141D" w:rsidRDefault="00000000" w:rsidP="00187C2A">
      <w:pPr>
        <w:pStyle w:val="20"/>
        <w:numPr>
          <w:ilvl w:val="0"/>
          <w:numId w:val="2"/>
        </w:numPr>
        <w:shd w:val="clear" w:color="auto" w:fill="auto"/>
        <w:tabs>
          <w:tab w:val="left" w:pos="1316"/>
        </w:tabs>
        <w:spacing w:line="341" w:lineRule="exact"/>
        <w:ind w:left="1320" w:hanging="360"/>
        <w:jc w:val="both"/>
      </w:pPr>
      <w:r>
        <w:t>випущено 11-класників - 2164;</w:t>
      </w:r>
    </w:p>
    <w:p w14:paraId="3AD5EA37" w14:textId="77777777" w:rsidR="00DB141D" w:rsidRDefault="00000000" w:rsidP="00187C2A">
      <w:pPr>
        <w:pStyle w:val="20"/>
        <w:numPr>
          <w:ilvl w:val="0"/>
          <w:numId w:val="2"/>
        </w:numPr>
        <w:shd w:val="clear" w:color="auto" w:fill="auto"/>
        <w:tabs>
          <w:tab w:val="left" w:pos="1316"/>
        </w:tabs>
        <w:spacing w:line="341" w:lineRule="exact"/>
        <w:ind w:left="1320" w:hanging="360"/>
        <w:jc w:val="both"/>
      </w:pPr>
      <w:r>
        <w:t>здійснено набір до 1-х класів - 97 класів/2628 здобувачів освіти;</w:t>
      </w:r>
    </w:p>
    <w:p w14:paraId="3B870FDB" w14:textId="77777777" w:rsidR="00DB141D" w:rsidRDefault="00000000" w:rsidP="00187C2A">
      <w:pPr>
        <w:pStyle w:val="20"/>
        <w:numPr>
          <w:ilvl w:val="0"/>
          <w:numId w:val="2"/>
        </w:numPr>
        <w:shd w:val="clear" w:color="auto" w:fill="auto"/>
        <w:tabs>
          <w:tab w:val="left" w:pos="1316"/>
        </w:tabs>
        <w:spacing w:line="341" w:lineRule="exact"/>
        <w:ind w:left="1320" w:hanging="360"/>
        <w:jc w:val="both"/>
      </w:pPr>
      <w:r>
        <w:t>сформовано 10-ті класи - 62/2027 здобувачів освіти;</w:t>
      </w:r>
    </w:p>
    <w:p w14:paraId="47781029" w14:textId="77777777" w:rsidR="00DB141D" w:rsidRDefault="00000000" w:rsidP="00187C2A">
      <w:pPr>
        <w:pStyle w:val="20"/>
        <w:numPr>
          <w:ilvl w:val="0"/>
          <w:numId w:val="2"/>
        </w:numPr>
        <w:shd w:val="clear" w:color="auto" w:fill="auto"/>
        <w:tabs>
          <w:tab w:val="left" w:pos="1316"/>
        </w:tabs>
        <w:spacing w:line="341" w:lineRule="exact"/>
        <w:ind w:left="1320" w:hanging="360"/>
        <w:jc w:val="both"/>
      </w:pPr>
      <w:r>
        <w:t>заклади освіти укомплектовано педкадрами - 2446 осіб.</w:t>
      </w:r>
    </w:p>
    <w:p w14:paraId="0EA1BE71" w14:textId="77777777" w:rsidR="00187C2A" w:rsidRDefault="00187C2A" w:rsidP="00187C2A">
      <w:pPr>
        <w:pStyle w:val="20"/>
        <w:shd w:val="clear" w:color="auto" w:fill="auto"/>
        <w:tabs>
          <w:tab w:val="left" w:pos="1316"/>
        </w:tabs>
        <w:spacing w:line="341" w:lineRule="exact"/>
        <w:ind w:left="1320" w:firstLine="0"/>
        <w:jc w:val="both"/>
      </w:pPr>
    </w:p>
    <w:p w14:paraId="6410D94C" w14:textId="77777777" w:rsidR="00DB141D" w:rsidRDefault="00000000" w:rsidP="00187C2A">
      <w:pPr>
        <w:pStyle w:val="10"/>
        <w:keepNext/>
        <w:keepLines/>
        <w:numPr>
          <w:ilvl w:val="0"/>
          <w:numId w:val="1"/>
        </w:numPr>
        <w:shd w:val="clear" w:color="auto" w:fill="auto"/>
        <w:tabs>
          <w:tab w:val="left" w:pos="607"/>
        </w:tabs>
        <w:spacing w:line="288" w:lineRule="exact"/>
        <w:ind w:left="600"/>
        <w:jc w:val="both"/>
      </w:pPr>
      <w:bookmarkStart w:id="2" w:name="bookmark2"/>
      <w:r>
        <w:t>Забезпечено охоплення освітою дітей дошкільного та шкільного віку</w:t>
      </w:r>
      <w:bookmarkEnd w:id="2"/>
    </w:p>
    <w:p w14:paraId="756D21BB" w14:textId="77777777" w:rsidR="00DB141D" w:rsidRDefault="00000000" w:rsidP="00187C2A">
      <w:pPr>
        <w:pStyle w:val="20"/>
        <w:numPr>
          <w:ilvl w:val="0"/>
          <w:numId w:val="2"/>
        </w:numPr>
        <w:shd w:val="clear" w:color="auto" w:fill="auto"/>
        <w:tabs>
          <w:tab w:val="left" w:pos="1316"/>
        </w:tabs>
        <w:spacing w:line="288" w:lineRule="exact"/>
        <w:ind w:left="1320" w:hanging="360"/>
        <w:jc w:val="both"/>
      </w:pPr>
      <w:r>
        <w:t>ЗДО - працюють очно -23, 265 груп /5200 дітей</w:t>
      </w:r>
    </w:p>
    <w:p w14:paraId="76B3FD10" w14:textId="77777777" w:rsidR="00DB141D" w:rsidRDefault="00000000" w:rsidP="00187C2A">
      <w:pPr>
        <w:pStyle w:val="20"/>
        <w:numPr>
          <w:ilvl w:val="0"/>
          <w:numId w:val="2"/>
        </w:numPr>
        <w:shd w:val="clear" w:color="auto" w:fill="auto"/>
        <w:tabs>
          <w:tab w:val="left" w:pos="1316"/>
        </w:tabs>
        <w:spacing w:line="322" w:lineRule="exact"/>
        <w:ind w:left="1320" w:hanging="360"/>
        <w:jc w:val="both"/>
      </w:pPr>
      <w:r>
        <w:t>ЗЗСО— 64 заклади/1247 класів/37814 здобувачів освіти; працюють очно - 26 закладів, дистанційно - 22 заклади, приєднаються очно та змішано по завершенню ремонтних робіт в укриттях та будівлях ще 16 закладів;</w:t>
      </w:r>
    </w:p>
    <w:p w14:paraId="72005202" w14:textId="77777777" w:rsidR="00DB141D" w:rsidRDefault="00000000" w:rsidP="00187C2A">
      <w:pPr>
        <w:pStyle w:val="20"/>
        <w:numPr>
          <w:ilvl w:val="0"/>
          <w:numId w:val="2"/>
        </w:numPr>
        <w:shd w:val="clear" w:color="auto" w:fill="auto"/>
        <w:tabs>
          <w:tab w:val="left" w:pos="1316"/>
        </w:tabs>
        <w:spacing w:line="288" w:lineRule="exact"/>
        <w:ind w:left="1320" w:hanging="360"/>
        <w:jc w:val="both"/>
      </w:pPr>
      <w:r>
        <w:t>ЗП (ПТ)О - 7 закладів/149 груп/3548 студентів</w:t>
      </w:r>
    </w:p>
    <w:p w14:paraId="11571908" w14:textId="77777777" w:rsidR="00DB141D" w:rsidRDefault="00000000" w:rsidP="00187C2A">
      <w:pPr>
        <w:pStyle w:val="20"/>
        <w:numPr>
          <w:ilvl w:val="0"/>
          <w:numId w:val="2"/>
        </w:numPr>
        <w:shd w:val="clear" w:color="auto" w:fill="auto"/>
        <w:tabs>
          <w:tab w:val="left" w:pos="1316"/>
        </w:tabs>
        <w:spacing w:line="288" w:lineRule="exact"/>
        <w:ind w:left="1320" w:hanging="360"/>
        <w:jc w:val="both"/>
      </w:pPr>
      <w:r>
        <w:t>ЗПО - 7 закладів/467 гуртків/6327 вихованців.</w:t>
      </w:r>
    </w:p>
    <w:p w14:paraId="5567F696" w14:textId="77777777" w:rsidR="00DB141D" w:rsidRDefault="00000000" w:rsidP="00187C2A">
      <w:pPr>
        <w:pStyle w:val="20"/>
        <w:numPr>
          <w:ilvl w:val="0"/>
          <w:numId w:val="2"/>
        </w:numPr>
        <w:shd w:val="clear" w:color="auto" w:fill="auto"/>
        <w:tabs>
          <w:tab w:val="left" w:pos="1316"/>
        </w:tabs>
        <w:spacing w:line="317" w:lineRule="exact"/>
        <w:ind w:left="1320" w:hanging="360"/>
        <w:jc w:val="both"/>
      </w:pPr>
      <w:r>
        <w:t xml:space="preserve">Заклад </w:t>
      </w:r>
      <w:proofErr w:type="spellStart"/>
      <w:r>
        <w:t>передвищої</w:t>
      </w:r>
      <w:proofErr w:type="spellEnd"/>
      <w:r>
        <w:t xml:space="preserve"> освіти- 9 осіб</w:t>
      </w:r>
    </w:p>
    <w:p w14:paraId="106BB88E" w14:textId="77777777" w:rsidR="00DB141D" w:rsidRDefault="00000000" w:rsidP="00187C2A">
      <w:pPr>
        <w:pStyle w:val="20"/>
        <w:shd w:val="clear" w:color="auto" w:fill="auto"/>
        <w:spacing w:line="317" w:lineRule="exact"/>
        <w:ind w:left="220" w:firstLine="380"/>
        <w:jc w:val="both"/>
      </w:pPr>
      <w:r>
        <w:t>Станом на 20.11.2024 року в школах Миколаєва навчаються 1511 (4%) внутрішньо переміщених осіб (далі -ВПО), з них: 682 дитини здобувають освіту в дистанційному режимі.</w:t>
      </w:r>
    </w:p>
    <w:p w14:paraId="26AE38DC" w14:textId="77777777" w:rsidR="00187C2A" w:rsidRDefault="00187C2A" w:rsidP="00187C2A">
      <w:pPr>
        <w:pStyle w:val="20"/>
        <w:shd w:val="clear" w:color="auto" w:fill="auto"/>
        <w:spacing w:line="317" w:lineRule="exact"/>
        <w:ind w:left="220" w:firstLine="380"/>
        <w:jc w:val="both"/>
      </w:pPr>
    </w:p>
    <w:p w14:paraId="0F93CDD2" w14:textId="77777777" w:rsidR="00DB141D" w:rsidRDefault="00000000" w:rsidP="00187C2A">
      <w:pPr>
        <w:pStyle w:val="10"/>
        <w:keepNext/>
        <w:keepLines/>
        <w:numPr>
          <w:ilvl w:val="0"/>
          <w:numId w:val="1"/>
        </w:numPr>
        <w:shd w:val="clear" w:color="auto" w:fill="auto"/>
        <w:tabs>
          <w:tab w:val="left" w:pos="607"/>
        </w:tabs>
        <w:spacing w:line="317" w:lineRule="exact"/>
        <w:ind w:left="600"/>
        <w:jc w:val="both"/>
      </w:pPr>
      <w:bookmarkStart w:id="3" w:name="bookmark3"/>
      <w:r>
        <w:t>Створено умови для навчання дітей з особливими освітніми потребами</w:t>
      </w:r>
      <w:bookmarkEnd w:id="3"/>
    </w:p>
    <w:p w14:paraId="344BA78A" w14:textId="77777777" w:rsidR="00DB141D" w:rsidRDefault="00000000" w:rsidP="00187C2A">
      <w:pPr>
        <w:pStyle w:val="20"/>
        <w:numPr>
          <w:ilvl w:val="0"/>
          <w:numId w:val="2"/>
        </w:numPr>
        <w:shd w:val="clear" w:color="auto" w:fill="auto"/>
        <w:tabs>
          <w:tab w:val="left" w:pos="1316"/>
        </w:tabs>
        <w:spacing w:line="288" w:lineRule="exact"/>
        <w:ind w:left="1320" w:hanging="360"/>
        <w:jc w:val="both"/>
      </w:pPr>
      <w:r>
        <w:t>У ЗДО інклюзивних груп - 111/205 вихованців.</w:t>
      </w:r>
    </w:p>
    <w:p w14:paraId="55672017" w14:textId="77777777" w:rsidR="00DB141D" w:rsidRDefault="00000000" w:rsidP="00187C2A">
      <w:pPr>
        <w:pStyle w:val="20"/>
        <w:numPr>
          <w:ilvl w:val="0"/>
          <w:numId w:val="2"/>
        </w:numPr>
        <w:shd w:val="clear" w:color="auto" w:fill="auto"/>
        <w:tabs>
          <w:tab w:val="left" w:pos="1316"/>
        </w:tabs>
        <w:spacing w:line="331" w:lineRule="exact"/>
        <w:ind w:left="1320" w:hanging="360"/>
        <w:jc w:val="both"/>
      </w:pPr>
      <w:r>
        <w:t>Спеціальних груп у ЗДО - 67/860 вихованців.</w:t>
      </w:r>
    </w:p>
    <w:p w14:paraId="7046ECB7" w14:textId="77777777" w:rsidR="00DB141D" w:rsidRDefault="00000000" w:rsidP="00187C2A">
      <w:pPr>
        <w:pStyle w:val="20"/>
        <w:numPr>
          <w:ilvl w:val="0"/>
          <w:numId w:val="2"/>
        </w:numPr>
        <w:shd w:val="clear" w:color="auto" w:fill="auto"/>
        <w:tabs>
          <w:tab w:val="left" w:pos="1316"/>
        </w:tabs>
        <w:spacing w:line="331" w:lineRule="exact"/>
        <w:ind w:left="1320" w:hanging="360"/>
        <w:jc w:val="both"/>
      </w:pPr>
      <w:r>
        <w:t>У ЗЗСО інклюзивних класів -304/446 здобувачів освіти.</w:t>
      </w:r>
    </w:p>
    <w:p w14:paraId="6BF42AEE" w14:textId="77777777" w:rsidR="00DB141D" w:rsidRDefault="00000000" w:rsidP="00187C2A">
      <w:pPr>
        <w:pStyle w:val="20"/>
        <w:numPr>
          <w:ilvl w:val="0"/>
          <w:numId w:val="2"/>
        </w:numPr>
        <w:shd w:val="clear" w:color="auto" w:fill="auto"/>
        <w:tabs>
          <w:tab w:val="left" w:pos="1316"/>
        </w:tabs>
        <w:spacing w:line="331" w:lineRule="exact"/>
        <w:ind w:left="1320" w:hanging="360"/>
        <w:jc w:val="both"/>
      </w:pPr>
      <w:r>
        <w:t>Спеціальних класів для дітей із затримкою психічного розвитку- 22/210 осіб.</w:t>
      </w:r>
    </w:p>
    <w:p w14:paraId="111FCF72" w14:textId="77777777" w:rsidR="00DB141D" w:rsidRDefault="00000000" w:rsidP="00187C2A">
      <w:pPr>
        <w:pStyle w:val="20"/>
        <w:numPr>
          <w:ilvl w:val="0"/>
          <w:numId w:val="2"/>
        </w:numPr>
        <w:shd w:val="clear" w:color="auto" w:fill="auto"/>
        <w:tabs>
          <w:tab w:val="left" w:pos="1316"/>
        </w:tabs>
        <w:spacing w:line="331" w:lineRule="exact"/>
        <w:ind w:left="1320" w:hanging="360"/>
        <w:jc w:val="both"/>
      </w:pPr>
      <w:r>
        <w:t>Функціонує спеціальний заклад для дітей з порушеннями зору -10 класів /131 здобувач освіти + дошкільне відділення.</w:t>
      </w:r>
    </w:p>
    <w:p w14:paraId="0908EEC1" w14:textId="77777777" w:rsidR="00187C2A" w:rsidRDefault="00187C2A" w:rsidP="00187C2A">
      <w:pPr>
        <w:pStyle w:val="20"/>
        <w:shd w:val="clear" w:color="auto" w:fill="auto"/>
        <w:tabs>
          <w:tab w:val="left" w:pos="1316"/>
        </w:tabs>
        <w:spacing w:line="331" w:lineRule="exact"/>
        <w:ind w:left="1320" w:firstLine="0"/>
        <w:jc w:val="both"/>
      </w:pPr>
    </w:p>
    <w:p w14:paraId="0C65F9F2" w14:textId="77777777" w:rsidR="00DB141D" w:rsidRDefault="00000000" w:rsidP="00187C2A">
      <w:pPr>
        <w:pStyle w:val="10"/>
        <w:keepNext/>
        <w:keepLines/>
        <w:numPr>
          <w:ilvl w:val="0"/>
          <w:numId w:val="1"/>
        </w:numPr>
        <w:shd w:val="clear" w:color="auto" w:fill="auto"/>
        <w:tabs>
          <w:tab w:val="left" w:pos="527"/>
        </w:tabs>
        <w:ind w:left="180" w:firstLine="0"/>
        <w:jc w:val="both"/>
      </w:pPr>
      <w:bookmarkStart w:id="4" w:name="bookmark4"/>
      <w:r>
        <w:t>Створення безпечного освітнього середовища</w:t>
      </w:r>
      <w:bookmarkEnd w:id="4"/>
    </w:p>
    <w:p w14:paraId="3F326EDD" w14:textId="77777777" w:rsidR="00DB141D" w:rsidRDefault="00000000" w:rsidP="00187C2A">
      <w:pPr>
        <w:pStyle w:val="20"/>
        <w:shd w:val="clear" w:color="auto" w:fill="auto"/>
        <w:spacing w:line="322" w:lineRule="exact"/>
        <w:ind w:firstLine="400"/>
        <w:jc w:val="both"/>
      </w:pPr>
      <w:r>
        <w:t xml:space="preserve">Воєнне сьогодення ставить перед освітою завдання не тільки - навчати, виховувати й зберігати життя і здоров’я здобувачів освіти. Тому створення безпечного освітнього середовища - пріоритетне завдання для засновників, керівників і батьків. Цю роботу </w:t>
      </w:r>
      <w:r>
        <w:lastRenderedPageBreak/>
        <w:t>розпочато з 2023 року та продовжено у 2024.</w:t>
      </w:r>
    </w:p>
    <w:p w14:paraId="0CD3E5BC" w14:textId="77777777" w:rsidR="00DB141D" w:rsidRDefault="00000000" w:rsidP="00187C2A">
      <w:pPr>
        <w:pStyle w:val="20"/>
        <w:shd w:val="clear" w:color="auto" w:fill="auto"/>
        <w:spacing w:line="322" w:lineRule="exact"/>
        <w:ind w:firstLine="760"/>
        <w:jc w:val="both"/>
      </w:pPr>
      <w:r>
        <w:t>За результатами роботи:</w:t>
      </w:r>
    </w:p>
    <w:p w14:paraId="382121C8" w14:textId="77777777" w:rsidR="00DB141D" w:rsidRDefault="00000000" w:rsidP="00187C2A">
      <w:pPr>
        <w:pStyle w:val="20"/>
        <w:numPr>
          <w:ilvl w:val="0"/>
          <w:numId w:val="3"/>
        </w:numPr>
        <w:shd w:val="clear" w:color="auto" w:fill="auto"/>
        <w:tabs>
          <w:tab w:val="left" w:pos="756"/>
        </w:tabs>
        <w:spacing w:line="322" w:lineRule="exact"/>
        <w:ind w:left="760" w:hanging="360"/>
        <w:jc w:val="both"/>
      </w:pPr>
      <w:r>
        <w:t xml:space="preserve">станом на 29.11.2024 відремонтовано 53 найпростіших </w:t>
      </w:r>
      <w:proofErr w:type="spellStart"/>
      <w:r>
        <w:t>укриттів</w:t>
      </w:r>
      <w:proofErr w:type="spellEnd"/>
      <w:r>
        <w:t>: (ЗЗСО - 31, ЗДО - 22);</w:t>
      </w:r>
    </w:p>
    <w:p w14:paraId="6A19D03E" w14:textId="77777777" w:rsidR="00DB141D" w:rsidRDefault="00000000" w:rsidP="00187C2A">
      <w:pPr>
        <w:pStyle w:val="20"/>
        <w:numPr>
          <w:ilvl w:val="0"/>
          <w:numId w:val="3"/>
        </w:numPr>
        <w:shd w:val="clear" w:color="auto" w:fill="auto"/>
        <w:tabs>
          <w:tab w:val="left" w:pos="756"/>
        </w:tabs>
        <w:spacing w:line="322" w:lineRule="exact"/>
        <w:ind w:left="760" w:hanging="360"/>
        <w:jc w:val="both"/>
      </w:pPr>
      <w:r>
        <w:t xml:space="preserve">проведено комісійну оцінку стану готовності ЗС ЦЗ (найпростіших </w:t>
      </w:r>
      <w:proofErr w:type="spellStart"/>
      <w:r>
        <w:t>укриттів</w:t>
      </w:r>
      <w:proofErr w:type="spellEnd"/>
      <w:r>
        <w:t>) ЗДО - 22, ЗЗСО - 31, отримано відповідні акти;</w:t>
      </w:r>
    </w:p>
    <w:p w14:paraId="7B56CB83" w14:textId="77777777" w:rsidR="00DB141D" w:rsidRDefault="00000000" w:rsidP="00187C2A">
      <w:pPr>
        <w:pStyle w:val="20"/>
        <w:numPr>
          <w:ilvl w:val="0"/>
          <w:numId w:val="3"/>
        </w:numPr>
        <w:shd w:val="clear" w:color="auto" w:fill="auto"/>
        <w:tabs>
          <w:tab w:val="left" w:pos="756"/>
        </w:tabs>
        <w:spacing w:line="322" w:lineRule="exact"/>
        <w:ind w:left="760" w:hanging="360"/>
        <w:jc w:val="both"/>
      </w:pPr>
      <w:r>
        <w:t xml:space="preserve">виконуються ремонтні роботи споруд цивільного захисту (найпростіших </w:t>
      </w:r>
      <w:proofErr w:type="spellStart"/>
      <w:r>
        <w:t>укриттів</w:t>
      </w:r>
      <w:proofErr w:type="spellEnd"/>
      <w:r>
        <w:t>) у 26 закладах освіти (ЗДО-13, ЗЗСО-13).</w:t>
      </w:r>
    </w:p>
    <w:p w14:paraId="4BCA5D7F" w14:textId="77777777" w:rsidR="00DB141D" w:rsidRDefault="00000000" w:rsidP="00187C2A">
      <w:pPr>
        <w:pStyle w:val="20"/>
        <w:shd w:val="clear" w:color="auto" w:fill="auto"/>
        <w:spacing w:line="322" w:lineRule="exact"/>
        <w:ind w:firstLine="760"/>
        <w:jc w:val="both"/>
      </w:pPr>
      <w:r>
        <w:t>Здійснюються заходи щодо забезпечення пожежної безпеки закладів освіти: в наявності 55 систем АПС; здійснюється поточний ремонт 5 систем АПС; розроблено ПКД на облаштування блискавкозахисту у 9 закладах; 85 закладів освіти забезпечено блискавкозахистом, виконуються роботи щодо встановлення блискавкозахисту в 7 закладах освіти; 92 заклади освіти облаштовано системами внутрішнього та зовнішнього відеоспостереження; усі заклади освіти облаштовано «тривожною кнопкою».</w:t>
      </w:r>
    </w:p>
    <w:p w14:paraId="2D71A32F" w14:textId="77777777" w:rsidR="00DB141D" w:rsidRDefault="00000000" w:rsidP="00187C2A">
      <w:pPr>
        <w:pStyle w:val="20"/>
        <w:shd w:val="clear" w:color="auto" w:fill="auto"/>
        <w:spacing w:line="322" w:lineRule="exact"/>
        <w:ind w:firstLine="760"/>
        <w:jc w:val="both"/>
      </w:pPr>
      <w:r>
        <w:t>Забезпечення закладів освіти якісною питною водою:</w:t>
      </w:r>
    </w:p>
    <w:p w14:paraId="7B8E17F0" w14:textId="77777777" w:rsidR="00DB141D" w:rsidRDefault="00000000" w:rsidP="00187C2A">
      <w:pPr>
        <w:pStyle w:val="20"/>
        <w:numPr>
          <w:ilvl w:val="0"/>
          <w:numId w:val="3"/>
        </w:numPr>
        <w:shd w:val="clear" w:color="auto" w:fill="auto"/>
        <w:tabs>
          <w:tab w:val="left" w:pos="756"/>
        </w:tabs>
        <w:spacing w:line="322" w:lineRule="exact"/>
        <w:ind w:left="760" w:hanging="360"/>
        <w:jc w:val="both"/>
      </w:pPr>
      <w:r>
        <w:t>43 заклади облаштовано свердловинами з системами очистки води (ЗЗСО- 35, ЗДО-7, 1-ЗПО);</w:t>
      </w:r>
    </w:p>
    <w:p w14:paraId="15395889" w14:textId="77777777" w:rsidR="00DB141D" w:rsidRDefault="00000000" w:rsidP="00187C2A">
      <w:pPr>
        <w:pStyle w:val="20"/>
        <w:numPr>
          <w:ilvl w:val="0"/>
          <w:numId w:val="3"/>
        </w:numPr>
        <w:shd w:val="clear" w:color="auto" w:fill="auto"/>
        <w:tabs>
          <w:tab w:val="left" w:pos="756"/>
        </w:tabs>
        <w:spacing w:line="322" w:lineRule="exact"/>
        <w:ind w:left="760" w:hanging="360"/>
        <w:jc w:val="both"/>
      </w:pPr>
      <w:r>
        <w:t>59 закладів облаштовані системами очистки води від водогонів (ЗЗСО-16, ЗДО-43).</w:t>
      </w:r>
    </w:p>
    <w:p w14:paraId="4042B339" w14:textId="77777777" w:rsidR="00187C2A" w:rsidRDefault="00187C2A" w:rsidP="00187C2A">
      <w:pPr>
        <w:pStyle w:val="20"/>
        <w:shd w:val="clear" w:color="auto" w:fill="auto"/>
        <w:tabs>
          <w:tab w:val="left" w:pos="756"/>
        </w:tabs>
        <w:spacing w:line="322" w:lineRule="exact"/>
        <w:ind w:left="760" w:firstLine="0"/>
        <w:jc w:val="both"/>
      </w:pPr>
    </w:p>
    <w:p w14:paraId="54064D78" w14:textId="77777777" w:rsidR="00DB141D" w:rsidRDefault="00000000" w:rsidP="00187C2A">
      <w:pPr>
        <w:pStyle w:val="10"/>
        <w:keepNext/>
        <w:keepLines/>
        <w:numPr>
          <w:ilvl w:val="0"/>
          <w:numId w:val="1"/>
        </w:numPr>
        <w:shd w:val="clear" w:color="auto" w:fill="auto"/>
        <w:tabs>
          <w:tab w:val="left" w:pos="527"/>
        </w:tabs>
        <w:ind w:left="180" w:firstLine="0"/>
        <w:jc w:val="both"/>
      </w:pPr>
      <w:bookmarkStart w:id="5" w:name="bookmark5"/>
      <w:r>
        <w:t>Формування навичок безпечної поведінки</w:t>
      </w:r>
      <w:bookmarkEnd w:id="5"/>
    </w:p>
    <w:p w14:paraId="10D6DC4C" w14:textId="77777777" w:rsidR="00DB141D" w:rsidRDefault="00000000" w:rsidP="00187C2A">
      <w:pPr>
        <w:pStyle w:val="20"/>
        <w:shd w:val="clear" w:color="auto" w:fill="auto"/>
        <w:spacing w:line="322" w:lineRule="exact"/>
        <w:ind w:firstLine="760"/>
        <w:jc w:val="both"/>
      </w:pPr>
      <w:r>
        <w:t>Організовано системне навчання учасників освітнього процесу діям у надзвичайних ситуаціях: працівники закладів освіти продовжують проходити навчання з правил безпечної поведінки під час повітряної тривоги, раптовому обстрілі, евакуації, ядерній загрозі, виявленні вибухонебезпечних предметів, пожежної небезпеки.</w:t>
      </w:r>
    </w:p>
    <w:p w14:paraId="2FED6486" w14:textId="77777777" w:rsidR="00187C2A" w:rsidRDefault="00187C2A" w:rsidP="00187C2A">
      <w:pPr>
        <w:pStyle w:val="20"/>
        <w:shd w:val="clear" w:color="auto" w:fill="auto"/>
        <w:spacing w:line="322" w:lineRule="exact"/>
        <w:ind w:firstLine="760"/>
        <w:jc w:val="both"/>
      </w:pPr>
    </w:p>
    <w:p w14:paraId="1DCE1213" w14:textId="77777777" w:rsidR="00DB141D" w:rsidRDefault="00000000" w:rsidP="00187C2A">
      <w:pPr>
        <w:pStyle w:val="10"/>
        <w:keepNext/>
        <w:keepLines/>
        <w:numPr>
          <w:ilvl w:val="0"/>
          <w:numId w:val="1"/>
        </w:numPr>
        <w:shd w:val="clear" w:color="auto" w:fill="auto"/>
        <w:tabs>
          <w:tab w:val="left" w:pos="426"/>
        </w:tabs>
        <w:ind w:firstLine="0"/>
        <w:jc w:val="both"/>
      </w:pPr>
      <w:bookmarkStart w:id="6" w:name="bookmark6"/>
      <w:r>
        <w:t>Соціальна підтримка мешканців громади</w:t>
      </w:r>
      <w:bookmarkEnd w:id="6"/>
    </w:p>
    <w:p w14:paraId="05981ACE" w14:textId="77777777" w:rsidR="00DB141D" w:rsidRDefault="00000000" w:rsidP="00187C2A">
      <w:pPr>
        <w:pStyle w:val="20"/>
        <w:numPr>
          <w:ilvl w:val="0"/>
          <w:numId w:val="2"/>
        </w:numPr>
        <w:shd w:val="clear" w:color="auto" w:fill="auto"/>
        <w:tabs>
          <w:tab w:val="left" w:pos="1039"/>
        </w:tabs>
        <w:spacing w:line="322" w:lineRule="exact"/>
        <w:ind w:left="960" w:hanging="340"/>
        <w:jc w:val="both"/>
      </w:pPr>
      <w:r>
        <w:t>Функціонування Пунктів Незламності на базі 14 закладів освіти. Заклади освіти - пункти видачі води населенню (39 ЗДО та 35 ЗЗСО).</w:t>
      </w:r>
    </w:p>
    <w:p w14:paraId="3748F148" w14:textId="77777777" w:rsidR="00DB141D" w:rsidRDefault="00000000" w:rsidP="00187C2A">
      <w:pPr>
        <w:pStyle w:val="20"/>
        <w:numPr>
          <w:ilvl w:val="0"/>
          <w:numId w:val="2"/>
        </w:numPr>
        <w:shd w:val="clear" w:color="auto" w:fill="auto"/>
        <w:tabs>
          <w:tab w:val="left" w:pos="1039"/>
        </w:tabs>
        <w:spacing w:line="331" w:lineRule="exact"/>
        <w:ind w:left="960" w:hanging="340"/>
        <w:jc w:val="both"/>
      </w:pPr>
      <w:r>
        <w:t>На базі 7 ЗЗСО функціонують освітні хаби (ліцеї №1,9, 28, 34,38, 42, 55).</w:t>
      </w:r>
    </w:p>
    <w:p w14:paraId="045D2396" w14:textId="77777777" w:rsidR="00DB141D" w:rsidRDefault="00000000" w:rsidP="00187C2A">
      <w:pPr>
        <w:pStyle w:val="20"/>
        <w:numPr>
          <w:ilvl w:val="0"/>
          <w:numId w:val="2"/>
        </w:numPr>
        <w:shd w:val="clear" w:color="auto" w:fill="auto"/>
        <w:tabs>
          <w:tab w:val="left" w:pos="1039"/>
        </w:tabs>
        <w:spacing w:line="331" w:lineRule="exact"/>
        <w:ind w:left="960" w:hanging="340"/>
        <w:jc w:val="both"/>
      </w:pPr>
      <w:r>
        <w:t>Працює Цифровий навчальний центр для вчителів на базі міського Будинку вчителя.</w:t>
      </w:r>
    </w:p>
    <w:p w14:paraId="042AEF76" w14:textId="77777777" w:rsidR="00DB141D" w:rsidRDefault="00000000" w:rsidP="00187C2A">
      <w:pPr>
        <w:pStyle w:val="20"/>
        <w:numPr>
          <w:ilvl w:val="0"/>
          <w:numId w:val="2"/>
        </w:numPr>
        <w:shd w:val="clear" w:color="auto" w:fill="auto"/>
        <w:tabs>
          <w:tab w:val="left" w:pos="1039"/>
        </w:tabs>
        <w:spacing w:line="322" w:lineRule="exact"/>
        <w:ind w:left="960" w:hanging="340"/>
        <w:jc w:val="both"/>
      </w:pPr>
      <w:r>
        <w:t xml:space="preserve">Участь у </w:t>
      </w:r>
      <w:proofErr w:type="spellStart"/>
      <w:r>
        <w:t>проєктах</w:t>
      </w:r>
      <w:proofErr w:type="spellEnd"/>
      <w:r>
        <w:t xml:space="preserve"> ЮНІСЕФ. Активна участь працівників ЗДО в </w:t>
      </w:r>
      <w:proofErr w:type="spellStart"/>
      <w:r>
        <w:t>проєктах</w:t>
      </w:r>
      <w:proofErr w:type="spellEnd"/>
      <w:r>
        <w:t xml:space="preserve"> ЮНІСЕФ дозволила охопити близько 900 дошкільників різного віку дошкільною освітою та надала можливість розвиватися та навчатися дітям нашого міста.</w:t>
      </w:r>
    </w:p>
    <w:p w14:paraId="7E313DA8" w14:textId="77777777" w:rsidR="00DB141D" w:rsidRDefault="00000000" w:rsidP="00187C2A">
      <w:pPr>
        <w:pStyle w:val="20"/>
        <w:numPr>
          <w:ilvl w:val="0"/>
          <w:numId w:val="2"/>
        </w:numPr>
        <w:shd w:val="clear" w:color="auto" w:fill="auto"/>
        <w:tabs>
          <w:tab w:val="left" w:pos="971"/>
        </w:tabs>
        <w:spacing w:line="322" w:lineRule="exact"/>
        <w:ind w:left="960" w:hanging="340"/>
        <w:jc w:val="both"/>
      </w:pPr>
      <w:r>
        <w:t>«Спільно» до проєкту було залучено 12 закладів дошкільної освіти (№47, 49, 64, 65, 79, 94, 133) та охоплено 205 дітей старшого дошкільного віку. «Забезпечення безперервності навчання та розвитку дітей дошкільного віку в умовах кризи в Україні», який реалізується ВГО «Асоціація працівників дошкільної освіти» за підтримки МОН та УІРО.</w:t>
      </w:r>
    </w:p>
    <w:p w14:paraId="42175449" w14:textId="77777777" w:rsidR="00DB141D" w:rsidRDefault="00000000" w:rsidP="00187C2A">
      <w:pPr>
        <w:pStyle w:val="20"/>
        <w:numPr>
          <w:ilvl w:val="0"/>
          <w:numId w:val="2"/>
        </w:numPr>
        <w:shd w:val="clear" w:color="auto" w:fill="auto"/>
        <w:tabs>
          <w:tab w:val="left" w:pos="971"/>
        </w:tabs>
        <w:spacing w:line="322" w:lineRule="exact"/>
        <w:ind w:left="960" w:hanging="340"/>
        <w:jc w:val="both"/>
      </w:pPr>
      <w:r>
        <w:t xml:space="preserve">«Задзеркалля» 11 закладів дошкільної освіти (№22, 52, 60, 93, 95, 101, 110, 123, 126, 128, 132) залучено до проєкту щодо реалізації програми «Розширення можливостей для дітей і молоді через навчання, розвиток навичок та ИРЗНІРТ», яку організовує та супроводжує громадська організація Слов'янський культурний </w:t>
      </w:r>
      <w:r>
        <w:lastRenderedPageBreak/>
        <w:t>центр «Задзеркалля». Охоплено близько 700 дітей дошкільного віку.</w:t>
      </w:r>
    </w:p>
    <w:p w14:paraId="140950E9" w14:textId="77777777" w:rsidR="00DB141D" w:rsidRDefault="00000000" w:rsidP="00187C2A">
      <w:pPr>
        <w:pStyle w:val="20"/>
        <w:numPr>
          <w:ilvl w:val="0"/>
          <w:numId w:val="2"/>
        </w:numPr>
        <w:shd w:val="clear" w:color="auto" w:fill="auto"/>
        <w:tabs>
          <w:tab w:val="left" w:pos="971"/>
        </w:tabs>
        <w:spacing w:line="322" w:lineRule="exact"/>
        <w:ind w:left="960" w:hanging="340"/>
        <w:jc w:val="both"/>
      </w:pPr>
      <w:r>
        <w:t xml:space="preserve">Педагоги ЗДО № 68, 112, 118, 140, 148 взяли участь у всеукраїнському </w:t>
      </w:r>
      <w:proofErr w:type="spellStart"/>
      <w:r>
        <w:t>проєкті</w:t>
      </w:r>
      <w:proofErr w:type="spellEnd"/>
      <w:r>
        <w:t xml:space="preserve"> «Психолого-педагогічна підтримка дітей, батьків, педагогів в умовах надзвичайної ситуації» у Миколаївському регіоні, що організований Всеукраїнським фондом «Крок за кроком» за підтримки Дитячого фонду ООН в Україні (ЮНІСЕФ) та сприяння МОН України. Проводилися очні зустрічі з батьками вихованців, під час яких підтримували психологічні ресурси дорослих, від чого залежить належна підтримка дітей.</w:t>
      </w:r>
    </w:p>
    <w:p w14:paraId="4471ACB2" w14:textId="77777777" w:rsidR="00DB141D" w:rsidRDefault="00000000" w:rsidP="00187C2A">
      <w:pPr>
        <w:pStyle w:val="20"/>
        <w:numPr>
          <w:ilvl w:val="0"/>
          <w:numId w:val="2"/>
        </w:numPr>
        <w:shd w:val="clear" w:color="auto" w:fill="auto"/>
        <w:tabs>
          <w:tab w:val="left" w:pos="971"/>
        </w:tabs>
        <w:spacing w:line="322" w:lineRule="exact"/>
        <w:ind w:left="960" w:hanging="340"/>
        <w:jc w:val="both"/>
      </w:pPr>
      <w:r>
        <w:t xml:space="preserve">Співпраця з міжнародною неурядовою гуманітарною організацією </w:t>
      </w:r>
      <w:proofErr w:type="spellStart"/>
      <w:r>
        <w:t>ІзгаЛГО</w:t>
      </w:r>
      <w:proofErr w:type="spellEnd"/>
      <w:r>
        <w:t xml:space="preserve">. Особлива увага приділялася консалтинговому супроводу діяльності закладів дошкільної освіти. У співпраці зі спеціалістами міжнародної неурядової гуманітарної організації </w:t>
      </w:r>
      <w:proofErr w:type="spellStart"/>
      <w:r>
        <w:t>ІзгаЛГО</w:t>
      </w:r>
      <w:proofErr w:type="spellEnd"/>
      <w:r>
        <w:t xml:space="preserve"> проведено серію тренінгів щодо першої психологічної допомоги, управління конфліктами, діяльності в мобільних бригадах «Простір дружній до дитини»; зі спеціалістами 8ауе </w:t>
      </w:r>
      <w:proofErr w:type="spellStart"/>
      <w:r>
        <w:t>іЬе</w:t>
      </w:r>
      <w:proofErr w:type="spellEnd"/>
      <w:r>
        <w:t xml:space="preserve"> </w:t>
      </w:r>
      <w:proofErr w:type="spellStart"/>
      <w:r>
        <w:t>СЬіМгеп</w:t>
      </w:r>
      <w:proofErr w:type="spellEnd"/>
      <w:r>
        <w:t xml:space="preserve"> - з питань безпечної взаємодії з дітьми в умовах дошкільного закладу, запобігання насильству.</w:t>
      </w:r>
    </w:p>
    <w:p w14:paraId="57FB0F64" w14:textId="77777777" w:rsidR="00DB141D" w:rsidRDefault="00000000" w:rsidP="00187C2A">
      <w:pPr>
        <w:pStyle w:val="20"/>
        <w:numPr>
          <w:ilvl w:val="0"/>
          <w:numId w:val="2"/>
        </w:numPr>
        <w:shd w:val="clear" w:color="auto" w:fill="auto"/>
        <w:tabs>
          <w:tab w:val="left" w:pos="971"/>
        </w:tabs>
        <w:spacing w:line="322" w:lineRule="exact"/>
        <w:ind w:left="960" w:hanging="340"/>
        <w:jc w:val="both"/>
      </w:pPr>
      <w:r>
        <w:t xml:space="preserve">Враховуючи актуальність тематики, спільно з Благодійним Фондом «Голоси дітей» для педагогів протягом року організовано роботу методичного </w:t>
      </w:r>
      <w:proofErr w:type="spellStart"/>
      <w:r>
        <w:t>інтенсиву</w:t>
      </w:r>
      <w:proofErr w:type="spellEnd"/>
      <w:r>
        <w:t xml:space="preserve"> «Суїцид в дитячому середовищі. Заходи щодо профілактики та попередження». За підсумками розроблено та надано закладам освіти рекомендації та алгоритми дій для використання у роботі.</w:t>
      </w:r>
    </w:p>
    <w:p w14:paraId="17AB2330" w14:textId="77777777" w:rsidR="00187C2A" w:rsidRDefault="00187C2A" w:rsidP="00187C2A">
      <w:pPr>
        <w:pStyle w:val="20"/>
        <w:shd w:val="clear" w:color="auto" w:fill="auto"/>
        <w:tabs>
          <w:tab w:val="left" w:pos="971"/>
        </w:tabs>
        <w:spacing w:line="322" w:lineRule="exact"/>
        <w:ind w:left="960" w:firstLine="0"/>
        <w:jc w:val="both"/>
      </w:pPr>
    </w:p>
    <w:p w14:paraId="558A4A4A" w14:textId="77777777" w:rsidR="00DB141D" w:rsidRDefault="00000000" w:rsidP="00187C2A">
      <w:pPr>
        <w:pStyle w:val="10"/>
        <w:keepNext/>
        <w:keepLines/>
        <w:numPr>
          <w:ilvl w:val="0"/>
          <w:numId w:val="1"/>
        </w:numPr>
        <w:shd w:val="clear" w:color="auto" w:fill="auto"/>
        <w:spacing w:after="320"/>
        <w:ind w:firstLine="0"/>
        <w:jc w:val="both"/>
      </w:pPr>
      <w:bookmarkStart w:id="7" w:name="bookmark7"/>
      <w:r>
        <w:t>Міжнародна підтримка - освітянам міста</w:t>
      </w:r>
      <w:bookmarkEnd w:id="7"/>
    </w:p>
    <w:p w14:paraId="3550E65B" w14:textId="77777777" w:rsidR="00DB141D" w:rsidRDefault="00000000" w:rsidP="00187C2A">
      <w:pPr>
        <w:pStyle w:val="20"/>
        <w:shd w:val="clear" w:color="auto" w:fill="auto"/>
        <w:spacing w:line="322" w:lineRule="exact"/>
        <w:ind w:firstLine="740"/>
        <w:jc w:val="both"/>
      </w:pPr>
      <w:r>
        <w:t>Свідома міжнародна спільнота у 2024 році продовжила надавати допомогу освітній галузі.</w:t>
      </w:r>
    </w:p>
    <w:p w14:paraId="7BA1F2FE" w14:textId="77777777" w:rsidR="00DB141D" w:rsidRDefault="00000000" w:rsidP="00187C2A">
      <w:pPr>
        <w:pStyle w:val="20"/>
        <w:shd w:val="clear" w:color="auto" w:fill="auto"/>
        <w:spacing w:line="322" w:lineRule="exact"/>
        <w:ind w:firstLine="740"/>
        <w:jc w:val="both"/>
      </w:pPr>
      <w:r>
        <w:rPr>
          <w:rStyle w:val="21"/>
        </w:rPr>
        <w:t xml:space="preserve">За підтримки фундації Олени </w:t>
      </w:r>
      <w:proofErr w:type="spellStart"/>
      <w:r>
        <w:rPr>
          <w:rStyle w:val="21"/>
        </w:rPr>
        <w:t>Зеленської</w:t>
      </w:r>
      <w:proofErr w:type="spellEnd"/>
      <w:r>
        <w:rPr>
          <w:rStyle w:val="21"/>
        </w:rPr>
        <w:t xml:space="preserve"> отримано - </w:t>
      </w:r>
      <w:r>
        <w:t>184 планшети та 50 ноутбуків в дар здобувачам освіти пільгових категорій.</w:t>
      </w:r>
    </w:p>
    <w:p w14:paraId="0EF3F47C" w14:textId="77777777" w:rsidR="00DB141D" w:rsidRDefault="00000000" w:rsidP="00187C2A">
      <w:pPr>
        <w:pStyle w:val="30"/>
        <w:shd w:val="clear" w:color="auto" w:fill="auto"/>
        <w:ind w:firstLine="740"/>
      </w:pPr>
      <w:r>
        <w:t>Отримано благодійної та гуманітарної допомоги на суму 65010,865 тис грн., а саме :</w:t>
      </w:r>
    </w:p>
    <w:p w14:paraId="3FF6F66A" w14:textId="77777777" w:rsidR="00DB141D" w:rsidRDefault="00000000" w:rsidP="00187C2A">
      <w:pPr>
        <w:pStyle w:val="20"/>
        <w:shd w:val="clear" w:color="auto" w:fill="auto"/>
        <w:spacing w:line="322" w:lineRule="exact"/>
        <w:ind w:firstLine="740"/>
        <w:jc w:val="both"/>
      </w:pPr>
      <w:r>
        <w:t>меблів на суму -10621,102 тис. грн.,</w:t>
      </w:r>
    </w:p>
    <w:p w14:paraId="00581149" w14:textId="77777777" w:rsidR="00DB141D" w:rsidRDefault="00000000" w:rsidP="00187C2A">
      <w:pPr>
        <w:pStyle w:val="20"/>
        <w:shd w:val="clear" w:color="auto" w:fill="auto"/>
        <w:spacing w:line="322" w:lineRule="exact"/>
        <w:ind w:firstLine="760"/>
        <w:jc w:val="both"/>
      </w:pPr>
      <w:r>
        <w:t>комп’ютерну техніку та комплектуючи до них на суму 7458,569 тис. грн.,</w:t>
      </w:r>
    </w:p>
    <w:p w14:paraId="4D9BC9A7" w14:textId="77777777" w:rsidR="00DB141D" w:rsidRDefault="00000000" w:rsidP="00187C2A">
      <w:pPr>
        <w:pStyle w:val="20"/>
        <w:shd w:val="clear" w:color="auto" w:fill="auto"/>
        <w:spacing w:line="322" w:lineRule="exact"/>
        <w:ind w:firstLine="760"/>
        <w:jc w:val="both"/>
      </w:pPr>
      <w:r>
        <w:t>генераторів на суму 3649,383 тис. грн.,</w:t>
      </w:r>
    </w:p>
    <w:p w14:paraId="6C93E4FB" w14:textId="77777777" w:rsidR="00DB141D" w:rsidRDefault="00000000" w:rsidP="00187C2A">
      <w:pPr>
        <w:pStyle w:val="20"/>
        <w:shd w:val="clear" w:color="auto" w:fill="auto"/>
        <w:spacing w:line="322" w:lineRule="exact"/>
        <w:ind w:firstLine="760"/>
        <w:jc w:val="both"/>
      </w:pPr>
      <w:r>
        <w:t xml:space="preserve">систему зберігання енергії на суму 6518,333 </w:t>
      </w:r>
      <w:proofErr w:type="spellStart"/>
      <w:r>
        <w:t>тис.грн</w:t>
      </w:r>
      <w:proofErr w:type="spellEnd"/>
      <w:r>
        <w:t>.,</w:t>
      </w:r>
    </w:p>
    <w:p w14:paraId="00C46D32" w14:textId="77777777" w:rsidR="00DB141D" w:rsidRDefault="00000000" w:rsidP="00187C2A">
      <w:pPr>
        <w:pStyle w:val="20"/>
        <w:shd w:val="clear" w:color="auto" w:fill="auto"/>
        <w:spacing w:line="322" w:lineRule="exact"/>
        <w:ind w:firstLine="760"/>
        <w:jc w:val="both"/>
      </w:pPr>
      <w:r>
        <w:t>зарядні стації на суму 216,313 тис. грн.,</w:t>
      </w:r>
    </w:p>
    <w:p w14:paraId="0A9DBBF5" w14:textId="77777777" w:rsidR="00DB141D" w:rsidRDefault="00000000" w:rsidP="00187C2A">
      <w:pPr>
        <w:pStyle w:val="20"/>
        <w:shd w:val="clear" w:color="auto" w:fill="auto"/>
        <w:spacing w:line="322" w:lineRule="exact"/>
        <w:ind w:firstLine="760"/>
        <w:jc w:val="both"/>
      </w:pPr>
      <w:r>
        <w:t>побутову техніку на суму 1514,06 тис. грн.,</w:t>
      </w:r>
    </w:p>
    <w:p w14:paraId="60406099" w14:textId="77777777" w:rsidR="00DB141D" w:rsidRDefault="00000000" w:rsidP="00187C2A">
      <w:pPr>
        <w:pStyle w:val="20"/>
        <w:shd w:val="clear" w:color="auto" w:fill="auto"/>
        <w:spacing w:line="322" w:lineRule="exact"/>
        <w:ind w:firstLine="760"/>
        <w:jc w:val="both"/>
      </w:pPr>
      <w:proofErr w:type="spellStart"/>
      <w:r>
        <w:t>осмоси</w:t>
      </w:r>
      <w:proofErr w:type="spellEnd"/>
      <w:r>
        <w:t xml:space="preserve"> для очистки води на суму 19823,623 тис. грн.,</w:t>
      </w:r>
    </w:p>
    <w:p w14:paraId="20C6B493" w14:textId="77777777" w:rsidR="00DB141D" w:rsidRDefault="00000000" w:rsidP="00187C2A">
      <w:pPr>
        <w:pStyle w:val="20"/>
        <w:shd w:val="clear" w:color="auto" w:fill="auto"/>
        <w:spacing w:line="322" w:lineRule="exact"/>
        <w:ind w:firstLine="760"/>
        <w:jc w:val="both"/>
      </w:pPr>
      <w:r>
        <w:t>м’який інвентар на суму 708,64 тис. грн.,</w:t>
      </w:r>
    </w:p>
    <w:p w14:paraId="020A2540" w14:textId="77777777" w:rsidR="00DB141D" w:rsidRDefault="00000000" w:rsidP="00187C2A">
      <w:pPr>
        <w:pStyle w:val="20"/>
        <w:shd w:val="clear" w:color="auto" w:fill="auto"/>
        <w:spacing w:line="322" w:lineRule="exact"/>
        <w:ind w:left="760" w:firstLine="0"/>
        <w:jc w:val="both"/>
      </w:pPr>
      <w:r>
        <w:t>дитячі навчальні комплекти та інвентар на суму 3123,641 тис. грн., літературу, канцелярські товари, на суму 2462,909 тис. грн., медикаменти на суму 115,867 тис. грн., дитячі подарунки на суму 860,25 тис. грн.,</w:t>
      </w:r>
    </w:p>
    <w:p w14:paraId="5A43C46B" w14:textId="77777777" w:rsidR="00DB141D" w:rsidRDefault="00000000" w:rsidP="00187C2A">
      <w:pPr>
        <w:pStyle w:val="20"/>
        <w:shd w:val="clear" w:color="auto" w:fill="auto"/>
        <w:spacing w:line="322" w:lineRule="exact"/>
        <w:ind w:left="760" w:firstLine="0"/>
        <w:jc w:val="both"/>
      </w:pPr>
      <w:r>
        <w:t xml:space="preserve">господарські, будівельні, побутові товари на суму 3006,521 тис. грн. запчастини до транспортних засобів 35,135 </w:t>
      </w:r>
      <w:proofErr w:type="spellStart"/>
      <w:r>
        <w:t>тис.грн</w:t>
      </w:r>
      <w:proofErr w:type="spellEnd"/>
      <w:r>
        <w:t>.</w:t>
      </w:r>
    </w:p>
    <w:p w14:paraId="74D3113D" w14:textId="77777777" w:rsidR="00DB141D" w:rsidRDefault="00000000" w:rsidP="00187C2A">
      <w:pPr>
        <w:pStyle w:val="20"/>
        <w:shd w:val="clear" w:color="auto" w:fill="auto"/>
        <w:spacing w:line="322" w:lineRule="exact"/>
        <w:ind w:left="760" w:firstLine="0"/>
        <w:jc w:val="both"/>
      </w:pPr>
      <w:r>
        <w:lastRenderedPageBreak/>
        <w:t xml:space="preserve">учбове та виробниче обладнання для </w:t>
      </w:r>
      <w:proofErr w:type="spellStart"/>
      <w:r>
        <w:t>проф.тех.освіти</w:t>
      </w:r>
      <w:proofErr w:type="spellEnd"/>
      <w:r>
        <w:t xml:space="preserve"> ( автомобілі , пилка по металу, швейні машини комп’ютеризовані , парогенератори, обладнання для кухні, зварювальний апарат та приладдя до нього ) 4243,066 </w:t>
      </w:r>
      <w:proofErr w:type="spellStart"/>
      <w:r>
        <w:t>тис.грн</w:t>
      </w:r>
      <w:proofErr w:type="spellEnd"/>
      <w:r>
        <w:t xml:space="preserve">. сенсорна дошка -338,064 </w:t>
      </w:r>
      <w:proofErr w:type="spellStart"/>
      <w:r>
        <w:t>тис.грн</w:t>
      </w:r>
      <w:proofErr w:type="spellEnd"/>
      <w:r>
        <w:t>.</w:t>
      </w:r>
    </w:p>
    <w:p w14:paraId="6049563B" w14:textId="77777777" w:rsidR="00DB141D" w:rsidRDefault="00000000" w:rsidP="00187C2A">
      <w:pPr>
        <w:pStyle w:val="20"/>
        <w:shd w:val="clear" w:color="auto" w:fill="auto"/>
        <w:spacing w:line="322" w:lineRule="exact"/>
        <w:ind w:firstLine="760"/>
        <w:jc w:val="both"/>
      </w:pPr>
      <w:r>
        <w:t xml:space="preserve">Проведено поточний ремонт приміщення та санвузлу в закладах професійної (професійно-технічної) освіти на суму- 315,389 </w:t>
      </w:r>
      <w:proofErr w:type="spellStart"/>
      <w:r>
        <w:t>тис.грн</w:t>
      </w:r>
      <w:proofErr w:type="spellEnd"/>
      <w:r>
        <w:t>.</w:t>
      </w:r>
    </w:p>
    <w:p w14:paraId="619A86A4" w14:textId="77777777" w:rsidR="00187C2A" w:rsidRDefault="00187C2A" w:rsidP="00187C2A">
      <w:pPr>
        <w:pStyle w:val="20"/>
        <w:shd w:val="clear" w:color="auto" w:fill="auto"/>
        <w:spacing w:line="322" w:lineRule="exact"/>
        <w:ind w:firstLine="760"/>
        <w:jc w:val="both"/>
      </w:pPr>
    </w:p>
    <w:p w14:paraId="787E060C" w14:textId="77777777" w:rsidR="00DB141D" w:rsidRDefault="00000000" w:rsidP="00187C2A">
      <w:pPr>
        <w:pStyle w:val="30"/>
        <w:shd w:val="clear" w:color="auto" w:fill="auto"/>
        <w:ind w:firstLine="760"/>
      </w:pPr>
      <w:r>
        <w:t>Допомогу отримано від організацій:</w:t>
      </w:r>
    </w:p>
    <w:p w14:paraId="15BAFACA" w14:textId="77777777" w:rsidR="00DB141D" w:rsidRDefault="00000000" w:rsidP="00187C2A">
      <w:pPr>
        <w:pStyle w:val="20"/>
        <w:shd w:val="clear" w:color="auto" w:fill="auto"/>
        <w:spacing w:line="322" w:lineRule="exact"/>
        <w:ind w:firstLine="760"/>
        <w:jc w:val="both"/>
      </w:pPr>
      <w:r>
        <w:t xml:space="preserve">Міжнародний благодійний фонд СЕЙВД, БО ВПТНО Філія АКТЕД, </w:t>
      </w:r>
      <w:proofErr w:type="spellStart"/>
      <w:r>
        <w:t>Хелмська</w:t>
      </w:r>
      <w:proofErr w:type="spellEnd"/>
      <w:r>
        <w:t xml:space="preserve"> міська рада , Польща, Асоціація </w:t>
      </w:r>
      <w:proofErr w:type="spellStart"/>
      <w:r>
        <w:t>Нарбонна</w:t>
      </w:r>
      <w:proofErr w:type="spellEnd"/>
      <w:r>
        <w:t xml:space="preserve">-Україна, БО "Благодійний фонд Євгена Пивоварова", 8ауе </w:t>
      </w:r>
      <w:proofErr w:type="spellStart"/>
      <w:r>
        <w:t>Ше</w:t>
      </w:r>
      <w:proofErr w:type="spellEnd"/>
      <w:r>
        <w:t xml:space="preserve"> </w:t>
      </w:r>
      <w:proofErr w:type="spellStart"/>
      <w:r>
        <w:t>еЬіМгеп</w:t>
      </w:r>
      <w:proofErr w:type="spellEnd"/>
      <w:r>
        <w:t xml:space="preserve">, ГО 10 квітня, ГО </w:t>
      </w:r>
      <w:proofErr w:type="spellStart"/>
      <w:r>
        <w:t>Південий</w:t>
      </w:r>
      <w:proofErr w:type="spellEnd"/>
      <w:r>
        <w:t xml:space="preserve"> Захист, ГО Шикарна Балка, БО Українська освітня платформа, БО Благодійний Вітри Змін, Міжнародна організація з міграції (МОМ), Мо88Іеіп ^а88егааи1Ьегеі!ип§, Представництво ООН в Україні, БО "Благодійний фонд </w:t>
      </w:r>
      <w:proofErr w:type="spellStart"/>
      <w:r>
        <w:t>ТзраЕЙД</w:t>
      </w:r>
      <w:proofErr w:type="spellEnd"/>
      <w:r>
        <w:t xml:space="preserve"> ЮКРЕЙН",Ц№ЄЕР, Фонд допомоги будинку престарілих, Нідерланди, ГО "Рух Олександра Педана "</w:t>
      </w:r>
      <w:proofErr w:type="spellStart"/>
      <w:r>
        <w:t>ДжуниорС</w:t>
      </w:r>
      <w:proofErr w:type="spellEnd"/>
      <w:r>
        <w:t xml:space="preserve">", БО "Легіон допомоги Україні", Благодійна організація "БФ Андрія </w:t>
      </w:r>
      <w:proofErr w:type="spellStart"/>
      <w:r>
        <w:t>Богданця</w:t>
      </w:r>
      <w:proofErr w:type="spellEnd"/>
      <w:r>
        <w:t xml:space="preserve"> Допоможемо разом", БФ </w:t>
      </w:r>
      <w:proofErr w:type="spellStart"/>
      <w:r>
        <w:t>Бевар</w:t>
      </w:r>
      <w:proofErr w:type="spellEnd"/>
      <w:r>
        <w:t xml:space="preserve"> Україна БО, БУ Духовне відрядження, ГО "</w:t>
      </w:r>
      <w:proofErr w:type="spellStart"/>
      <w:r>
        <w:t>Тсток</w:t>
      </w:r>
      <w:proofErr w:type="spellEnd"/>
      <w:r>
        <w:t xml:space="preserve">", БО "Благодійний фонд Щедрик", ГО "Соціальна платформа Моє </w:t>
      </w:r>
      <w:proofErr w:type="spellStart"/>
      <w:r>
        <w:t>місто",ТОВ</w:t>
      </w:r>
      <w:proofErr w:type="spellEnd"/>
      <w:r>
        <w:t xml:space="preserve"> КАМО ТТ, Тернівське болгарське товариство </w:t>
      </w:r>
      <w:proofErr w:type="spellStart"/>
      <w:r>
        <w:t>ім.Т.Вазова</w:t>
      </w:r>
      <w:proofErr w:type="spellEnd"/>
      <w:r>
        <w:t xml:space="preserve">, Українська спілка Нижньої Саксонії в </w:t>
      </w:r>
      <w:proofErr w:type="spellStart"/>
      <w:r>
        <w:t>м.Ганновер</w:t>
      </w:r>
      <w:proofErr w:type="spellEnd"/>
      <w:r>
        <w:t>, ГО "</w:t>
      </w:r>
      <w:proofErr w:type="spellStart"/>
      <w:r>
        <w:t>Словянський</w:t>
      </w:r>
      <w:proofErr w:type="spellEnd"/>
      <w:r>
        <w:t xml:space="preserve"> культурний центр Задзеркалля", БО Вітри Змін, Представництво дитячого фонду ООН ЮНТСЕФ, БФ "Порятунок </w:t>
      </w:r>
      <w:proofErr w:type="spellStart"/>
      <w:r>
        <w:t>Валькіріі</w:t>
      </w:r>
      <w:proofErr w:type="spellEnd"/>
      <w:r>
        <w:t xml:space="preserve">",ЕУ.-ШТН.ТІМОТНЕШ-ОЕМЕШБЕ НАККОУЕК ^АЬБНАШЕК ШБ ^АЕБНЕІМ, УВКБ ООН, Виробнича фірма </w:t>
      </w:r>
      <w:proofErr w:type="spellStart"/>
      <w:r>
        <w:t>Велам</w:t>
      </w:r>
      <w:proofErr w:type="spellEnd"/>
      <w:r>
        <w:t xml:space="preserve">, </w:t>
      </w:r>
      <w:proofErr w:type="spellStart"/>
      <w:r>
        <w:t>БО"Благодійний</w:t>
      </w:r>
      <w:proofErr w:type="spellEnd"/>
      <w:r>
        <w:t xml:space="preserve"> фонд "Фортечний", ГО "Центр політичного навчання", БО Благодійний фонд "Фонд Кличко", ГО "Миколаївський обласний рух підтримки осіб з інвалідністю Сильні разом", Мо88Іеіп ^а88егааи!Ьегеі!ип§, Посольство Австрійської республіки в Україні, ГО Молодь України, Міжнародний благодійний </w:t>
      </w:r>
      <w:proofErr w:type="spellStart"/>
      <w:r>
        <w:t>фонд"Україно!Я</w:t>
      </w:r>
      <w:proofErr w:type="spellEnd"/>
      <w:r>
        <w:t xml:space="preserve"> за тебе", ГО "РОТАРТ клуб Миколаїв-1995".</w:t>
      </w:r>
    </w:p>
    <w:p w14:paraId="372B719D" w14:textId="77777777" w:rsidR="00187C2A" w:rsidRDefault="00187C2A" w:rsidP="00187C2A">
      <w:pPr>
        <w:pStyle w:val="20"/>
        <w:shd w:val="clear" w:color="auto" w:fill="auto"/>
        <w:spacing w:line="322" w:lineRule="exact"/>
        <w:ind w:firstLine="760"/>
        <w:jc w:val="both"/>
      </w:pPr>
    </w:p>
    <w:p w14:paraId="4133D7BF" w14:textId="77777777" w:rsidR="00DB141D" w:rsidRDefault="00000000" w:rsidP="00187C2A">
      <w:pPr>
        <w:pStyle w:val="10"/>
        <w:keepNext/>
        <w:keepLines/>
        <w:shd w:val="clear" w:color="auto" w:fill="auto"/>
        <w:spacing w:line="288" w:lineRule="exact"/>
        <w:ind w:left="880" w:hanging="260"/>
        <w:jc w:val="both"/>
      </w:pPr>
      <w:bookmarkStart w:id="8" w:name="bookmark8"/>
      <w:r>
        <w:t>9.Інтелектуальні здобутки школярів:</w:t>
      </w:r>
      <w:bookmarkEnd w:id="8"/>
    </w:p>
    <w:p w14:paraId="7CE89559" w14:textId="77777777" w:rsidR="00DB141D" w:rsidRDefault="00000000" w:rsidP="00187C2A">
      <w:pPr>
        <w:pStyle w:val="20"/>
        <w:numPr>
          <w:ilvl w:val="0"/>
          <w:numId w:val="2"/>
        </w:numPr>
        <w:shd w:val="clear" w:color="auto" w:fill="auto"/>
        <w:tabs>
          <w:tab w:val="left" w:pos="1079"/>
        </w:tabs>
        <w:spacing w:line="322" w:lineRule="exact"/>
        <w:ind w:left="1020" w:right="180"/>
        <w:jc w:val="both"/>
      </w:pPr>
      <w:r>
        <w:t>золотими медалями «За високі досягнення у навчанні» нагороджені 145 випускників, срібними медалями «За досягнення у навчанні» - 43 здобувачів освіти;</w:t>
      </w:r>
    </w:p>
    <w:p w14:paraId="01B664CE" w14:textId="77777777" w:rsidR="00DB141D" w:rsidRDefault="00000000" w:rsidP="00187C2A">
      <w:pPr>
        <w:pStyle w:val="20"/>
        <w:numPr>
          <w:ilvl w:val="0"/>
          <w:numId w:val="2"/>
        </w:numPr>
        <w:shd w:val="clear" w:color="auto" w:fill="auto"/>
        <w:tabs>
          <w:tab w:val="left" w:pos="1079"/>
        </w:tabs>
        <w:spacing w:line="326" w:lineRule="exact"/>
        <w:ind w:left="1020" w:right="180"/>
        <w:jc w:val="both"/>
      </w:pPr>
      <w:r>
        <w:t>282 здобувача освіти дев’ятих класів отримали свідоцтва особливого зразка;</w:t>
      </w:r>
    </w:p>
    <w:p w14:paraId="4D45F4D9" w14:textId="77777777" w:rsidR="00DB141D" w:rsidRDefault="00000000" w:rsidP="00187C2A">
      <w:pPr>
        <w:pStyle w:val="20"/>
        <w:numPr>
          <w:ilvl w:val="0"/>
          <w:numId w:val="2"/>
        </w:numPr>
        <w:shd w:val="clear" w:color="auto" w:fill="auto"/>
        <w:tabs>
          <w:tab w:val="left" w:pos="1079"/>
        </w:tabs>
        <w:spacing w:line="326" w:lineRule="exact"/>
        <w:ind w:left="880" w:right="180" w:hanging="260"/>
        <w:jc w:val="both"/>
      </w:pPr>
      <w:r>
        <w:t>2176 учнів нагороджено Похвальними листами «За високі досягнення у навчанні», 297 - Похвальними грамотами.</w:t>
      </w:r>
    </w:p>
    <w:p w14:paraId="0FCF03A7" w14:textId="77777777" w:rsidR="00DB141D" w:rsidRDefault="00000000" w:rsidP="00187C2A">
      <w:pPr>
        <w:pStyle w:val="20"/>
        <w:numPr>
          <w:ilvl w:val="0"/>
          <w:numId w:val="2"/>
        </w:numPr>
        <w:shd w:val="clear" w:color="auto" w:fill="auto"/>
        <w:tabs>
          <w:tab w:val="left" w:pos="894"/>
        </w:tabs>
        <w:spacing w:line="322" w:lineRule="exact"/>
        <w:ind w:left="880" w:right="180" w:hanging="260"/>
        <w:jc w:val="both"/>
      </w:pPr>
      <w:r>
        <w:t xml:space="preserve">27 випускників ліцеїв Миколаєва стали 200-бальниками, з них 6 отримали по 200 балів з двох предметів, а саме: (Миколаївський ліцей №2 - 5 випускників, з них 2 - 400 </w:t>
      </w:r>
      <w:proofErr w:type="spellStart"/>
      <w:r>
        <w:t>бальника</w:t>
      </w:r>
      <w:proofErr w:type="spellEnd"/>
      <w:r>
        <w:t xml:space="preserve">; Миколаївський ліцей №22 - 5 випускників, з них 2 - 400 </w:t>
      </w:r>
      <w:proofErr w:type="spellStart"/>
      <w:r>
        <w:t>бальника</w:t>
      </w:r>
      <w:proofErr w:type="spellEnd"/>
      <w:r>
        <w:t xml:space="preserve">; Миколаївський ліцей імені професора М. Александрова - 5 випускників, з них 1 - 400 </w:t>
      </w:r>
      <w:proofErr w:type="spellStart"/>
      <w:r>
        <w:t>бальник</w:t>
      </w:r>
      <w:proofErr w:type="spellEnd"/>
      <w:r>
        <w:t xml:space="preserve">; Миколаївський ліцей №38 імені В.Д. Чайки - 4 випускника, з них 1 - 400 </w:t>
      </w:r>
      <w:proofErr w:type="spellStart"/>
      <w:r>
        <w:t>бальник</w:t>
      </w:r>
      <w:proofErr w:type="spellEnd"/>
      <w:r>
        <w:t>; Миколаївський ліцей №5 - 2 випускника; Миколаївський ліцей №8 - 1 випускник; Миколаївський ліцей №41 - 2 випускника; Миколаївський ліцей №42 - 2 випускника; Миколаївський ліцей імені Миколи Аркаса - 1 випускник.</w:t>
      </w:r>
    </w:p>
    <w:p w14:paraId="13CBC77B" w14:textId="77777777" w:rsidR="00DB141D" w:rsidRDefault="00000000" w:rsidP="00187C2A">
      <w:pPr>
        <w:pStyle w:val="20"/>
        <w:numPr>
          <w:ilvl w:val="0"/>
          <w:numId w:val="2"/>
        </w:numPr>
        <w:shd w:val="clear" w:color="auto" w:fill="auto"/>
        <w:tabs>
          <w:tab w:val="left" w:pos="894"/>
        </w:tabs>
        <w:spacing w:line="322" w:lineRule="exact"/>
        <w:ind w:left="880" w:right="180" w:hanging="260"/>
        <w:jc w:val="both"/>
      </w:pPr>
      <w:r>
        <w:lastRenderedPageBreak/>
        <w:t>в інтелектуальних змаганнях взяли участь майже 1300 учнів закладів освіти м. Миколаєва. Перемогу у ІІІ (обласному) та IV етапах Всеукраїнських учнівських олімпіад з навчальних предметів вибороли 149 учнів, у ІІ (обласному) та ІІІ етапах Всеукраїнського конкурсу-захисту науково-дослідницьких робіт учнів-членів Малої Академії Наук України 50 учнів, у Міжнародних мовно-літературних конкурсах - 6 учнів.</w:t>
      </w:r>
    </w:p>
    <w:p w14:paraId="0BB07ACD" w14:textId="77777777" w:rsidR="00DB141D" w:rsidRDefault="00000000" w:rsidP="00187C2A">
      <w:pPr>
        <w:pStyle w:val="20"/>
        <w:numPr>
          <w:ilvl w:val="0"/>
          <w:numId w:val="2"/>
        </w:numPr>
        <w:shd w:val="clear" w:color="auto" w:fill="auto"/>
        <w:tabs>
          <w:tab w:val="left" w:pos="894"/>
        </w:tabs>
        <w:spacing w:line="322" w:lineRule="exact"/>
        <w:ind w:left="880" w:right="180" w:hanging="260"/>
        <w:jc w:val="both"/>
      </w:pPr>
      <w:r>
        <w:t xml:space="preserve">за результатами змагань першість на IV етапі учнівських олімпіад вибороли </w:t>
      </w:r>
      <w:proofErr w:type="spellStart"/>
      <w:r>
        <w:t>Купрьохіна</w:t>
      </w:r>
      <w:proofErr w:type="spellEnd"/>
      <w:r>
        <w:t xml:space="preserve"> Олександра учениця 9 класу Миколаївського ліцею №19 з історії, </w:t>
      </w:r>
      <w:proofErr w:type="spellStart"/>
      <w:r>
        <w:t>Рослик</w:t>
      </w:r>
      <w:proofErr w:type="spellEnd"/>
      <w:r>
        <w:t xml:space="preserve"> Єгор, учень 11 класу Миколаївського ліцею №38 ім. В. Д. Чайки з української мови, Харченко Вадим, учень 11 класу Миколаївського ліцею ім. М. Александрова, Вадим представив Миколаїв на Міжнародній олімпіаді з астрономії в Бразилії та виборов срібну медаль. Випускник Миколаївського ліцею №38 ім. В.Д. Чайки Проценко Павло виборов бронзову медаль на Міжнародній олімпіаді з математики у Лондоні (Велика Британія).</w:t>
      </w:r>
    </w:p>
    <w:p w14:paraId="0D5C7C83" w14:textId="77777777" w:rsidR="00187C2A" w:rsidRDefault="00187C2A" w:rsidP="00187C2A">
      <w:pPr>
        <w:pStyle w:val="20"/>
        <w:shd w:val="clear" w:color="auto" w:fill="auto"/>
        <w:tabs>
          <w:tab w:val="left" w:pos="894"/>
        </w:tabs>
        <w:spacing w:line="322" w:lineRule="exact"/>
        <w:ind w:left="880" w:right="180" w:firstLine="0"/>
        <w:jc w:val="both"/>
      </w:pPr>
    </w:p>
    <w:p w14:paraId="0C63B808" w14:textId="77777777" w:rsidR="00DB141D" w:rsidRDefault="00000000" w:rsidP="00187C2A">
      <w:pPr>
        <w:pStyle w:val="30"/>
        <w:shd w:val="clear" w:color="auto" w:fill="auto"/>
        <w:ind w:left="880" w:firstLine="460"/>
      </w:pPr>
      <w:r>
        <w:t>Творчі здобутки школярів.</w:t>
      </w:r>
    </w:p>
    <w:p w14:paraId="6897CF2A" w14:textId="77777777" w:rsidR="00DB141D" w:rsidRDefault="00000000" w:rsidP="00187C2A">
      <w:pPr>
        <w:pStyle w:val="20"/>
        <w:shd w:val="clear" w:color="auto" w:fill="auto"/>
        <w:spacing w:line="322" w:lineRule="exact"/>
        <w:ind w:left="880" w:right="180" w:firstLine="460"/>
        <w:jc w:val="both"/>
      </w:pPr>
      <w:r>
        <w:t>З січня 2024 року 5273 вихованці взяли участь у різнорівневих конкурсах, виставах, змаганнях, фестивалях. Із них 1296 стали переможцями у 230 конкурсах всеукраїнського та міжнародного рівнів (Болгарія, Грузія, Німеччина, Греція, Польща тощо).</w:t>
      </w:r>
    </w:p>
    <w:p w14:paraId="768D5C59" w14:textId="77777777" w:rsidR="00187C2A" w:rsidRDefault="00187C2A" w:rsidP="00187C2A">
      <w:pPr>
        <w:pStyle w:val="20"/>
        <w:shd w:val="clear" w:color="auto" w:fill="auto"/>
        <w:spacing w:line="322" w:lineRule="exact"/>
        <w:ind w:left="880" w:right="180" w:firstLine="460"/>
        <w:jc w:val="both"/>
      </w:pPr>
    </w:p>
    <w:p w14:paraId="22F36A4E" w14:textId="77777777" w:rsidR="00DB141D" w:rsidRDefault="00000000" w:rsidP="00187C2A">
      <w:pPr>
        <w:pStyle w:val="10"/>
        <w:keepNext/>
        <w:keepLines/>
        <w:shd w:val="clear" w:color="auto" w:fill="auto"/>
        <w:ind w:left="880" w:hanging="260"/>
        <w:jc w:val="both"/>
      </w:pPr>
      <w:bookmarkStart w:id="9" w:name="bookmark9"/>
      <w:r>
        <w:t>10.Професійні здобутки освітян</w:t>
      </w:r>
      <w:bookmarkEnd w:id="9"/>
    </w:p>
    <w:p w14:paraId="6F420953" w14:textId="77777777" w:rsidR="00DB141D" w:rsidRDefault="00000000" w:rsidP="00187C2A">
      <w:pPr>
        <w:pStyle w:val="20"/>
        <w:shd w:val="clear" w:color="auto" w:fill="auto"/>
        <w:spacing w:line="322" w:lineRule="exact"/>
        <w:ind w:firstLine="0"/>
        <w:jc w:val="both"/>
      </w:pPr>
      <w:r>
        <w:t>&gt; В обласному турі всеукраїнського конкурсу «Учитель року-2024» вчителі міста вибороли в 4-х номінаціях 7 призових місць: три перших, три</w:t>
      </w:r>
    </w:p>
    <w:p w14:paraId="536CB0EF" w14:textId="77777777" w:rsidR="00DB141D" w:rsidRDefault="00000000" w:rsidP="00187C2A">
      <w:pPr>
        <w:pStyle w:val="20"/>
        <w:shd w:val="clear" w:color="auto" w:fill="auto"/>
        <w:spacing w:line="322" w:lineRule="exact"/>
        <w:ind w:left="580" w:firstLine="0"/>
        <w:jc w:val="both"/>
      </w:pPr>
      <w:r>
        <w:t>других та одне третє. Перші місця отримали в номінаціях «Українська мова і література», «Географія» та «Фізика»; другі - в номінаціях «Географія», «ОТМ» та «Фізика»; третє - в номінації «Географія».</w:t>
      </w:r>
    </w:p>
    <w:p w14:paraId="0BCC9D5D" w14:textId="77777777" w:rsidR="00DB141D" w:rsidRDefault="00000000" w:rsidP="00187C2A">
      <w:pPr>
        <w:pStyle w:val="20"/>
        <w:shd w:val="clear" w:color="auto" w:fill="auto"/>
        <w:spacing w:line="322" w:lineRule="exact"/>
        <w:ind w:left="580" w:firstLine="1080"/>
        <w:jc w:val="both"/>
      </w:pPr>
      <w:r>
        <w:t>&gt; У міському заочному конкурсі «Класний керівник-2024» взяли участь 21 вчитель з 17 закладів освіти.</w:t>
      </w:r>
    </w:p>
    <w:p w14:paraId="43BDB8C6" w14:textId="77777777" w:rsidR="00DB141D" w:rsidRDefault="00000000" w:rsidP="00187C2A">
      <w:pPr>
        <w:pStyle w:val="20"/>
        <w:shd w:val="clear" w:color="auto" w:fill="auto"/>
        <w:spacing w:line="322" w:lineRule="exact"/>
        <w:ind w:left="920" w:right="180" w:firstLine="500"/>
        <w:jc w:val="both"/>
      </w:pPr>
      <w:r>
        <w:t>Відповідно до Положення про атестацію педагогічних працівників атестовано 765 педагогів закладів освіти міста Миколаєва. Із них:</w:t>
      </w:r>
    </w:p>
    <w:p w14:paraId="6066626A" w14:textId="77777777" w:rsidR="00DB141D" w:rsidRDefault="00000000" w:rsidP="00187C2A">
      <w:pPr>
        <w:pStyle w:val="20"/>
        <w:numPr>
          <w:ilvl w:val="0"/>
          <w:numId w:val="3"/>
        </w:numPr>
        <w:shd w:val="clear" w:color="auto" w:fill="auto"/>
        <w:tabs>
          <w:tab w:val="left" w:pos="1691"/>
        </w:tabs>
        <w:spacing w:line="322" w:lineRule="exact"/>
        <w:ind w:left="920" w:right="180" w:firstLine="500"/>
        <w:jc w:val="both"/>
      </w:pPr>
      <w:r>
        <w:t>атестовано на відповідність раніше присвоєним кваліфікаційним категоріям та педагогічним званням - 437;</w:t>
      </w:r>
    </w:p>
    <w:p w14:paraId="52DA5838" w14:textId="77777777" w:rsidR="00DB141D" w:rsidRDefault="00000000" w:rsidP="00187C2A">
      <w:pPr>
        <w:pStyle w:val="20"/>
        <w:numPr>
          <w:ilvl w:val="0"/>
          <w:numId w:val="3"/>
        </w:numPr>
        <w:shd w:val="clear" w:color="auto" w:fill="auto"/>
        <w:tabs>
          <w:tab w:val="left" w:pos="1687"/>
        </w:tabs>
        <w:spacing w:line="322" w:lineRule="exact"/>
        <w:ind w:left="440" w:firstLine="980"/>
        <w:jc w:val="both"/>
      </w:pPr>
      <w:r>
        <w:t>присвоєно кваліфікаційну категорію "спеціаліст вищої категорії" - 81;</w:t>
      </w:r>
    </w:p>
    <w:p w14:paraId="1D7742C6" w14:textId="77777777" w:rsidR="00DB141D" w:rsidRDefault="00000000" w:rsidP="00187C2A">
      <w:pPr>
        <w:pStyle w:val="20"/>
        <w:numPr>
          <w:ilvl w:val="0"/>
          <w:numId w:val="3"/>
        </w:numPr>
        <w:shd w:val="clear" w:color="auto" w:fill="auto"/>
        <w:tabs>
          <w:tab w:val="left" w:pos="1687"/>
        </w:tabs>
        <w:spacing w:line="322" w:lineRule="exact"/>
        <w:ind w:left="440" w:firstLine="980"/>
        <w:jc w:val="both"/>
      </w:pPr>
      <w:r>
        <w:t>присвоєно педагогічне звання "старший учитель" - 37;</w:t>
      </w:r>
    </w:p>
    <w:p w14:paraId="03496506" w14:textId="77777777" w:rsidR="00DB141D" w:rsidRDefault="00000000" w:rsidP="00187C2A">
      <w:pPr>
        <w:pStyle w:val="20"/>
        <w:numPr>
          <w:ilvl w:val="0"/>
          <w:numId w:val="3"/>
        </w:numPr>
        <w:shd w:val="clear" w:color="auto" w:fill="auto"/>
        <w:tabs>
          <w:tab w:val="left" w:pos="1687"/>
        </w:tabs>
        <w:spacing w:line="322" w:lineRule="exact"/>
        <w:ind w:left="440" w:firstLine="980"/>
        <w:jc w:val="both"/>
      </w:pPr>
      <w:r>
        <w:t>присвоєно педагогічне звання "учитель - методист" - 18;</w:t>
      </w:r>
    </w:p>
    <w:p w14:paraId="31B54869" w14:textId="77777777" w:rsidR="00DB141D" w:rsidRDefault="00000000" w:rsidP="00187C2A">
      <w:pPr>
        <w:pStyle w:val="20"/>
        <w:numPr>
          <w:ilvl w:val="0"/>
          <w:numId w:val="3"/>
        </w:numPr>
        <w:shd w:val="clear" w:color="auto" w:fill="auto"/>
        <w:tabs>
          <w:tab w:val="left" w:pos="1687"/>
        </w:tabs>
        <w:spacing w:line="322" w:lineRule="exact"/>
        <w:ind w:left="440" w:firstLine="980"/>
        <w:jc w:val="both"/>
      </w:pPr>
      <w:r>
        <w:t>присвоєно педагогічне звання "вихователь - методист" - 1;</w:t>
      </w:r>
    </w:p>
    <w:p w14:paraId="12A7A497" w14:textId="77777777" w:rsidR="00DB141D" w:rsidRDefault="00000000" w:rsidP="00187C2A">
      <w:pPr>
        <w:pStyle w:val="20"/>
        <w:numPr>
          <w:ilvl w:val="0"/>
          <w:numId w:val="3"/>
        </w:numPr>
        <w:shd w:val="clear" w:color="auto" w:fill="auto"/>
        <w:tabs>
          <w:tab w:val="left" w:pos="1687"/>
        </w:tabs>
        <w:spacing w:line="322" w:lineRule="exact"/>
        <w:ind w:left="440" w:firstLine="980"/>
        <w:jc w:val="both"/>
      </w:pPr>
      <w:r>
        <w:t>присвоєно педагогічне звання "керівник гуртка - методист" - 2;</w:t>
      </w:r>
    </w:p>
    <w:p w14:paraId="72C18F1E" w14:textId="77777777" w:rsidR="00187C2A" w:rsidRPr="00187C2A" w:rsidRDefault="00000000" w:rsidP="00187C2A">
      <w:pPr>
        <w:pStyle w:val="30"/>
        <w:numPr>
          <w:ilvl w:val="0"/>
          <w:numId w:val="3"/>
        </w:numPr>
        <w:shd w:val="clear" w:color="auto" w:fill="auto"/>
        <w:tabs>
          <w:tab w:val="left" w:pos="1691"/>
        </w:tabs>
        <w:ind w:left="440" w:firstLine="980"/>
        <w:rPr>
          <w:rStyle w:val="31"/>
          <w:b/>
          <w:bCs/>
        </w:rPr>
      </w:pPr>
      <w:r>
        <w:rPr>
          <w:rStyle w:val="31"/>
        </w:rPr>
        <w:t xml:space="preserve">присвоєно педагогічне звання "практичний психолог-методист"- 1. </w:t>
      </w:r>
    </w:p>
    <w:p w14:paraId="380C2110" w14:textId="77777777" w:rsidR="00187C2A" w:rsidRDefault="00187C2A" w:rsidP="00187C2A">
      <w:pPr>
        <w:pStyle w:val="30"/>
        <w:shd w:val="clear" w:color="auto" w:fill="auto"/>
        <w:tabs>
          <w:tab w:val="left" w:pos="1691"/>
        </w:tabs>
        <w:ind w:left="1420"/>
        <w:rPr>
          <w:rStyle w:val="31"/>
        </w:rPr>
      </w:pPr>
    </w:p>
    <w:p w14:paraId="452C6406" w14:textId="77777777" w:rsidR="00187C2A" w:rsidRDefault="00187C2A" w:rsidP="00187C2A">
      <w:pPr>
        <w:pStyle w:val="30"/>
        <w:shd w:val="clear" w:color="auto" w:fill="auto"/>
        <w:tabs>
          <w:tab w:val="left" w:pos="1691"/>
        </w:tabs>
        <w:ind w:left="1420"/>
        <w:rPr>
          <w:rStyle w:val="31"/>
        </w:rPr>
      </w:pPr>
    </w:p>
    <w:p w14:paraId="2CFE2130" w14:textId="77777777" w:rsidR="00187C2A" w:rsidRDefault="00187C2A" w:rsidP="00187C2A">
      <w:pPr>
        <w:pStyle w:val="30"/>
        <w:shd w:val="clear" w:color="auto" w:fill="auto"/>
        <w:tabs>
          <w:tab w:val="left" w:pos="1691"/>
        </w:tabs>
        <w:ind w:left="1420"/>
        <w:rPr>
          <w:rStyle w:val="31"/>
        </w:rPr>
      </w:pPr>
    </w:p>
    <w:p w14:paraId="76DBB787" w14:textId="77777777" w:rsidR="00187C2A" w:rsidRDefault="00187C2A" w:rsidP="00187C2A">
      <w:pPr>
        <w:pStyle w:val="30"/>
        <w:shd w:val="clear" w:color="auto" w:fill="auto"/>
        <w:tabs>
          <w:tab w:val="left" w:pos="1691"/>
        </w:tabs>
        <w:ind w:left="1420"/>
        <w:rPr>
          <w:rStyle w:val="31"/>
        </w:rPr>
      </w:pPr>
    </w:p>
    <w:p w14:paraId="77CD31F1" w14:textId="77777777" w:rsidR="00187C2A" w:rsidRDefault="00000000" w:rsidP="00187C2A">
      <w:pPr>
        <w:pStyle w:val="30"/>
        <w:shd w:val="clear" w:color="auto" w:fill="auto"/>
        <w:tabs>
          <w:tab w:val="left" w:pos="1691"/>
        </w:tabs>
        <w:ind w:left="1420"/>
      </w:pPr>
      <w:proofErr w:type="spellStart"/>
      <w:r>
        <w:lastRenderedPageBreak/>
        <w:t>ІІ.Забезпечення</w:t>
      </w:r>
      <w:proofErr w:type="spellEnd"/>
      <w:r>
        <w:t xml:space="preserve"> належного функціонування освітньої галузі у 2024 році </w:t>
      </w:r>
    </w:p>
    <w:p w14:paraId="61BA69E4" w14:textId="77777777" w:rsidR="00187C2A" w:rsidRDefault="00187C2A" w:rsidP="00187C2A">
      <w:pPr>
        <w:pStyle w:val="30"/>
        <w:shd w:val="clear" w:color="auto" w:fill="auto"/>
        <w:tabs>
          <w:tab w:val="left" w:pos="1691"/>
        </w:tabs>
        <w:ind w:left="1420"/>
      </w:pPr>
    </w:p>
    <w:p w14:paraId="4461E110" w14:textId="1601E4FD" w:rsidR="00DB141D" w:rsidRDefault="00000000" w:rsidP="00187C2A">
      <w:pPr>
        <w:pStyle w:val="30"/>
        <w:shd w:val="clear" w:color="auto" w:fill="auto"/>
        <w:tabs>
          <w:tab w:val="left" w:pos="1691"/>
        </w:tabs>
        <w:ind w:left="1420"/>
      </w:pPr>
      <w:r>
        <w:t>Проведено заходи з усунення пошкоджень у навчальних закладах спричинених військовою агресією російської федерації, а саме :</w:t>
      </w:r>
    </w:p>
    <w:p w14:paraId="7A040318"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 xml:space="preserve">здійснено поточний ремонт кабінетів, навчальної майстерні, коридору в закладі професійної (професійно-технічної) освіти на суму 209,76 </w:t>
      </w:r>
      <w:proofErr w:type="spellStart"/>
      <w:r>
        <w:t>тис.грн</w:t>
      </w:r>
      <w:proofErr w:type="spellEnd"/>
      <w:r>
        <w:t>. ДНЗ "МВПУТД"</w:t>
      </w:r>
    </w:p>
    <w:p w14:paraId="06F79939"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здійснено поточний ремонт покрівлі в закладах професійної (</w:t>
      </w:r>
      <w:proofErr w:type="spellStart"/>
      <w:r>
        <w:t>професійно</w:t>
      </w:r>
      <w:proofErr w:type="spellEnd"/>
      <w:r>
        <w:t xml:space="preserve">- технічної) освіти на суму 167,858 </w:t>
      </w:r>
      <w:proofErr w:type="spellStart"/>
      <w:r>
        <w:t>тис.грн</w:t>
      </w:r>
      <w:proofErr w:type="spellEnd"/>
      <w:r>
        <w:t xml:space="preserve">. ДНЗ «МВПУТД», МПСЛ імені Героя Радянського Союзу В.О. </w:t>
      </w:r>
      <w:proofErr w:type="spellStart"/>
      <w:r>
        <w:t>Гречишникова</w:t>
      </w:r>
      <w:proofErr w:type="spellEnd"/>
    </w:p>
    <w:p w14:paraId="2B494D8A" w14:textId="77777777" w:rsidR="00187C2A" w:rsidRDefault="00187C2A" w:rsidP="00187C2A">
      <w:pPr>
        <w:pStyle w:val="20"/>
        <w:shd w:val="clear" w:color="auto" w:fill="auto"/>
        <w:tabs>
          <w:tab w:val="left" w:pos="1122"/>
        </w:tabs>
        <w:spacing w:line="322" w:lineRule="exact"/>
        <w:ind w:left="1080" w:right="180" w:firstLine="0"/>
        <w:jc w:val="both"/>
      </w:pPr>
    </w:p>
    <w:p w14:paraId="63BDC997" w14:textId="77777777" w:rsidR="00DB141D" w:rsidRDefault="00000000" w:rsidP="00187C2A">
      <w:pPr>
        <w:pStyle w:val="30"/>
        <w:shd w:val="clear" w:color="auto" w:fill="auto"/>
        <w:ind w:left="920" w:right="180"/>
      </w:pPr>
      <w:r>
        <w:t>Проведено заходи щодо підготовки до нового 2024/2025 навчального року на суму 19 063,91 тис. грн., а саме :</w:t>
      </w:r>
    </w:p>
    <w:p w14:paraId="02EB944E"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ремонт системи водопостачання та водовідведення , електропостачання на суму 2752,955 тис. грн. (68 ЗО);</w:t>
      </w:r>
    </w:p>
    <w:p w14:paraId="22A51DC6"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 xml:space="preserve">ремонт системи опалення та ремонту </w:t>
      </w:r>
      <w:proofErr w:type="spellStart"/>
      <w:r>
        <w:t>теплолічильників</w:t>
      </w:r>
      <w:proofErr w:type="spellEnd"/>
      <w:r>
        <w:t xml:space="preserve"> на суму 3351,480 тис. грн. (84 ЗО);</w:t>
      </w:r>
    </w:p>
    <w:p w14:paraId="3373F991" w14:textId="77777777" w:rsidR="00DB141D" w:rsidRDefault="00000000" w:rsidP="00187C2A">
      <w:pPr>
        <w:pStyle w:val="20"/>
        <w:shd w:val="clear" w:color="auto" w:fill="auto"/>
        <w:spacing w:line="322" w:lineRule="exact"/>
        <w:ind w:firstLine="0"/>
        <w:jc w:val="both"/>
      </w:pPr>
      <w:r>
        <w:t>✓ поточний ремонт будівлі, огорожі, покрівлі на суму 5708,992 тис. грн. (34 ЗО);</w:t>
      </w:r>
    </w:p>
    <w:p w14:paraId="033A08D8"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 xml:space="preserve">проведення технічного нагляду за поточним ремонтом захисних </w:t>
      </w:r>
      <w:proofErr w:type="spellStart"/>
      <w:r>
        <w:t>укритів</w:t>
      </w:r>
      <w:proofErr w:type="spellEnd"/>
      <w:r>
        <w:t>, улаштування вентиляційної системи на суму 1987,140 тис. грн. (6 ЗО) ЗДО № 117,118, МГ № 20, 25, 39, 56 МАК;</w:t>
      </w:r>
    </w:p>
    <w:p w14:paraId="6471FFC9"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ремонт та встановлення системи захисту від прямих попадань блискавки (розробка ПКД із експертизою) на суму 4933,343 тис. грн. (17 ЗО);</w:t>
      </w:r>
    </w:p>
    <w:p w14:paraId="046EC081" w14:textId="77777777" w:rsidR="00DB141D" w:rsidRDefault="00000000" w:rsidP="00187C2A">
      <w:pPr>
        <w:pStyle w:val="20"/>
        <w:numPr>
          <w:ilvl w:val="0"/>
          <w:numId w:val="4"/>
        </w:numPr>
        <w:shd w:val="clear" w:color="auto" w:fill="auto"/>
        <w:tabs>
          <w:tab w:val="left" w:pos="1122"/>
        </w:tabs>
        <w:spacing w:line="322" w:lineRule="exact"/>
        <w:ind w:left="1080" w:right="180" w:hanging="340"/>
        <w:jc w:val="both"/>
      </w:pPr>
      <w:r>
        <w:t>За кошти залишків освітньої субвенції з державного бюджету місцевим бюджетам надано послуги з виготовлення ПКД на улаштування АПС на суму 330,000 тис. грн (5 ЗО) МЛ № 3, 28, 55, МГ№ 32, 57;</w:t>
      </w:r>
    </w:p>
    <w:p w14:paraId="27DBD05C" w14:textId="77777777" w:rsidR="00DB141D" w:rsidRDefault="00000000" w:rsidP="00187C2A">
      <w:pPr>
        <w:pStyle w:val="20"/>
        <w:shd w:val="clear" w:color="auto" w:fill="auto"/>
        <w:spacing w:after="380" w:line="322" w:lineRule="exact"/>
        <w:ind w:left="1100" w:hanging="340"/>
        <w:jc w:val="both"/>
      </w:pPr>
      <w:r>
        <w:t xml:space="preserve">✓ інші послуги на утримання закладів в сумі 10 938,821 тис. грн. (послуги зв’язку, Інтернету, дератизація, </w:t>
      </w:r>
      <w:proofErr w:type="spellStart"/>
      <w:r>
        <w:t>дезинсекція</w:t>
      </w:r>
      <w:proofErr w:type="spellEnd"/>
      <w:r>
        <w:t>, технічне обслуговування, вивіз листви, обслуговування комп’ютерних програм та техніки).</w:t>
      </w:r>
    </w:p>
    <w:sectPr w:rsidR="00DB141D" w:rsidSect="00187C2A">
      <w:pgSz w:w="11900" w:h="16840"/>
      <w:pgMar w:top="1134" w:right="734" w:bottom="1788" w:left="10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DA662" w14:textId="77777777" w:rsidR="00D43AC5" w:rsidRDefault="00D43AC5">
      <w:r>
        <w:separator/>
      </w:r>
    </w:p>
  </w:endnote>
  <w:endnote w:type="continuationSeparator" w:id="0">
    <w:p w14:paraId="6ACE36E1" w14:textId="77777777" w:rsidR="00D43AC5" w:rsidRDefault="00D4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87E07" w14:textId="77777777" w:rsidR="00D43AC5" w:rsidRDefault="00D43AC5"/>
  </w:footnote>
  <w:footnote w:type="continuationSeparator" w:id="0">
    <w:p w14:paraId="4FC1820B" w14:textId="77777777" w:rsidR="00D43AC5" w:rsidRDefault="00D43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20142"/>
    <w:multiLevelType w:val="multilevel"/>
    <w:tmpl w:val="C2944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FD3D0C"/>
    <w:multiLevelType w:val="multilevel"/>
    <w:tmpl w:val="55D07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18319E"/>
    <w:multiLevelType w:val="multilevel"/>
    <w:tmpl w:val="616A82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7D1664"/>
    <w:multiLevelType w:val="multilevel"/>
    <w:tmpl w:val="3C7CD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6325495">
    <w:abstractNumId w:val="2"/>
  </w:num>
  <w:num w:numId="2" w16cid:durableId="2040162650">
    <w:abstractNumId w:val="3"/>
  </w:num>
  <w:num w:numId="3" w16cid:durableId="1884755189">
    <w:abstractNumId w:val="1"/>
  </w:num>
  <w:num w:numId="4" w16cid:durableId="61617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1D"/>
    <w:rsid w:val="00187C2A"/>
    <w:rsid w:val="004556C7"/>
    <w:rsid w:val="00D43AC5"/>
    <w:rsid w:val="00DB14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7371"/>
  <w15:docId w15:val="{0D861F0B-138B-412F-9D8B-74C758DF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20">
    <w:name w:val="Основной текст (2)"/>
    <w:basedOn w:val="a"/>
    <w:link w:val="2"/>
    <w:pPr>
      <w:shd w:val="clear" w:color="auto" w:fill="FFFFFF"/>
      <w:spacing w:line="365" w:lineRule="exact"/>
      <w:ind w:hanging="400"/>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line="322" w:lineRule="exact"/>
      <w:ind w:hanging="380"/>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8838</Words>
  <Characters>5038</Characters>
  <Application>Microsoft Office Word</Application>
  <DocSecurity>0</DocSecurity>
  <Lines>41</Lines>
  <Paragraphs>27</Paragraphs>
  <ScaleCrop>false</ScaleCrop>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2024-12-26T09:19:00Z</dcterms:created>
  <dcterms:modified xsi:type="dcterms:W3CDTF">2024-12-26T09:22:00Z</dcterms:modified>
</cp:coreProperties>
</file>