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A54CE" w14:textId="77777777" w:rsidR="0091158B" w:rsidRDefault="0091158B">
      <w:pPr>
        <w:spacing w:line="240" w:lineRule="exact"/>
        <w:rPr>
          <w:sz w:val="19"/>
          <w:szCs w:val="19"/>
        </w:rPr>
      </w:pPr>
    </w:p>
    <w:p w14:paraId="7A2460DD" w14:textId="77777777" w:rsidR="0091158B" w:rsidRDefault="0091158B">
      <w:pPr>
        <w:spacing w:line="240" w:lineRule="exact"/>
        <w:rPr>
          <w:sz w:val="19"/>
          <w:szCs w:val="19"/>
        </w:rPr>
      </w:pPr>
    </w:p>
    <w:p w14:paraId="65701D76" w14:textId="0CEF25E2" w:rsidR="00037EE7" w:rsidRPr="00037EE7" w:rsidRDefault="00037EE7" w:rsidP="00037EE7">
      <w:pPr>
        <w:pStyle w:val="20"/>
        <w:shd w:val="clear" w:color="auto" w:fill="auto"/>
        <w:spacing w:after="0" w:line="322" w:lineRule="exact"/>
        <w:ind w:firstLine="680"/>
        <w:rPr>
          <w:b/>
          <w:bCs/>
        </w:rPr>
      </w:pPr>
      <w:r w:rsidRPr="00037EE7">
        <w:rPr>
          <w:b/>
          <w:bCs/>
        </w:rPr>
        <w:t xml:space="preserve">Інформація про </w:t>
      </w:r>
      <w:r w:rsidR="00000000" w:rsidRPr="00037EE7">
        <w:rPr>
          <w:b/>
          <w:bCs/>
        </w:rPr>
        <w:t>робот</w:t>
      </w:r>
      <w:r w:rsidRPr="00037EE7">
        <w:rPr>
          <w:b/>
          <w:bCs/>
        </w:rPr>
        <w:t>у</w:t>
      </w:r>
      <w:r w:rsidR="00000000" w:rsidRPr="00037EE7">
        <w:rPr>
          <w:b/>
          <w:bCs/>
        </w:rPr>
        <w:t xml:space="preserve"> </w:t>
      </w:r>
      <w:r w:rsidRPr="00037EE7">
        <w:rPr>
          <w:b/>
          <w:bCs/>
        </w:rPr>
        <w:t>Департамент</w:t>
      </w:r>
      <w:r>
        <w:rPr>
          <w:b/>
          <w:bCs/>
        </w:rPr>
        <w:t>у</w:t>
      </w:r>
      <w:r w:rsidRPr="00037EE7">
        <w:rPr>
          <w:b/>
          <w:bCs/>
        </w:rPr>
        <w:t xml:space="preserve"> фінансів Миколаївської міської ради</w:t>
      </w:r>
      <w:r w:rsidR="00000000" w:rsidRPr="00037EE7">
        <w:rPr>
          <w:b/>
          <w:bCs/>
        </w:rPr>
        <w:t xml:space="preserve"> </w:t>
      </w:r>
      <w:r w:rsidRPr="00037EE7">
        <w:rPr>
          <w:b/>
          <w:bCs/>
        </w:rPr>
        <w:t>11 місяців 2024 року</w:t>
      </w:r>
    </w:p>
    <w:p w14:paraId="0F7109CB" w14:textId="77777777" w:rsidR="00037EE7" w:rsidRDefault="00037EE7">
      <w:pPr>
        <w:pStyle w:val="20"/>
        <w:shd w:val="clear" w:color="auto" w:fill="auto"/>
        <w:spacing w:after="0" w:line="322" w:lineRule="exact"/>
        <w:ind w:firstLine="680"/>
        <w:jc w:val="both"/>
      </w:pPr>
    </w:p>
    <w:p w14:paraId="2C487EAA" w14:textId="77777777" w:rsidR="00037EE7" w:rsidRDefault="00037EE7">
      <w:pPr>
        <w:pStyle w:val="20"/>
        <w:shd w:val="clear" w:color="auto" w:fill="auto"/>
        <w:spacing w:after="0" w:line="322" w:lineRule="exact"/>
        <w:ind w:firstLine="680"/>
        <w:jc w:val="both"/>
      </w:pPr>
    </w:p>
    <w:p w14:paraId="4849B3F9" w14:textId="77777777" w:rsidR="0091158B" w:rsidRDefault="00000000">
      <w:pPr>
        <w:pStyle w:val="20"/>
        <w:shd w:val="clear" w:color="auto" w:fill="auto"/>
        <w:spacing w:after="0" w:line="322" w:lineRule="exact"/>
        <w:ind w:firstLine="680"/>
        <w:jc w:val="both"/>
      </w:pPr>
      <w:r>
        <w:t>Департамент фінансів Миколаївської міської ради здійснює функції місцевого фінансового органу з управління коштами бюджету Миколаївської міської територіальної громади відповідно до Бюджетного кодексу України.</w:t>
      </w:r>
    </w:p>
    <w:p w14:paraId="4E8A3A36" w14:textId="77777777" w:rsidR="0091158B" w:rsidRDefault="00000000">
      <w:pPr>
        <w:pStyle w:val="20"/>
        <w:shd w:val="clear" w:color="auto" w:fill="auto"/>
        <w:spacing w:after="0" w:line="322" w:lineRule="exact"/>
        <w:ind w:firstLine="680"/>
        <w:jc w:val="both"/>
      </w:pPr>
      <w:r>
        <w:t>Відповідно до Бюджетного кодексу України департамент фінансів здійснює функції зі складання, виконання бюджету міста, контролю за витрачанням коштів розпорядниками бюджетних коштів, а також інші функції, пов’язані з управлінням коштами бюджету.</w:t>
      </w:r>
    </w:p>
    <w:p w14:paraId="27E812E5" w14:textId="77777777" w:rsidR="0091158B" w:rsidRDefault="00000000">
      <w:pPr>
        <w:pStyle w:val="20"/>
        <w:shd w:val="clear" w:color="auto" w:fill="auto"/>
        <w:spacing w:after="0" w:line="322" w:lineRule="exact"/>
        <w:ind w:firstLine="680"/>
        <w:jc w:val="both"/>
      </w:pPr>
      <w:r>
        <w:t>В умовах воєнного часу забезпечено безперебійну роботу департаменту фінансів, проведена наступна робота:</w:t>
      </w:r>
    </w:p>
    <w:p w14:paraId="0D29968A" w14:textId="77777777" w:rsidR="0091158B" w:rsidRDefault="00000000">
      <w:pPr>
        <w:pStyle w:val="20"/>
        <w:shd w:val="clear" w:color="auto" w:fill="auto"/>
        <w:spacing w:after="0" w:line="322" w:lineRule="exact"/>
        <w:ind w:firstLine="680"/>
        <w:jc w:val="both"/>
      </w:pPr>
      <w:r>
        <w:t>До бюджету Миколаївської міської територіальної громади за січень - листопад 2024 року надійшло 5505,6 млн грн, що на 1,8 % (103,1 млн грн) менше в порівняні з відповідним періодом минулого року, планові показники доходів загального фонду бюджету звітного періоду виконанні на 100,1 % (+2,8 млн грн) та до спеціального фонду надійшло в 1,4 рази більше (+128,7 млн грн) планових показників, затверджених на 2024 рік.</w:t>
      </w:r>
    </w:p>
    <w:p w14:paraId="54F5DE9D" w14:textId="77777777" w:rsidR="00006AC2" w:rsidRDefault="00006AC2">
      <w:pPr>
        <w:pStyle w:val="20"/>
        <w:shd w:val="clear" w:color="auto" w:fill="auto"/>
        <w:spacing w:after="0" w:line="322" w:lineRule="exact"/>
        <w:ind w:firstLine="680"/>
        <w:jc w:val="both"/>
      </w:pPr>
    </w:p>
    <w:p w14:paraId="0F80DA38" w14:textId="77777777" w:rsidR="0091158B" w:rsidRDefault="00000000">
      <w:pPr>
        <w:pStyle w:val="a7"/>
        <w:framePr w:w="9581" w:wrap="notBeside" w:vAnchor="text" w:hAnchor="text" w:xAlign="center" w:y="1"/>
        <w:shd w:val="clear" w:color="auto" w:fill="auto"/>
      </w:pPr>
      <w:r>
        <w:rPr>
          <w:rStyle w:val="a8"/>
        </w:rPr>
        <w:t>У звітному році змінилася структура доходів бюджету: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4"/>
        <w:gridCol w:w="1978"/>
        <w:gridCol w:w="1075"/>
        <w:gridCol w:w="2002"/>
        <w:gridCol w:w="1262"/>
      </w:tblGrid>
      <w:tr w:rsidR="0091158B" w14:paraId="26C60E7E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03EA7" w14:textId="77777777" w:rsidR="0091158B" w:rsidRDefault="00000000">
            <w:pPr>
              <w:pStyle w:val="20"/>
              <w:framePr w:w="9581" w:wrap="notBeside" w:vAnchor="text" w:hAnchor="text" w:xAlign="center" w:y="1"/>
              <w:shd w:val="clear" w:color="auto" w:fill="auto"/>
              <w:spacing w:after="0" w:line="266" w:lineRule="exact"/>
            </w:pPr>
            <w:r>
              <w:rPr>
                <w:rStyle w:val="212pt"/>
              </w:rPr>
              <w:t>Показники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B0823C" w14:textId="77777777" w:rsidR="0091158B" w:rsidRDefault="00000000">
            <w:pPr>
              <w:pStyle w:val="20"/>
              <w:framePr w:w="9581" w:wrap="notBeside" w:vAnchor="text" w:hAnchor="text" w:xAlign="center" w:y="1"/>
              <w:shd w:val="clear" w:color="auto" w:fill="auto"/>
              <w:spacing w:after="0" w:line="266" w:lineRule="exact"/>
            </w:pPr>
            <w:r>
              <w:rPr>
                <w:rStyle w:val="212pt"/>
              </w:rPr>
              <w:t>2023 рік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80EB0D" w14:textId="77777777" w:rsidR="0091158B" w:rsidRDefault="00000000">
            <w:pPr>
              <w:pStyle w:val="20"/>
              <w:framePr w:w="9581" w:wrap="notBeside" w:vAnchor="text" w:hAnchor="text" w:xAlign="center" w:y="1"/>
              <w:shd w:val="clear" w:color="auto" w:fill="auto"/>
              <w:spacing w:after="0" w:line="266" w:lineRule="exact"/>
            </w:pPr>
            <w:r>
              <w:rPr>
                <w:rStyle w:val="212pt"/>
              </w:rPr>
              <w:t>2024 рік</w:t>
            </w:r>
          </w:p>
        </w:tc>
      </w:tr>
      <w:tr w:rsidR="0091158B" w14:paraId="00FA5DD3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26B72B" w14:textId="77777777" w:rsidR="0091158B" w:rsidRDefault="0091158B">
            <w:pPr>
              <w:framePr w:w="9581" w:wrap="notBeside" w:vAnchor="text" w:hAnchor="text" w:xAlign="center" w:y="1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4DAA5D" w14:textId="77777777" w:rsidR="0091158B" w:rsidRDefault="00000000">
            <w:pPr>
              <w:pStyle w:val="20"/>
              <w:framePr w:w="9581" w:wrap="notBeside" w:vAnchor="text" w:hAnchor="text" w:xAlign="center" w:y="1"/>
              <w:shd w:val="clear" w:color="auto" w:fill="auto"/>
              <w:spacing w:after="0" w:line="266" w:lineRule="exact"/>
            </w:pPr>
            <w:r>
              <w:rPr>
                <w:rStyle w:val="212pt"/>
              </w:rPr>
              <w:t>надходження,</w:t>
            </w:r>
          </w:p>
          <w:p w14:paraId="158D7F0A" w14:textId="77777777" w:rsidR="0091158B" w:rsidRDefault="00000000">
            <w:pPr>
              <w:pStyle w:val="20"/>
              <w:framePr w:w="9581" w:wrap="notBeside" w:vAnchor="text" w:hAnchor="text" w:xAlign="center" w:y="1"/>
              <w:shd w:val="clear" w:color="auto" w:fill="auto"/>
              <w:spacing w:after="0" w:line="266" w:lineRule="exact"/>
            </w:pPr>
            <w:r>
              <w:rPr>
                <w:rStyle w:val="212pt"/>
              </w:rPr>
              <w:t>млн грн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F6085" w14:textId="77777777" w:rsidR="0091158B" w:rsidRDefault="00000000">
            <w:pPr>
              <w:pStyle w:val="20"/>
              <w:framePr w:w="9581" w:wrap="notBeside" w:vAnchor="text" w:hAnchor="text" w:xAlign="center" w:y="1"/>
              <w:shd w:val="clear" w:color="auto" w:fill="auto"/>
              <w:spacing w:after="0" w:line="266" w:lineRule="exact"/>
              <w:ind w:left="180"/>
              <w:jc w:val="left"/>
            </w:pPr>
            <w:r>
              <w:rPr>
                <w:rStyle w:val="212pt"/>
              </w:rPr>
              <w:t>питома</w:t>
            </w:r>
          </w:p>
          <w:p w14:paraId="3036CFDE" w14:textId="77777777" w:rsidR="0091158B" w:rsidRDefault="00000000">
            <w:pPr>
              <w:pStyle w:val="20"/>
              <w:framePr w:w="9581" w:wrap="notBeside" w:vAnchor="text" w:hAnchor="text" w:xAlign="center" w:y="1"/>
              <w:shd w:val="clear" w:color="auto" w:fill="auto"/>
              <w:spacing w:after="0" w:line="266" w:lineRule="exact"/>
              <w:ind w:left="180"/>
              <w:jc w:val="left"/>
            </w:pPr>
            <w:r>
              <w:rPr>
                <w:rStyle w:val="212pt"/>
              </w:rPr>
              <w:t>вага,%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D153BC" w14:textId="77777777" w:rsidR="0091158B" w:rsidRDefault="00000000">
            <w:pPr>
              <w:pStyle w:val="20"/>
              <w:framePr w:w="9581" w:wrap="notBeside" w:vAnchor="text" w:hAnchor="text" w:xAlign="center" w:y="1"/>
              <w:shd w:val="clear" w:color="auto" w:fill="auto"/>
              <w:spacing w:after="0" w:line="266" w:lineRule="exact"/>
            </w:pPr>
            <w:r>
              <w:rPr>
                <w:rStyle w:val="212pt"/>
              </w:rPr>
              <w:t>надходження,</w:t>
            </w:r>
          </w:p>
          <w:p w14:paraId="16863634" w14:textId="77777777" w:rsidR="0091158B" w:rsidRDefault="00000000">
            <w:pPr>
              <w:pStyle w:val="20"/>
              <w:framePr w:w="9581" w:wrap="notBeside" w:vAnchor="text" w:hAnchor="text" w:xAlign="center" w:y="1"/>
              <w:shd w:val="clear" w:color="auto" w:fill="auto"/>
              <w:spacing w:after="0" w:line="266" w:lineRule="exact"/>
            </w:pPr>
            <w:r>
              <w:rPr>
                <w:rStyle w:val="212pt"/>
              </w:rPr>
              <w:t>млн грн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DA39BD" w14:textId="77777777" w:rsidR="0091158B" w:rsidRDefault="00000000">
            <w:pPr>
              <w:pStyle w:val="20"/>
              <w:framePr w:w="9581" w:wrap="notBeside" w:vAnchor="text" w:hAnchor="text" w:xAlign="center" w:y="1"/>
              <w:shd w:val="clear" w:color="auto" w:fill="auto"/>
              <w:spacing w:after="0" w:line="266" w:lineRule="exact"/>
            </w:pPr>
            <w:r>
              <w:rPr>
                <w:rStyle w:val="212pt"/>
              </w:rPr>
              <w:t>питома</w:t>
            </w:r>
          </w:p>
          <w:p w14:paraId="0FE5E121" w14:textId="77777777" w:rsidR="0091158B" w:rsidRDefault="00000000">
            <w:pPr>
              <w:pStyle w:val="20"/>
              <w:framePr w:w="9581" w:wrap="notBeside" w:vAnchor="text" w:hAnchor="text" w:xAlign="center" w:y="1"/>
              <w:shd w:val="clear" w:color="auto" w:fill="auto"/>
              <w:spacing w:after="0" w:line="266" w:lineRule="exact"/>
              <w:ind w:left="280"/>
              <w:jc w:val="left"/>
            </w:pPr>
            <w:r>
              <w:rPr>
                <w:rStyle w:val="212pt"/>
              </w:rPr>
              <w:t>вага,%</w:t>
            </w:r>
          </w:p>
        </w:tc>
      </w:tr>
      <w:tr w:rsidR="0091158B" w14:paraId="1B57535A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EE08EC" w14:textId="77777777" w:rsidR="0091158B" w:rsidRDefault="00000000">
            <w:pPr>
              <w:pStyle w:val="20"/>
              <w:framePr w:w="9581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  <w:r>
              <w:rPr>
                <w:rStyle w:val="212pt"/>
              </w:rPr>
              <w:t>Податкові надходження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D91217" w14:textId="77777777" w:rsidR="0091158B" w:rsidRDefault="00000000">
            <w:pPr>
              <w:pStyle w:val="20"/>
              <w:framePr w:w="9581" w:wrap="notBeside" w:vAnchor="text" w:hAnchor="text" w:xAlign="center" w:y="1"/>
              <w:shd w:val="clear" w:color="auto" w:fill="auto"/>
              <w:spacing w:after="0" w:line="266" w:lineRule="exact"/>
            </w:pPr>
            <w:r>
              <w:rPr>
                <w:rStyle w:val="212pt"/>
              </w:rPr>
              <w:t>4509,5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97BEDA" w14:textId="77777777" w:rsidR="0091158B" w:rsidRDefault="00000000">
            <w:pPr>
              <w:pStyle w:val="20"/>
              <w:framePr w:w="9581" w:wrap="notBeside" w:vAnchor="text" w:hAnchor="text" w:xAlign="center" w:y="1"/>
              <w:shd w:val="clear" w:color="auto" w:fill="auto"/>
              <w:spacing w:after="0" w:line="266" w:lineRule="exact"/>
              <w:ind w:left="340"/>
              <w:jc w:val="left"/>
            </w:pPr>
            <w:r>
              <w:rPr>
                <w:rStyle w:val="212pt"/>
              </w:rPr>
              <w:t>80,4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81A61F" w14:textId="77777777" w:rsidR="0091158B" w:rsidRDefault="00000000">
            <w:pPr>
              <w:pStyle w:val="20"/>
              <w:framePr w:w="9581" w:wrap="notBeside" w:vAnchor="text" w:hAnchor="text" w:xAlign="center" w:y="1"/>
              <w:shd w:val="clear" w:color="auto" w:fill="auto"/>
              <w:spacing w:after="0" w:line="266" w:lineRule="exact"/>
            </w:pPr>
            <w:r>
              <w:rPr>
                <w:rStyle w:val="212pt"/>
              </w:rPr>
              <w:t>3461,2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CECB3A" w14:textId="77777777" w:rsidR="0091158B" w:rsidRDefault="00000000">
            <w:pPr>
              <w:pStyle w:val="20"/>
              <w:framePr w:w="9581" w:wrap="notBeside" w:vAnchor="text" w:hAnchor="text" w:xAlign="center" w:y="1"/>
              <w:shd w:val="clear" w:color="auto" w:fill="auto"/>
              <w:spacing w:after="0" w:line="266" w:lineRule="exact"/>
            </w:pPr>
            <w:r>
              <w:rPr>
                <w:rStyle w:val="212pt"/>
              </w:rPr>
              <w:t>62,9</w:t>
            </w:r>
          </w:p>
        </w:tc>
      </w:tr>
      <w:tr w:rsidR="0091158B" w14:paraId="1E798E79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257107" w14:textId="77777777" w:rsidR="0091158B" w:rsidRDefault="00000000">
            <w:pPr>
              <w:pStyle w:val="20"/>
              <w:framePr w:w="9581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  <w:r>
              <w:rPr>
                <w:rStyle w:val="212pt"/>
              </w:rPr>
              <w:t>Неподаткові надходження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6DB80A" w14:textId="77777777" w:rsidR="0091158B" w:rsidRDefault="00000000">
            <w:pPr>
              <w:pStyle w:val="20"/>
              <w:framePr w:w="9581" w:wrap="notBeside" w:vAnchor="text" w:hAnchor="text" w:xAlign="center" w:y="1"/>
              <w:shd w:val="clear" w:color="auto" w:fill="auto"/>
              <w:spacing w:after="0" w:line="266" w:lineRule="exact"/>
            </w:pPr>
            <w:r>
              <w:rPr>
                <w:rStyle w:val="212pt"/>
              </w:rPr>
              <w:t>204,8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3A2EB4" w14:textId="77777777" w:rsidR="0091158B" w:rsidRDefault="00000000">
            <w:pPr>
              <w:pStyle w:val="20"/>
              <w:framePr w:w="9581" w:wrap="notBeside" w:vAnchor="text" w:hAnchor="text" w:xAlign="center" w:y="1"/>
              <w:shd w:val="clear" w:color="auto" w:fill="auto"/>
              <w:spacing w:after="0" w:line="266" w:lineRule="exact"/>
              <w:ind w:left="340"/>
              <w:jc w:val="left"/>
            </w:pPr>
            <w:r>
              <w:rPr>
                <w:rStyle w:val="212pt"/>
              </w:rPr>
              <w:t>3,7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1E73CC" w14:textId="77777777" w:rsidR="0091158B" w:rsidRDefault="00000000">
            <w:pPr>
              <w:pStyle w:val="20"/>
              <w:framePr w:w="9581" w:wrap="notBeside" w:vAnchor="text" w:hAnchor="text" w:xAlign="center" w:y="1"/>
              <w:shd w:val="clear" w:color="auto" w:fill="auto"/>
              <w:spacing w:after="0" w:line="266" w:lineRule="exact"/>
            </w:pPr>
            <w:r>
              <w:rPr>
                <w:rStyle w:val="212pt"/>
              </w:rPr>
              <w:t>282,0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4D5318" w14:textId="77777777" w:rsidR="0091158B" w:rsidRDefault="00000000">
            <w:pPr>
              <w:pStyle w:val="20"/>
              <w:framePr w:w="9581" w:wrap="notBeside" w:vAnchor="text" w:hAnchor="text" w:xAlign="center" w:y="1"/>
              <w:shd w:val="clear" w:color="auto" w:fill="auto"/>
              <w:spacing w:after="0" w:line="266" w:lineRule="exact"/>
            </w:pPr>
            <w:r>
              <w:rPr>
                <w:rStyle w:val="212pt"/>
              </w:rPr>
              <w:t>5,1</w:t>
            </w:r>
          </w:p>
        </w:tc>
      </w:tr>
      <w:tr w:rsidR="0091158B" w14:paraId="05C32081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5B67C3" w14:textId="77777777" w:rsidR="0091158B" w:rsidRDefault="00000000">
            <w:pPr>
              <w:pStyle w:val="20"/>
              <w:framePr w:w="9581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  <w:r>
              <w:rPr>
                <w:rStyle w:val="212pt"/>
              </w:rPr>
              <w:t>Офіційні трансферти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87956" w14:textId="77777777" w:rsidR="0091158B" w:rsidRDefault="00000000">
            <w:pPr>
              <w:pStyle w:val="20"/>
              <w:framePr w:w="9581" w:wrap="notBeside" w:vAnchor="text" w:hAnchor="text" w:xAlign="center" w:y="1"/>
              <w:shd w:val="clear" w:color="auto" w:fill="auto"/>
              <w:spacing w:after="0" w:line="266" w:lineRule="exact"/>
            </w:pPr>
            <w:r>
              <w:rPr>
                <w:rStyle w:val="212pt"/>
              </w:rPr>
              <w:t>894,4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439562" w14:textId="77777777" w:rsidR="0091158B" w:rsidRDefault="00000000">
            <w:pPr>
              <w:pStyle w:val="20"/>
              <w:framePr w:w="9581" w:wrap="notBeside" w:vAnchor="text" w:hAnchor="text" w:xAlign="center" w:y="1"/>
              <w:shd w:val="clear" w:color="auto" w:fill="auto"/>
              <w:spacing w:after="0" w:line="266" w:lineRule="exact"/>
              <w:ind w:left="340"/>
              <w:jc w:val="left"/>
            </w:pPr>
            <w:r>
              <w:rPr>
                <w:rStyle w:val="212pt"/>
              </w:rPr>
              <w:t>15,9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C6B2D4" w14:textId="77777777" w:rsidR="0091158B" w:rsidRDefault="00000000">
            <w:pPr>
              <w:pStyle w:val="20"/>
              <w:framePr w:w="9581" w:wrap="notBeside" w:vAnchor="text" w:hAnchor="text" w:xAlign="center" w:y="1"/>
              <w:shd w:val="clear" w:color="auto" w:fill="auto"/>
              <w:spacing w:after="0" w:line="266" w:lineRule="exact"/>
            </w:pPr>
            <w:r>
              <w:rPr>
                <w:rStyle w:val="212pt"/>
              </w:rPr>
              <w:t>1762,4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C7743D" w14:textId="77777777" w:rsidR="0091158B" w:rsidRDefault="00000000">
            <w:pPr>
              <w:pStyle w:val="20"/>
              <w:framePr w:w="9581" w:wrap="notBeside" w:vAnchor="text" w:hAnchor="text" w:xAlign="center" w:y="1"/>
              <w:shd w:val="clear" w:color="auto" w:fill="auto"/>
              <w:spacing w:after="0" w:line="266" w:lineRule="exact"/>
            </w:pPr>
            <w:r>
              <w:rPr>
                <w:rStyle w:val="212pt"/>
              </w:rPr>
              <w:t>32,0</w:t>
            </w:r>
          </w:p>
        </w:tc>
      </w:tr>
      <w:tr w:rsidR="0091158B" w14:paraId="53E25728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C2AE43" w14:textId="77777777" w:rsidR="0091158B" w:rsidRDefault="00000000">
            <w:pPr>
              <w:pStyle w:val="20"/>
              <w:framePr w:w="9581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  <w:r>
              <w:rPr>
                <w:rStyle w:val="212pt"/>
              </w:rPr>
              <w:t>Всього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A3F910" w14:textId="77777777" w:rsidR="0091158B" w:rsidRDefault="00000000">
            <w:pPr>
              <w:pStyle w:val="20"/>
              <w:framePr w:w="9581" w:wrap="notBeside" w:vAnchor="text" w:hAnchor="text" w:xAlign="center" w:y="1"/>
              <w:shd w:val="clear" w:color="auto" w:fill="auto"/>
              <w:spacing w:after="0" w:line="266" w:lineRule="exact"/>
            </w:pPr>
            <w:r>
              <w:rPr>
                <w:rStyle w:val="212pt"/>
              </w:rPr>
              <w:t>5608,7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96A18C" w14:textId="77777777" w:rsidR="0091158B" w:rsidRDefault="00000000">
            <w:pPr>
              <w:pStyle w:val="20"/>
              <w:framePr w:w="9581" w:wrap="notBeside" w:vAnchor="text" w:hAnchor="text" w:xAlign="center" w:y="1"/>
              <w:shd w:val="clear" w:color="auto" w:fill="auto"/>
              <w:spacing w:after="0" w:line="266" w:lineRule="exact"/>
              <w:ind w:left="340"/>
              <w:jc w:val="left"/>
            </w:pPr>
            <w:r>
              <w:rPr>
                <w:rStyle w:val="212pt"/>
              </w:rPr>
              <w:t>100,0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C03D52" w14:textId="77777777" w:rsidR="0091158B" w:rsidRDefault="00000000">
            <w:pPr>
              <w:pStyle w:val="20"/>
              <w:framePr w:w="9581" w:wrap="notBeside" w:vAnchor="text" w:hAnchor="text" w:xAlign="center" w:y="1"/>
              <w:shd w:val="clear" w:color="auto" w:fill="auto"/>
              <w:spacing w:after="0" w:line="266" w:lineRule="exact"/>
            </w:pPr>
            <w:r>
              <w:rPr>
                <w:rStyle w:val="212pt"/>
              </w:rPr>
              <w:t>5505,6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FD34DF" w14:textId="77777777" w:rsidR="0091158B" w:rsidRDefault="00000000">
            <w:pPr>
              <w:pStyle w:val="20"/>
              <w:framePr w:w="9581" w:wrap="notBeside" w:vAnchor="text" w:hAnchor="text" w:xAlign="center" w:y="1"/>
              <w:shd w:val="clear" w:color="auto" w:fill="auto"/>
              <w:spacing w:after="0" w:line="266" w:lineRule="exact"/>
            </w:pPr>
            <w:r>
              <w:rPr>
                <w:rStyle w:val="212pt"/>
              </w:rPr>
              <w:t>100,0</w:t>
            </w:r>
          </w:p>
        </w:tc>
      </w:tr>
    </w:tbl>
    <w:p w14:paraId="2D367505" w14:textId="77777777" w:rsidR="0091158B" w:rsidRDefault="0091158B">
      <w:pPr>
        <w:framePr w:w="9581" w:wrap="notBeside" w:vAnchor="text" w:hAnchor="text" w:xAlign="center" w:y="1"/>
        <w:rPr>
          <w:sz w:val="2"/>
          <w:szCs w:val="2"/>
        </w:rPr>
      </w:pPr>
    </w:p>
    <w:p w14:paraId="1D341257" w14:textId="77777777" w:rsidR="0091158B" w:rsidRDefault="0091158B">
      <w:pPr>
        <w:rPr>
          <w:sz w:val="2"/>
          <w:szCs w:val="2"/>
        </w:rPr>
      </w:pPr>
    </w:p>
    <w:p w14:paraId="3CFD89DD" w14:textId="77777777" w:rsidR="00006AC2" w:rsidRDefault="00006AC2">
      <w:pPr>
        <w:pStyle w:val="20"/>
        <w:shd w:val="clear" w:color="auto" w:fill="auto"/>
        <w:spacing w:after="0" w:line="322" w:lineRule="exact"/>
        <w:ind w:firstLine="600"/>
        <w:jc w:val="both"/>
      </w:pPr>
    </w:p>
    <w:p w14:paraId="71B05F0E" w14:textId="776A1D93" w:rsidR="0091158B" w:rsidRDefault="00000000">
      <w:pPr>
        <w:pStyle w:val="20"/>
        <w:shd w:val="clear" w:color="auto" w:fill="auto"/>
        <w:spacing w:after="0" w:line="322" w:lineRule="exact"/>
        <w:ind w:firstLine="600"/>
        <w:jc w:val="both"/>
      </w:pPr>
      <w:r>
        <w:t>У структурі доходів у січні - листопаді 2024 року частка податкових надходжень знизилася на 17,5 % та становить 62,9 % загального обсягу доходів, частка неподаткових надходжень збільшилася на 1,4 % і склала 5,1 % загального обсягу доходів, питома вага офіційних трансфертів з інших бюджетів склала 32,0 % (проти 15,9 % січня - листопада 2023 року).</w:t>
      </w:r>
    </w:p>
    <w:p w14:paraId="163B98EB" w14:textId="77777777" w:rsidR="0091158B" w:rsidRDefault="00000000">
      <w:pPr>
        <w:pStyle w:val="20"/>
        <w:shd w:val="clear" w:color="auto" w:fill="auto"/>
        <w:spacing w:after="0" w:line="322" w:lineRule="exact"/>
        <w:ind w:firstLine="600"/>
        <w:jc w:val="both"/>
      </w:pPr>
      <w:r>
        <w:t>Суттєве зниження частки податкових надходжень у загальному обсязі доходів у звітному періоді пояснюється внесенням змін до бюджетного законодавства щодо зарахування в 2024 році податку на доходи фізичних осіб з грошового забезпечення, грошових винагород та інших виплат, одержаних військовослужбовцями, поліцейськими та особами рядового і начальницького складу, що сплачується податковими агентами, до державного бюджету.</w:t>
      </w:r>
    </w:p>
    <w:p w14:paraId="07663A87" w14:textId="77777777" w:rsidR="0091158B" w:rsidRDefault="00000000">
      <w:pPr>
        <w:pStyle w:val="20"/>
        <w:shd w:val="clear" w:color="auto" w:fill="auto"/>
        <w:spacing w:after="0" w:line="322" w:lineRule="exact"/>
        <w:ind w:firstLine="600"/>
        <w:jc w:val="both"/>
      </w:pPr>
      <w:r>
        <w:t xml:space="preserve">Значне зростання частки офіційних трансфертів у загальному обсязі доходів </w:t>
      </w:r>
      <w:r>
        <w:lastRenderedPageBreak/>
        <w:t xml:space="preserve">у звітному періоді є результатом наданням з державного бюджету додаткової дотації на здійснення повноважень органів місцевого самоврядування на </w:t>
      </w:r>
      <w:proofErr w:type="spellStart"/>
      <w:r>
        <w:t>деокупованих</w:t>
      </w:r>
      <w:proofErr w:type="spellEnd"/>
      <w:r>
        <w:t>, тимчасово окупованих та інших територіях України, що зазнали негативного впливу у зв'язку з повномасштабною збройною агресією Російської Федерації в сумі 630,9 млн грн.</w:t>
      </w:r>
    </w:p>
    <w:p w14:paraId="77E007A2" w14:textId="77777777" w:rsidR="0091158B" w:rsidRDefault="00000000">
      <w:pPr>
        <w:pStyle w:val="20"/>
        <w:shd w:val="clear" w:color="auto" w:fill="auto"/>
        <w:spacing w:after="0" w:line="322" w:lineRule="exact"/>
        <w:ind w:firstLine="600"/>
        <w:jc w:val="both"/>
      </w:pPr>
      <w:r>
        <w:t>У структурі податкових надходжень у січні - листопаді 2024 року найбільшу питому вагу займав податок та збір на доходи фізичних осіб 59,2 %, єдиний податок 19,4 %, акцизний податок 10,3 %, плата за землю 8,8 %.</w:t>
      </w:r>
    </w:p>
    <w:p w14:paraId="6891D3B3" w14:textId="77777777" w:rsidR="0091158B" w:rsidRDefault="00000000">
      <w:pPr>
        <w:pStyle w:val="20"/>
        <w:shd w:val="clear" w:color="auto" w:fill="auto"/>
        <w:spacing w:after="0" w:line="322" w:lineRule="exact"/>
        <w:ind w:firstLine="600"/>
        <w:jc w:val="both"/>
      </w:pPr>
      <w:r>
        <w:t>У структурі неподаткових надходжень у січні - листопаді 2024 року найбільшу питому вагу мали власні надходження бюджетних установ 70,7 %, надходження плати за надання адміністративних послуг 9,8 %, надходження від орендної плати за користування майновим комплексом та іншим майном, що перебуває в комунальній власності 2,3 %.</w:t>
      </w:r>
    </w:p>
    <w:p w14:paraId="3D7371FD" w14:textId="77777777" w:rsidR="0091158B" w:rsidRDefault="00000000">
      <w:pPr>
        <w:pStyle w:val="20"/>
        <w:shd w:val="clear" w:color="auto" w:fill="auto"/>
        <w:spacing w:after="0" w:line="322" w:lineRule="exact"/>
        <w:ind w:firstLine="600"/>
        <w:jc w:val="both"/>
      </w:pPr>
      <w:r>
        <w:t>За січень - листопад 2024 року до загального фонду бюджету Миколаївської міської територіальної громади надійшло податків і зборів в сумі 3536,0 млн грн, виконання планових показників звітного періоду склало 100,6 % (+22,7 млн грн). В порівнянні з відповідним періодом 2023 року фактичні надходження до загального фонду бюджету у співставних умовах (без податку на доходи фізичних осіб з грошового забезпечення, грошових винагород та інших виплат, одержаних військовослужбовцями, поліцейськими та особами рядового і начальницького складу, що сплачується податковими агентами, який у повному обсязі надходить до державного бюджету), збільшились на 845,5 млн грн або на 31,4 %.</w:t>
      </w:r>
    </w:p>
    <w:p w14:paraId="10E8C956" w14:textId="77777777" w:rsidR="0091158B" w:rsidRDefault="00000000">
      <w:pPr>
        <w:pStyle w:val="20"/>
        <w:shd w:val="clear" w:color="auto" w:fill="auto"/>
        <w:spacing w:after="0" w:line="322" w:lineRule="exact"/>
        <w:ind w:firstLine="600"/>
        <w:jc w:val="both"/>
      </w:pPr>
      <w:r>
        <w:t>По основному бюджетоутворюючому платежу - податку та збору на доходи фізичних осіб, при виконанні затверджених показників на 102,9 % (+ 58,1 млн грн) його обсяги у порівняні з відповідним періодом минулого року у співставних умовах (без урахування податку на доходи фізичних осіб з грошового забезпечення, грошових винагород та інших виплат, одержаних військовослужбовцями, поліцейськими та особами рядового і начальницького складу, що сплачується податковими агентами) збільшилися на 453,4 млн грн або на 28,4 %, що обумовлено зростанням ділової активності суб’єктів господарювання, виходячи з можливостей в період воєнного стану та ліквідації наслідків збройної агресії проти України.</w:t>
      </w:r>
    </w:p>
    <w:p w14:paraId="4D809439" w14:textId="77777777" w:rsidR="0091158B" w:rsidRDefault="00000000">
      <w:pPr>
        <w:pStyle w:val="20"/>
        <w:shd w:val="clear" w:color="auto" w:fill="auto"/>
        <w:spacing w:after="0" w:line="322" w:lineRule="exact"/>
        <w:ind w:firstLine="600"/>
        <w:jc w:val="both"/>
      </w:pPr>
      <w:r>
        <w:t>Надходження єдиного податку - другого за обсягами джерела доходів за січень - листопад поточного року складають 672,1 млн грн, планові показники виконані на 100,3 % (+1,9 млн грн). В порівняні з відповідним періодом минулого року надходження єдиного податку збільшилися на 168,8 млн грн або на 33,5 %.</w:t>
      </w:r>
    </w:p>
    <w:p w14:paraId="58C34072" w14:textId="77777777" w:rsidR="0091158B" w:rsidRDefault="00000000">
      <w:pPr>
        <w:pStyle w:val="20"/>
        <w:shd w:val="clear" w:color="auto" w:fill="auto"/>
        <w:spacing w:after="0" w:line="322" w:lineRule="exact"/>
        <w:ind w:firstLine="600"/>
        <w:jc w:val="both"/>
      </w:pPr>
      <w:r>
        <w:t>Надходження акцизного податку за звітний період поточного року складають 355,0 млн грн або планові показники виконані на 101,5 %, (+5,2 млн грн), в порівнянні з відповідним періодом минулого року надходження акцизного податку збільшилися в 1,2 рази або на 64,7 млн грн.</w:t>
      </w:r>
    </w:p>
    <w:p w14:paraId="558C4B46" w14:textId="77777777" w:rsidR="0091158B" w:rsidRDefault="00000000">
      <w:pPr>
        <w:pStyle w:val="20"/>
        <w:shd w:val="clear" w:color="auto" w:fill="auto"/>
        <w:spacing w:after="0" w:line="322" w:lineRule="exact"/>
        <w:ind w:firstLine="600"/>
        <w:jc w:val="both"/>
      </w:pPr>
      <w:r>
        <w:t xml:space="preserve">По платі за землю надходження складають 306,1млн грн, невиконання планових обсягів за звітний період на 18,1 % (- 67,6млн грн) як наслідок ситуації, що склалася на окремих підприємствах міста в результаті обстрілів - знищення, </w:t>
      </w:r>
      <w:r>
        <w:lastRenderedPageBreak/>
        <w:t>пошкодження майна та забруднення земельних ділянок вибухонебезпечними предметами.</w:t>
      </w:r>
    </w:p>
    <w:p w14:paraId="0230B1EC" w14:textId="77777777" w:rsidR="0091158B" w:rsidRDefault="00000000">
      <w:pPr>
        <w:pStyle w:val="20"/>
        <w:shd w:val="clear" w:color="auto" w:fill="auto"/>
        <w:spacing w:after="0" w:line="322" w:lineRule="exact"/>
        <w:ind w:firstLine="600"/>
        <w:jc w:val="both"/>
      </w:pPr>
      <w:r>
        <w:t>Надходження плати за надання адміністративних послуг за січень - листопад 2024 року склали 27,7 млн грн або планові показники виконані на</w:t>
      </w:r>
    </w:p>
    <w:p w14:paraId="21265705" w14:textId="77777777" w:rsidR="0091158B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591"/>
        </w:tabs>
        <w:spacing w:after="0" w:line="322" w:lineRule="exact"/>
        <w:jc w:val="both"/>
      </w:pPr>
      <w:r>
        <w:t>% та в порівнянні з відповідним періодом 2023 року збільшилися на 3,2 млн грн або на 13,0 % в результаті збільшення обсягів адміністративних послуг та розміру плати за їх надання.</w:t>
      </w:r>
    </w:p>
    <w:p w14:paraId="56E51BB5" w14:textId="77777777" w:rsidR="0091158B" w:rsidRDefault="00000000">
      <w:pPr>
        <w:pStyle w:val="20"/>
        <w:shd w:val="clear" w:color="auto" w:fill="auto"/>
        <w:spacing w:after="0" w:line="322" w:lineRule="exact"/>
        <w:ind w:firstLine="600"/>
        <w:jc w:val="both"/>
      </w:pPr>
      <w:r>
        <w:t>Надходження від орендної плати за користування майновим комплексом та іншим майном, що перебуває в комунальній власності, за січень - листопад поточного року склали 6,5 млн грн або 101,0 % планових показників.</w:t>
      </w:r>
    </w:p>
    <w:p w14:paraId="2E64C4C6" w14:textId="77777777" w:rsidR="0091158B" w:rsidRDefault="00000000">
      <w:pPr>
        <w:pStyle w:val="20"/>
        <w:shd w:val="clear" w:color="auto" w:fill="auto"/>
        <w:spacing w:after="0" w:line="322" w:lineRule="exact"/>
        <w:ind w:firstLine="600"/>
        <w:jc w:val="both"/>
      </w:pPr>
      <w:r>
        <w:t xml:space="preserve">За січень - листопад 2024 року до спеціального фонду бюджету Миколаївської міської територіальної громади надійшло податкових і неподаткових платежів в сумі 207,2 млн грн або в 3,1 </w:t>
      </w:r>
      <w:proofErr w:type="spellStart"/>
      <w:r>
        <w:t>р.б</w:t>
      </w:r>
      <w:proofErr w:type="spellEnd"/>
      <w:r>
        <w:t>. затверджених річних обсягів. Проти січня - листопада 2023 року фактичні надходження до спеціального фонду бюджету зросли на 49,2 млн грн або в 1,3 рази, з них:</w:t>
      </w:r>
    </w:p>
    <w:p w14:paraId="6ADDA77C" w14:textId="77777777" w:rsidR="0091158B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788"/>
        </w:tabs>
        <w:spacing w:after="0" w:line="322" w:lineRule="exact"/>
        <w:ind w:firstLine="600"/>
        <w:jc w:val="both"/>
      </w:pPr>
      <w:r>
        <w:t>власні надходження бюджетних установ на 42,5 млн грн або на 27,1 %, при перевиконані планових показників, затверджених на 2024 рік, в 3,0 рази. При цьому надходження від плати за послуги, що надаються бюджетними установами зросли на 21,4 млн грн або в 2,4 рази, надходження благодійних внесків, грантів та дарунків, зросли на 14,0 млн грн або на 10,2 % та надходження, що отримують бюджетні установи для виконання цільових заходів, зросли на 7,1 млн грн або в 2,6 рази;</w:t>
      </w:r>
    </w:p>
    <w:p w14:paraId="546F2BCB" w14:textId="77777777" w:rsidR="0091158B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784"/>
        </w:tabs>
        <w:spacing w:after="0" w:line="322" w:lineRule="exact"/>
        <w:ind w:firstLine="600"/>
        <w:jc w:val="both"/>
      </w:pPr>
      <w:r>
        <w:t>екологічний податок на 0,2 млн грн або на 29,8 %, з них надходження від скидів забруднюючих речовин безпосередньо у водні об’єкти на 0,1 млн грн або в 1,7 рази.</w:t>
      </w:r>
    </w:p>
    <w:p w14:paraId="47EFEC61" w14:textId="77777777" w:rsidR="0091158B" w:rsidRDefault="00000000">
      <w:pPr>
        <w:pStyle w:val="20"/>
        <w:shd w:val="clear" w:color="auto" w:fill="auto"/>
        <w:spacing w:after="0" w:line="322" w:lineRule="exact"/>
        <w:ind w:firstLine="600"/>
        <w:jc w:val="both"/>
      </w:pPr>
      <w:r>
        <w:t>Виконання видаткової частини бюджету громади склало 5042,0 млн грн. Із загального фонду бюджету проведено видатків на загальну суму</w:t>
      </w:r>
    </w:p>
    <w:p w14:paraId="5A4C12B6" w14:textId="77777777" w:rsidR="0091158B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879"/>
        </w:tabs>
        <w:spacing w:after="0" w:line="322" w:lineRule="exact"/>
        <w:jc w:val="both"/>
      </w:pPr>
      <w:r>
        <w:t>млн грн, із спеціального фонду - 1297,7 млн грн.</w:t>
      </w:r>
    </w:p>
    <w:p w14:paraId="3376C947" w14:textId="77777777" w:rsidR="0091158B" w:rsidRDefault="00000000">
      <w:pPr>
        <w:pStyle w:val="20"/>
        <w:shd w:val="clear" w:color="auto" w:fill="auto"/>
        <w:spacing w:after="0" w:line="322" w:lineRule="exact"/>
        <w:ind w:firstLine="600"/>
        <w:jc w:val="both"/>
      </w:pPr>
      <w:r>
        <w:t>В цілому по бюджету фінансування програм соціально-культурної сфери та державного управління направлено 2935,8 млн грн (58,2 % від загального обсягу видатків).</w:t>
      </w:r>
    </w:p>
    <w:p w14:paraId="6F14779D" w14:textId="77777777" w:rsidR="0091158B" w:rsidRDefault="00000000">
      <w:pPr>
        <w:pStyle w:val="20"/>
        <w:shd w:val="clear" w:color="auto" w:fill="auto"/>
        <w:spacing w:after="0" w:line="322" w:lineRule="exact"/>
        <w:ind w:firstLine="620"/>
        <w:jc w:val="both"/>
      </w:pPr>
      <w:r>
        <w:t>На економічну діяльність (транспорт та транспортна інфраструктура, дорожнє господарство; будівництво та регіональний розвиток; інші програми та заходи, пов'язані з економічною діяльністю) направлено 1346,8 млн грн (26,7 %).</w:t>
      </w:r>
    </w:p>
    <w:p w14:paraId="7F3DC588" w14:textId="77777777" w:rsidR="0091158B" w:rsidRDefault="00000000">
      <w:pPr>
        <w:pStyle w:val="20"/>
        <w:shd w:val="clear" w:color="auto" w:fill="auto"/>
        <w:spacing w:after="0" w:line="322" w:lineRule="exact"/>
        <w:ind w:firstLine="620"/>
        <w:jc w:val="both"/>
      </w:pPr>
      <w:r>
        <w:t>Видатки на житлово-комунальне господарство склали 543,1 млн грн (10,8 %).</w:t>
      </w:r>
    </w:p>
    <w:p w14:paraId="7FCFEA37" w14:textId="77777777" w:rsidR="0091158B" w:rsidRDefault="00000000">
      <w:pPr>
        <w:pStyle w:val="20"/>
        <w:shd w:val="clear" w:color="auto" w:fill="auto"/>
        <w:spacing w:after="0" w:line="322" w:lineRule="exact"/>
        <w:ind w:firstLine="620"/>
        <w:jc w:val="both"/>
      </w:pPr>
      <w:r>
        <w:t>Перераховані трансферти іншим бюджетам в загальній сумі 88,1 млн грн (1,7 %), у тому числі державному - 47,4 млн грн, (військовим частинам та установам, які здійснюють діяльність у сфері оборони та безпеки), обласному -</w:t>
      </w:r>
    </w:p>
    <w:p w14:paraId="66592AE7" w14:textId="77777777" w:rsidR="0091158B" w:rsidRDefault="00000000">
      <w:pPr>
        <w:pStyle w:val="20"/>
        <w:numPr>
          <w:ilvl w:val="0"/>
          <w:numId w:val="4"/>
        </w:numPr>
        <w:shd w:val="clear" w:color="auto" w:fill="auto"/>
        <w:tabs>
          <w:tab w:val="left" w:pos="666"/>
        </w:tabs>
        <w:spacing w:after="0" w:line="322" w:lineRule="exact"/>
        <w:jc w:val="both"/>
      </w:pPr>
      <w:r>
        <w:t>млн грн, з них з них підрозділам територіальної оборони перераховано</w:t>
      </w:r>
    </w:p>
    <w:p w14:paraId="05CFC18E" w14:textId="77777777" w:rsidR="0091158B" w:rsidRDefault="00000000">
      <w:pPr>
        <w:pStyle w:val="20"/>
        <w:numPr>
          <w:ilvl w:val="1"/>
          <w:numId w:val="4"/>
        </w:numPr>
        <w:shd w:val="clear" w:color="auto" w:fill="auto"/>
        <w:tabs>
          <w:tab w:val="left" w:pos="666"/>
        </w:tabs>
        <w:spacing w:after="0" w:line="322" w:lineRule="exact"/>
        <w:jc w:val="both"/>
      </w:pPr>
      <w:r>
        <w:t>млн грн, КП "Миколаївська обласна варта" - 33,0 млн грн).</w:t>
      </w:r>
    </w:p>
    <w:p w14:paraId="0E410BB4" w14:textId="77777777" w:rsidR="0091158B" w:rsidRDefault="00000000">
      <w:pPr>
        <w:pStyle w:val="20"/>
        <w:shd w:val="clear" w:color="auto" w:fill="auto"/>
        <w:spacing w:after="0" w:line="322" w:lineRule="exact"/>
        <w:ind w:firstLine="620"/>
        <w:jc w:val="both"/>
      </w:pPr>
      <w:r>
        <w:t xml:space="preserve">На фінансування інших програм та заходів спрямовано 128,2 млн грн, що становить 2,6 % від загальної суми видатків, з них видатки на заходи та роботи з </w:t>
      </w:r>
      <w:r>
        <w:lastRenderedPageBreak/>
        <w:t>територіальної оборони складають 9,6 млн грн, на заходи із запобігання та ліквідації надзвичайних ситуацій та наслідків стихійного лиха - 116,5 млн грн.</w:t>
      </w:r>
    </w:p>
    <w:p w14:paraId="706AA4D2" w14:textId="77777777" w:rsidR="0091158B" w:rsidRDefault="00000000">
      <w:pPr>
        <w:pStyle w:val="20"/>
        <w:shd w:val="clear" w:color="auto" w:fill="auto"/>
        <w:spacing w:after="0" w:line="322" w:lineRule="exact"/>
        <w:ind w:firstLine="620"/>
        <w:jc w:val="both"/>
      </w:pPr>
      <w:r>
        <w:t>У звітному періоді кошти було направлено на:</w:t>
      </w:r>
    </w:p>
    <w:p w14:paraId="4642017A" w14:textId="77777777" w:rsidR="0091158B" w:rsidRDefault="00000000">
      <w:pPr>
        <w:pStyle w:val="20"/>
        <w:numPr>
          <w:ilvl w:val="0"/>
          <w:numId w:val="5"/>
        </w:numPr>
        <w:shd w:val="clear" w:color="auto" w:fill="auto"/>
        <w:tabs>
          <w:tab w:val="left" w:pos="963"/>
        </w:tabs>
        <w:spacing w:after="0" w:line="322" w:lineRule="exact"/>
        <w:ind w:firstLine="620"/>
        <w:jc w:val="both"/>
      </w:pPr>
      <w:r>
        <w:t>заробітну плату з нарахуваннями - 2047,8 млн грн (40,6 % від загального обсягу видатків);</w:t>
      </w:r>
    </w:p>
    <w:p w14:paraId="6D3F8274" w14:textId="77777777" w:rsidR="0091158B" w:rsidRDefault="00000000">
      <w:pPr>
        <w:pStyle w:val="20"/>
        <w:numPr>
          <w:ilvl w:val="0"/>
          <w:numId w:val="5"/>
        </w:numPr>
        <w:shd w:val="clear" w:color="auto" w:fill="auto"/>
        <w:tabs>
          <w:tab w:val="left" w:pos="1007"/>
        </w:tabs>
        <w:spacing w:after="0" w:line="322" w:lineRule="exact"/>
        <w:ind w:firstLine="620"/>
        <w:jc w:val="both"/>
      </w:pPr>
      <w:r>
        <w:t>оплату комунальних послуг та енергоносіїв - 228,5 млн грн (4,5 %);</w:t>
      </w:r>
    </w:p>
    <w:p w14:paraId="387C93E0" w14:textId="77777777" w:rsidR="0091158B" w:rsidRDefault="00000000">
      <w:pPr>
        <w:pStyle w:val="20"/>
        <w:numPr>
          <w:ilvl w:val="0"/>
          <w:numId w:val="5"/>
        </w:numPr>
        <w:shd w:val="clear" w:color="auto" w:fill="auto"/>
        <w:tabs>
          <w:tab w:val="left" w:pos="1007"/>
        </w:tabs>
        <w:spacing w:after="0" w:line="322" w:lineRule="exact"/>
        <w:ind w:firstLine="620"/>
        <w:jc w:val="both"/>
      </w:pPr>
      <w:r>
        <w:t>соціальне забезпечення - 142,3 млн грн (2,8 %);</w:t>
      </w:r>
    </w:p>
    <w:p w14:paraId="1E41DC68" w14:textId="77777777" w:rsidR="0091158B" w:rsidRDefault="00000000">
      <w:pPr>
        <w:pStyle w:val="20"/>
        <w:numPr>
          <w:ilvl w:val="0"/>
          <w:numId w:val="5"/>
        </w:numPr>
        <w:shd w:val="clear" w:color="auto" w:fill="auto"/>
        <w:tabs>
          <w:tab w:val="left" w:pos="1007"/>
        </w:tabs>
        <w:spacing w:after="0" w:line="322" w:lineRule="exact"/>
        <w:ind w:firstLine="620"/>
        <w:jc w:val="both"/>
      </w:pPr>
      <w:r>
        <w:t>придбання медикаментів та продуктів харчування - 90,2 млн грн (1,9 %);</w:t>
      </w:r>
    </w:p>
    <w:p w14:paraId="5FB14810" w14:textId="77777777" w:rsidR="0091158B" w:rsidRDefault="00000000">
      <w:pPr>
        <w:pStyle w:val="20"/>
        <w:numPr>
          <w:ilvl w:val="0"/>
          <w:numId w:val="5"/>
        </w:numPr>
        <w:shd w:val="clear" w:color="auto" w:fill="auto"/>
        <w:tabs>
          <w:tab w:val="left" w:pos="958"/>
        </w:tabs>
        <w:spacing w:after="0" w:line="322" w:lineRule="exact"/>
        <w:ind w:firstLine="620"/>
        <w:jc w:val="both"/>
      </w:pPr>
      <w:r>
        <w:t>поточні трансферти органам державного управління інших рівнів - 51,9 млн грн (1,0 %);</w:t>
      </w:r>
    </w:p>
    <w:p w14:paraId="2F267630" w14:textId="77777777" w:rsidR="0091158B" w:rsidRDefault="00000000">
      <w:pPr>
        <w:pStyle w:val="20"/>
        <w:numPr>
          <w:ilvl w:val="0"/>
          <w:numId w:val="5"/>
        </w:numPr>
        <w:shd w:val="clear" w:color="auto" w:fill="auto"/>
        <w:tabs>
          <w:tab w:val="left" w:pos="1007"/>
        </w:tabs>
        <w:spacing w:after="0" w:line="322" w:lineRule="exact"/>
        <w:ind w:firstLine="620"/>
        <w:jc w:val="both"/>
      </w:pPr>
      <w:r>
        <w:t>обслуговування боргових зобов’язань - 0,4 млн грн;</w:t>
      </w:r>
    </w:p>
    <w:p w14:paraId="7190EA3F" w14:textId="77777777" w:rsidR="0091158B" w:rsidRDefault="00000000">
      <w:pPr>
        <w:pStyle w:val="20"/>
        <w:numPr>
          <w:ilvl w:val="0"/>
          <w:numId w:val="5"/>
        </w:numPr>
        <w:shd w:val="clear" w:color="auto" w:fill="auto"/>
        <w:tabs>
          <w:tab w:val="left" w:pos="1007"/>
        </w:tabs>
        <w:spacing w:after="0" w:line="322" w:lineRule="exact"/>
        <w:ind w:firstLine="620"/>
        <w:jc w:val="both"/>
      </w:pPr>
      <w:r>
        <w:t>субсидії та поточні трансферти підприємствам (установам, організаціям)</w:t>
      </w:r>
    </w:p>
    <w:p w14:paraId="5F7778C8" w14:textId="77777777" w:rsidR="0091158B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339"/>
        </w:tabs>
        <w:spacing w:after="0" w:line="322" w:lineRule="exact"/>
        <w:jc w:val="both"/>
      </w:pPr>
      <w:r>
        <w:t>429,8 млн грн (8,5 %);</w:t>
      </w:r>
    </w:p>
    <w:p w14:paraId="05618147" w14:textId="77777777" w:rsidR="0091158B" w:rsidRDefault="00000000">
      <w:pPr>
        <w:pStyle w:val="20"/>
        <w:numPr>
          <w:ilvl w:val="0"/>
          <w:numId w:val="5"/>
        </w:numPr>
        <w:shd w:val="clear" w:color="auto" w:fill="auto"/>
        <w:tabs>
          <w:tab w:val="left" w:pos="968"/>
        </w:tabs>
        <w:spacing w:after="0" w:line="322" w:lineRule="exact"/>
        <w:ind w:firstLine="620"/>
        <w:jc w:val="both"/>
      </w:pPr>
      <w:r>
        <w:t>інші поточні видатки - 835,5 млн грн (16,6 %), з них найбільшу питому вагу мають:</w:t>
      </w:r>
    </w:p>
    <w:p w14:paraId="08A9347F" w14:textId="77777777" w:rsidR="0091158B" w:rsidRDefault="00000000">
      <w:pPr>
        <w:pStyle w:val="40"/>
        <w:numPr>
          <w:ilvl w:val="0"/>
          <w:numId w:val="2"/>
        </w:numPr>
        <w:shd w:val="clear" w:color="auto" w:fill="auto"/>
        <w:tabs>
          <w:tab w:val="left" w:pos="892"/>
        </w:tabs>
        <w:ind w:firstLine="620"/>
      </w:pPr>
      <w:r>
        <w:t>розрахунки за надання послуг перевезення міським електротранспортом</w:t>
      </w:r>
    </w:p>
    <w:p w14:paraId="5E4FAC59" w14:textId="77777777" w:rsidR="0091158B" w:rsidRDefault="00000000">
      <w:pPr>
        <w:pStyle w:val="40"/>
        <w:numPr>
          <w:ilvl w:val="0"/>
          <w:numId w:val="2"/>
        </w:numPr>
        <w:shd w:val="clear" w:color="auto" w:fill="auto"/>
        <w:tabs>
          <w:tab w:val="left" w:pos="344"/>
        </w:tabs>
      </w:pPr>
      <w:r>
        <w:t>305,0 млн грн;</w:t>
      </w:r>
    </w:p>
    <w:p w14:paraId="3193C5B9" w14:textId="77777777" w:rsidR="0091158B" w:rsidRDefault="00000000">
      <w:pPr>
        <w:pStyle w:val="40"/>
        <w:numPr>
          <w:ilvl w:val="0"/>
          <w:numId w:val="2"/>
        </w:numPr>
        <w:shd w:val="clear" w:color="auto" w:fill="auto"/>
        <w:tabs>
          <w:tab w:val="left" w:pos="871"/>
        </w:tabs>
        <w:ind w:firstLine="620"/>
      </w:pPr>
      <w:r>
        <w:t>утримання та розвиток автомобільних доріг та дорожньої інфраструктури - 74,0 млн грн;</w:t>
      </w:r>
    </w:p>
    <w:p w14:paraId="0D15198F" w14:textId="77777777" w:rsidR="0091158B" w:rsidRDefault="00000000">
      <w:pPr>
        <w:pStyle w:val="40"/>
        <w:numPr>
          <w:ilvl w:val="0"/>
          <w:numId w:val="2"/>
        </w:numPr>
        <w:shd w:val="clear" w:color="auto" w:fill="auto"/>
        <w:tabs>
          <w:tab w:val="left" w:pos="871"/>
        </w:tabs>
        <w:ind w:firstLine="620"/>
      </w:pPr>
      <w:r>
        <w:t>поточне утримання установ та організацій соціально-культурної сфери та державного управління - 208,5 млн грн;</w:t>
      </w:r>
    </w:p>
    <w:p w14:paraId="7D824422" w14:textId="77777777" w:rsidR="0091158B" w:rsidRDefault="00000000">
      <w:pPr>
        <w:pStyle w:val="40"/>
        <w:numPr>
          <w:ilvl w:val="0"/>
          <w:numId w:val="2"/>
        </w:numPr>
        <w:shd w:val="clear" w:color="auto" w:fill="auto"/>
        <w:tabs>
          <w:tab w:val="left" w:pos="1465"/>
        </w:tabs>
        <w:ind w:firstLine="620"/>
      </w:pPr>
      <w:r>
        <w:t>поточне утримання об'єктів житлово-комунального господарства -</w:t>
      </w:r>
    </w:p>
    <w:p w14:paraId="097CCD9B" w14:textId="77777777" w:rsidR="0091158B" w:rsidRDefault="00000000">
      <w:pPr>
        <w:pStyle w:val="40"/>
        <w:numPr>
          <w:ilvl w:val="0"/>
          <w:numId w:val="6"/>
        </w:numPr>
        <w:shd w:val="clear" w:color="auto" w:fill="auto"/>
        <w:tabs>
          <w:tab w:val="left" w:pos="651"/>
          <w:tab w:val="left" w:pos="845"/>
        </w:tabs>
      </w:pPr>
      <w:r>
        <w:t>млн грн;</w:t>
      </w:r>
    </w:p>
    <w:p w14:paraId="13E87386" w14:textId="77777777" w:rsidR="0091158B" w:rsidRDefault="00000000">
      <w:pPr>
        <w:pStyle w:val="40"/>
        <w:numPr>
          <w:ilvl w:val="0"/>
          <w:numId w:val="2"/>
        </w:numPr>
        <w:shd w:val="clear" w:color="auto" w:fill="auto"/>
        <w:tabs>
          <w:tab w:val="left" w:pos="892"/>
        </w:tabs>
        <w:ind w:firstLine="620"/>
      </w:pPr>
      <w:r>
        <w:t>виконання робіт з благоустрою - 113,7 млн грн;</w:t>
      </w:r>
    </w:p>
    <w:p w14:paraId="57A4A8B4" w14:textId="77777777" w:rsidR="0091158B" w:rsidRDefault="00000000">
      <w:pPr>
        <w:pStyle w:val="40"/>
        <w:numPr>
          <w:ilvl w:val="0"/>
          <w:numId w:val="2"/>
        </w:numPr>
        <w:shd w:val="clear" w:color="auto" w:fill="auto"/>
        <w:tabs>
          <w:tab w:val="left" w:pos="871"/>
        </w:tabs>
        <w:ind w:firstLine="620"/>
      </w:pPr>
      <w:r>
        <w:t>захисту населення і територій від надзвичайних ситуацій техногенного та природного характеру - 53,8 млн грн;</w:t>
      </w:r>
    </w:p>
    <w:p w14:paraId="62E8F71A" w14:textId="77777777" w:rsidR="0091158B" w:rsidRDefault="00000000">
      <w:pPr>
        <w:pStyle w:val="40"/>
        <w:numPr>
          <w:ilvl w:val="0"/>
          <w:numId w:val="2"/>
        </w:numPr>
        <w:shd w:val="clear" w:color="auto" w:fill="auto"/>
        <w:tabs>
          <w:tab w:val="left" w:pos="892"/>
        </w:tabs>
        <w:ind w:firstLine="620"/>
      </w:pPr>
      <w:r>
        <w:t>заходів та робіт з територіальної оборони - 0,5 млн грн;</w:t>
      </w:r>
    </w:p>
    <w:p w14:paraId="1E5C8800" w14:textId="77777777" w:rsidR="0091158B" w:rsidRDefault="00000000">
      <w:pPr>
        <w:pStyle w:val="20"/>
        <w:shd w:val="clear" w:color="auto" w:fill="auto"/>
        <w:spacing w:after="0" w:line="322" w:lineRule="exact"/>
        <w:ind w:firstLine="640"/>
        <w:jc w:val="both"/>
      </w:pPr>
      <w:r>
        <w:t>✓ капітальні видатки - 1215,6 млн грн (24,1 %), з них спрямовані на фінансування:</w:t>
      </w:r>
    </w:p>
    <w:p w14:paraId="5EDA1C86" w14:textId="77777777" w:rsidR="0091158B" w:rsidRDefault="00000000">
      <w:pPr>
        <w:pStyle w:val="40"/>
        <w:numPr>
          <w:ilvl w:val="0"/>
          <w:numId w:val="2"/>
        </w:numPr>
        <w:shd w:val="clear" w:color="auto" w:fill="auto"/>
        <w:tabs>
          <w:tab w:val="left" w:pos="864"/>
        </w:tabs>
        <w:ind w:firstLine="640"/>
      </w:pPr>
      <w:r>
        <w:t>оновлення матеріально-технічної бази, капітальний ремонт, будівництво, реконструкцію установ та організацій соціально-культурної сфери та державного управління - 211,3 млн грн;</w:t>
      </w:r>
    </w:p>
    <w:p w14:paraId="7085272E" w14:textId="77777777" w:rsidR="0091158B" w:rsidRDefault="00000000">
      <w:pPr>
        <w:pStyle w:val="40"/>
        <w:numPr>
          <w:ilvl w:val="0"/>
          <w:numId w:val="2"/>
        </w:numPr>
        <w:shd w:val="clear" w:color="auto" w:fill="auto"/>
        <w:tabs>
          <w:tab w:val="left" w:pos="864"/>
        </w:tabs>
        <w:ind w:firstLine="640"/>
      </w:pPr>
      <w:r>
        <w:t>будівництво об'єктів житлово-комунального господарства та інших об'єктів комунальної власності - 23,3 млн грн;</w:t>
      </w:r>
    </w:p>
    <w:p w14:paraId="3F3CFC22" w14:textId="77777777" w:rsidR="0091158B" w:rsidRDefault="00000000">
      <w:pPr>
        <w:pStyle w:val="40"/>
        <w:numPr>
          <w:ilvl w:val="0"/>
          <w:numId w:val="2"/>
        </w:numPr>
        <w:shd w:val="clear" w:color="auto" w:fill="auto"/>
        <w:tabs>
          <w:tab w:val="left" w:pos="911"/>
        </w:tabs>
        <w:ind w:firstLine="640"/>
      </w:pPr>
      <w:r>
        <w:t>внески до статутного капіталу суб’єктів господарювання -</w:t>
      </w:r>
    </w:p>
    <w:p w14:paraId="21A177E6" w14:textId="77777777" w:rsidR="0091158B" w:rsidRDefault="00000000">
      <w:pPr>
        <w:pStyle w:val="40"/>
        <w:numPr>
          <w:ilvl w:val="0"/>
          <w:numId w:val="7"/>
        </w:numPr>
        <w:shd w:val="clear" w:color="auto" w:fill="auto"/>
        <w:tabs>
          <w:tab w:val="left" w:pos="864"/>
        </w:tabs>
      </w:pPr>
      <w:r>
        <w:t>млн грн (МКП «</w:t>
      </w:r>
      <w:proofErr w:type="spellStart"/>
      <w:r>
        <w:t>Миколаївводоканал</w:t>
      </w:r>
      <w:proofErr w:type="spellEnd"/>
      <w:r>
        <w:t>, КВП з організації харчування у навчальних закладах, КП ММР «</w:t>
      </w:r>
      <w:proofErr w:type="spellStart"/>
      <w:r>
        <w:t>Миколаївелектротранс</w:t>
      </w:r>
      <w:proofErr w:type="spellEnd"/>
      <w:r>
        <w:t>», КП «Март», ЖКПММР «ПРИБУЖЖЯ», ОКП «</w:t>
      </w:r>
      <w:proofErr w:type="spellStart"/>
      <w:r>
        <w:t>Миколаївоблтеплоенерго</w:t>
      </w:r>
      <w:proofErr w:type="spellEnd"/>
      <w:r>
        <w:t>»);</w:t>
      </w:r>
    </w:p>
    <w:p w14:paraId="4A817A56" w14:textId="77777777" w:rsidR="0091158B" w:rsidRDefault="00000000">
      <w:pPr>
        <w:pStyle w:val="40"/>
        <w:numPr>
          <w:ilvl w:val="0"/>
          <w:numId w:val="2"/>
        </w:numPr>
        <w:shd w:val="clear" w:color="auto" w:fill="auto"/>
        <w:tabs>
          <w:tab w:val="left" w:pos="876"/>
        </w:tabs>
        <w:ind w:firstLine="640"/>
      </w:pPr>
      <w:r>
        <w:t>реалізацію заходів з відновлення об'єктів критичної інфраструктури в рамках спільного з Міжнародним банком реконструкції та розвитку проекту ”Проект розвитку міської інфраструктури - 2 ” - 210,6 млн грн;</w:t>
      </w:r>
    </w:p>
    <w:p w14:paraId="643F0F87" w14:textId="77777777" w:rsidR="0091158B" w:rsidRDefault="00000000">
      <w:pPr>
        <w:pStyle w:val="40"/>
        <w:numPr>
          <w:ilvl w:val="0"/>
          <w:numId w:val="2"/>
        </w:numPr>
        <w:shd w:val="clear" w:color="auto" w:fill="auto"/>
        <w:tabs>
          <w:tab w:val="left" w:pos="911"/>
        </w:tabs>
        <w:ind w:firstLine="640"/>
      </w:pPr>
      <w:r>
        <w:t>об’єктів житлово-комунального господарства - 54,7 млн грн;</w:t>
      </w:r>
    </w:p>
    <w:p w14:paraId="6243A986" w14:textId="77777777" w:rsidR="0091158B" w:rsidRDefault="00000000">
      <w:pPr>
        <w:pStyle w:val="40"/>
        <w:numPr>
          <w:ilvl w:val="0"/>
          <w:numId w:val="2"/>
        </w:numPr>
        <w:shd w:val="clear" w:color="auto" w:fill="auto"/>
        <w:tabs>
          <w:tab w:val="left" w:pos="911"/>
        </w:tabs>
        <w:ind w:firstLine="640"/>
      </w:pPr>
      <w:r>
        <w:t>капітального ремонту доріг - 40,7 млн грн;</w:t>
      </w:r>
    </w:p>
    <w:p w14:paraId="58CB60B4" w14:textId="77777777" w:rsidR="0091158B" w:rsidRDefault="00000000">
      <w:pPr>
        <w:pStyle w:val="40"/>
        <w:numPr>
          <w:ilvl w:val="0"/>
          <w:numId w:val="2"/>
        </w:numPr>
        <w:shd w:val="clear" w:color="auto" w:fill="auto"/>
        <w:tabs>
          <w:tab w:val="left" w:pos="864"/>
        </w:tabs>
        <w:ind w:firstLine="640"/>
      </w:pPr>
      <w:r>
        <w:lastRenderedPageBreak/>
        <w:t>захисту населення і територій від надзвичайних ситуацій техногенного та природного характеру - 15,1 млн грн;</w:t>
      </w:r>
    </w:p>
    <w:p w14:paraId="0D49D03B" w14:textId="77777777" w:rsidR="0091158B" w:rsidRDefault="00000000">
      <w:pPr>
        <w:pStyle w:val="40"/>
        <w:numPr>
          <w:ilvl w:val="0"/>
          <w:numId w:val="2"/>
        </w:numPr>
        <w:shd w:val="clear" w:color="auto" w:fill="auto"/>
        <w:tabs>
          <w:tab w:val="left" w:pos="911"/>
        </w:tabs>
        <w:ind w:firstLine="640"/>
      </w:pPr>
      <w:r>
        <w:t>заходів та робіт з територіальної оборони - 9,0 млн грн;</w:t>
      </w:r>
    </w:p>
    <w:p w14:paraId="63C61E0E" w14:textId="77777777" w:rsidR="0091158B" w:rsidRDefault="00000000">
      <w:pPr>
        <w:pStyle w:val="40"/>
        <w:numPr>
          <w:ilvl w:val="0"/>
          <w:numId w:val="2"/>
        </w:numPr>
        <w:shd w:val="clear" w:color="auto" w:fill="auto"/>
        <w:tabs>
          <w:tab w:val="left" w:pos="911"/>
        </w:tabs>
        <w:ind w:firstLine="640"/>
      </w:pPr>
      <w:r>
        <w:t>капітальні трансферти органам державного управління інших рівнів -</w:t>
      </w:r>
    </w:p>
    <w:p w14:paraId="427BE8E3" w14:textId="77777777" w:rsidR="0091158B" w:rsidRDefault="00000000">
      <w:pPr>
        <w:pStyle w:val="40"/>
        <w:numPr>
          <w:ilvl w:val="0"/>
          <w:numId w:val="8"/>
        </w:numPr>
        <w:shd w:val="clear" w:color="auto" w:fill="auto"/>
        <w:tabs>
          <w:tab w:val="left" w:pos="650"/>
        </w:tabs>
      </w:pPr>
      <w:r>
        <w:t>млн грн.</w:t>
      </w:r>
    </w:p>
    <w:p w14:paraId="26A2123A" w14:textId="77777777" w:rsidR="0091158B" w:rsidRDefault="00000000">
      <w:pPr>
        <w:pStyle w:val="20"/>
        <w:shd w:val="clear" w:color="auto" w:fill="auto"/>
        <w:spacing w:after="0" w:line="322" w:lineRule="exact"/>
        <w:ind w:firstLine="640"/>
        <w:jc w:val="both"/>
      </w:pPr>
      <w:r>
        <w:t>Із загальної суми видатків на виконання заходів, пов’язаних зі збройною агресією, з бюджету Миколаївської міської територіальної громади спрямовано</w:t>
      </w:r>
    </w:p>
    <w:p w14:paraId="32A1F2AB" w14:textId="77777777" w:rsidR="0091158B" w:rsidRDefault="00000000">
      <w:pPr>
        <w:pStyle w:val="20"/>
        <w:numPr>
          <w:ilvl w:val="0"/>
          <w:numId w:val="9"/>
        </w:numPr>
        <w:shd w:val="clear" w:color="auto" w:fill="auto"/>
        <w:tabs>
          <w:tab w:val="left" w:pos="799"/>
        </w:tabs>
        <w:spacing w:after="0" w:line="322" w:lineRule="exact"/>
        <w:jc w:val="both"/>
      </w:pPr>
      <w:r>
        <w:t>млн грн, а саме:</w:t>
      </w:r>
    </w:p>
    <w:p w14:paraId="09E75B6C" w14:textId="77777777" w:rsidR="0091158B" w:rsidRDefault="00000000">
      <w:pPr>
        <w:pStyle w:val="40"/>
        <w:numPr>
          <w:ilvl w:val="0"/>
          <w:numId w:val="2"/>
        </w:numPr>
        <w:shd w:val="clear" w:color="auto" w:fill="auto"/>
        <w:tabs>
          <w:tab w:val="left" w:pos="911"/>
        </w:tabs>
        <w:ind w:firstLine="640"/>
      </w:pPr>
      <w:r>
        <w:t>відновлення об'єктів, пошкоджених внаслідок військової агресії -</w:t>
      </w:r>
    </w:p>
    <w:p w14:paraId="0BAAF4C9" w14:textId="77777777" w:rsidR="0091158B" w:rsidRDefault="00000000">
      <w:pPr>
        <w:pStyle w:val="40"/>
        <w:numPr>
          <w:ilvl w:val="0"/>
          <w:numId w:val="10"/>
        </w:numPr>
        <w:shd w:val="clear" w:color="auto" w:fill="auto"/>
        <w:tabs>
          <w:tab w:val="left" w:pos="650"/>
        </w:tabs>
      </w:pPr>
      <w:r>
        <w:t>млн грн;</w:t>
      </w:r>
    </w:p>
    <w:p w14:paraId="387D7F7D" w14:textId="77777777" w:rsidR="0091158B" w:rsidRDefault="00000000">
      <w:pPr>
        <w:pStyle w:val="40"/>
        <w:numPr>
          <w:ilvl w:val="0"/>
          <w:numId w:val="2"/>
        </w:numPr>
        <w:shd w:val="clear" w:color="auto" w:fill="auto"/>
        <w:tabs>
          <w:tab w:val="left" w:pos="864"/>
        </w:tabs>
        <w:ind w:firstLine="640"/>
      </w:pPr>
      <w:r>
        <w:t xml:space="preserve">проектування, будівництво, ремонт та облаштування </w:t>
      </w:r>
      <w:proofErr w:type="spellStart"/>
      <w:r>
        <w:t>укриттів</w:t>
      </w:r>
      <w:proofErr w:type="spellEnd"/>
      <w:r>
        <w:t xml:space="preserve"> - 101,5 млн грн;</w:t>
      </w:r>
    </w:p>
    <w:p w14:paraId="4190A84A" w14:textId="77777777" w:rsidR="0091158B" w:rsidRDefault="00000000">
      <w:pPr>
        <w:pStyle w:val="40"/>
        <w:numPr>
          <w:ilvl w:val="0"/>
          <w:numId w:val="2"/>
        </w:numPr>
        <w:shd w:val="clear" w:color="auto" w:fill="auto"/>
        <w:tabs>
          <w:tab w:val="left" w:pos="911"/>
        </w:tabs>
        <w:ind w:firstLine="640"/>
      </w:pPr>
      <w:r>
        <w:t>підтримку сил оборони - 182,7 млн грн.</w:t>
      </w:r>
    </w:p>
    <w:p w14:paraId="6594FC77" w14:textId="77777777" w:rsidR="0091158B" w:rsidRDefault="00000000">
      <w:pPr>
        <w:pStyle w:val="20"/>
        <w:shd w:val="clear" w:color="auto" w:fill="auto"/>
        <w:spacing w:after="0" w:line="322" w:lineRule="exact"/>
        <w:ind w:firstLine="640"/>
        <w:jc w:val="both"/>
      </w:pPr>
      <w:r>
        <w:t xml:space="preserve">Надано пільгових довгострокових кредитів молодим сім’ям та одиноким молодим громадянам на будівництво/придбання житла - 17,0 млн грн, </w:t>
      </w:r>
      <w:proofErr w:type="spellStart"/>
      <w:r>
        <w:t>повернено</w:t>
      </w:r>
      <w:proofErr w:type="spellEnd"/>
      <w:r>
        <w:t xml:space="preserve"> кредитів у сумі 7,4 млн грн.</w:t>
      </w:r>
    </w:p>
    <w:p w14:paraId="1FA65C6A" w14:textId="77777777" w:rsidR="0091158B" w:rsidRDefault="00000000">
      <w:pPr>
        <w:pStyle w:val="20"/>
        <w:shd w:val="clear" w:color="auto" w:fill="auto"/>
        <w:spacing w:after="0" w:line="322" w:lineRule="exact"/>
        <w:ind w:firstLine="640"/>
        <w:jc w:val="both"/>
      </w:pPr>
      <w:r>
        <w:t>Погашено 2,0 млн грн зовнішніх зобов'язань за кредитом НЕФКО, які надані на фінансування заходів інвестиційного проєкту «</w:t>
      </w:r>
      <w:proofErr w:type="spellStart"/>
      <w:r>
        <w:t>ВешоЦкгаіпаВН</w:t>
      </w:r>
      <w:proofErr w:type="spellEnd"/>
      <w:r>
        <w:t xml:space="preserve"> у місті Миколаїв».</w:t>
      </w:r>
    </w:p>
    <w:p w14:paraId="4C3419A9" w14:textId="77777777" w:rsidR="0091158B" w:rsidRDefault="00000000">
      <w:pPr>
        <w:pStyle w:val="20"/>
        <w:shd w:val="clear" w:color="auto" w:fill="auto"/>
        <w:spacing w:after="0" w:line="322" w:lineRule="exact"/>
        <w:ind w:firstLine="640"/>
        <w:jc w:val="both"/>
      </w:pPr>
      <w:r>
        <w:t>Працівниками департаменту фінансів міської ради протягом січня - листопада 2024 року проведені перевірки правильності складання, затвердження і внесення змін до кошторисів та планів використання бюджетних коштів в 204 установах та одержувачах коштів, в яких здійснені перевірки 101 бюджетних програм. Правопорушення виявлені в 171 установі та одержувачах коштів, за 45 бюджетними програмами.</w:t>
      </w:r>
    </w:p>
    <w:p w14:paraId="12942B4A" w14:textId="77777777" w:rsidR="00006AC2" w:rsidRDefault="00000000">
      <w:pPr>
        <w:pStyle w:val="20"/>
        <w:shd w:val="clear" w:color="auto" w:fill="auto"/>
        <w:spacing w:after="0" w:line="322" w:lineRule="exact"/>
        <w:ind w:firstLine="640"/>
        <w:jc w:val="both"/>
      </w:pPr>
      <w:r>
        <w:t>За результатами проведених перевірок загальна сума встановлених порушень склала 57,5 млн грн:</w:t>
      </w:r>
    </w:p>
    <w:p w14:paraId="160FDD30" w14:textId="77777777" w:rsidR="0091158B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888"/>
        </w:tabs>
        <w:spacing w:after="0" w:line="322" w:lineRule="exact"/>
        <w:ind w:firstLine="600"/>
        <w:jc w:val="both"/>
      </w:pPr>
      <w:r>
        <w:t>завищених асигнувань - 4,7 млн грн;</w:t>
      </w:r>
    </w:p>
    <w:p w14:paraId="79A52598" w14:textId="77777777" w:rsidR="0091158B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888"/>
        </w:tabs>
        <w:spacing w:after="0" w:line="322" w:lineRule="exact"/>
        <w:ind w:firstLine="600"/>
        <w:jc w:val="both"/>
      </w:pPr>
      <w:r>
        <w:t>занижених асигнувань - 0,3 млн грн;</w:t>
      </w:r>
    </w:p>
    <w:p w14:paraId="4FA02A09" w14:textId="77777777" w:rsidR="0091158B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888"/>
        </w:tabs>
        <w:spacing w:after="0" w:line="322" w:lineRule="exact"/>
        <w:ind w:firstLine="600"/>
        <w:jc w:val="both"/>
      </w:pPr>
      <w:r>
        <w:t>інших видів порушень - 52,3 млн грн.</w:t>
      </w:r>
    </w:p>
    <w:p w14:paraId="4E7971D0" w14:textId="77777777" w:rsidR="0091158B" w:rsidRDefault="00000000">
      <w:pPr>
        <w:pStyle w:val="20"/>
        <w:shd w:val="clear" w:color="auto" w:fill="auto"/>
        <w:spacing w:after="0" w:line="322" w:lineRule="exact"/>
        <w:ind w:firstLine="600"/>
        <w:jc w:val="both"/>
      </w:pPr>
      <w:r>
        <w:t>За результатами контрольних заходів департаменту фінансів Миколаївської міської ради, з метою запобігання порушенням, що призводять до втрат фінансових ресурсів та майна:</w:t>
      </w:r>
    </w:p>
    <w:p w14:paraId="24100A89" w14:textId="77777777" w:rsidR="0091158B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819"/>
        </w:tabs>
        <w:spacing w:after="0" w:line="322" w:lineRule="exact"/>
        <w:ind w:firstLine="600"/>
        <w:jc w:val="both"/>
      </w:pPr>
      <w:r>
        <w:t>надано 41 Попередження про неналежне виконання бюджетного законодавства з вимогою щодо усунення порушення (згідно з пунктом 1 частини першої статті 117 Бюджетного кодексу України);</w:t>
      </w:r>
    </w:p>
    <w:p w14:paraId="1670F8AC" w14:textId="77777777" w:rsidR="0091158B" w:rsidRDefault="00000000" w:rsidP="00006AC2">
      <w:pPr>
        <w:pStyle w:val="20"/>
        <w:numPr>
          <w:ilvl w:val="0"/>
          <w:numId w:val="2"/>
        </w:numPr>
        <w:shd w:val="clear" w:color="auto" w:fill="auto"/>
        <w:tabs>
          <w:tab w:val="left" w:pos="809"/>
        </w:tabs>
        <w:spacing w:after="984"/>
        <w:ind w:firstLine="600"/>
        <w:jc w:val="both"/>
      </w:pPr>
      <w:r>
        <w:t>складено 3 Протокол про порушення бюджетного законодавства з вимогою щодо усунення порушень (згідно з пунктом 2 частини 1 статті 117 та пунктом 2 частини 1 статті 116 Бюджетного кодексу України). На підставі протоколу про порушення бюджетного законодавства складено розпорядження про зупинення операцій з бюджетними коштами на термін до усунення порушення.</w:t>
      </w:r>
    </w:p>
    <w:sectPr w:rsidR="0091158B">
      <w:headerReference w:type="default" r:id="rId7"/>
      <w:type w:val="continuous"/>
      <w:pgSz w:w="11900" w:h="16840"/>
      <w:pgMar w:top="1133" w:right="503" w:bottom="1810" w:left="16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E1DA7" w14:textId="77777777" w:rsidR="003D7287" w:rsidRDefault="003D7287">
      <w:r>
        <w:separator/>
      </w:r>
    </w:p>
  </w:endnote>
  <w:endnote w:type="continuationSeparator" w:id="0">
    <w:p w14:paraId="36DE69AE" w14:textId="77777777" w:rsidR="003D7287" w:rsidRDefault="003D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76813" w14:textId="77777777" w:rsidR="003D7287" w:rsidRDefault="003D7287"/>
  </w:footnote>
  <w:footnote w:type="continuationSeparator" w:id="0">
    <w:p w14:paraId="74B07259" w14:textId="77777777" w:rsidR="003D7287" w:rsidRDefault="003D72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19521" w14:textId="06865E7B" w:rsidR="0091158B" w:rsidRDefault="00037EE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DD060C7" wp14:editId="4591D432">
              <wp:simplePos x="0" y="0"/>
              <wp:positionH relativeFrom="page">
                <wp:posOffset>4140200</wp:posOffset>
              </wp:positionH>
              <wp:positionV relativeFrom="page">
                <wp:posOffset>491490</wp:posOffset>
              </wp:positionV>
              <wp:extent cx="70485" cy="160655"/>
              <wp:effectExtent l="0" t="0" r="0" b="0"/>
              <wp:wrapNone/>
              <wp:docPr id="7348775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75E7C9" w14:textId="77777777" w:rsidR="0091158B" w:rsidRDefault="0000000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#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D060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6pt;margin-top:38.7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" filled="f" stroked="f">
              <v:textbox style="mso-fit-shape-to-text:t" inset="0,0,0,0">
                <w:txbxContent>
                  <w:p w14:paraId="3175E7C9" w14:textId="77777777" w:rsidR="0091158B" w:rsidRDefault="0000000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</w:rPr>
                      <w:t>#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372DF"/>
    <w:multiLevelType w:val="multilevel"/>
    <w:tmpl w:val="5D32B42E"/>
    <w:lvl w:ilvl="0">
      <w:start w:val="1"/>
      <w:numFmt w:val="decimal"/>
      <w:lvlText w:val="38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AB4B8E"/>
    <w:multiLevelType w:val="multilevel"/>
    <w:tmpl w:val="75AA64A6"/>
    <w:lvl w:ilvl="0">
      <w:start w:val="3"/>
      <w:numFmt w:val="decimal"/>
      <w:lvlText w:val="32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525A2B"/>
    <w:multiLevelType w:val="multilevel"/>
    <w:tmpl w:val="DDDAA422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9E3666"/>
    <w:multiLevelType w:val="multilevel"/>
    <w:tmpl w:val="3EA6C2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B263CE"/>
    <w:multiLevelType w:val="multilevel"/>
    <w:tmpl w:val="4A7E1AB2"/>
    <w:lvl w:ilvl="0">
      <w:start w:val="1"/>
      <w:numFmt w:val="decimal"/>
      <w:lvlText w:val="36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B32B59"/>
    <w:multiLevelType w:val="multilevel"/>
    <w:tmpl w:val="85E8A1E4"/>
    <w:lvl w:ilvl="0">
      <w:start w:val="1"/>
      <w:numFmt w:val="decimal"/>
      <w:lvlText w:val="52,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DA6998"/>
    <w:multiLevelType w:val="multilevel"/>
    <w:tmpl w:val="924CE3D0"/>
    <w:lvl w:ilvl="0">
      <w:start w:val="3"/>
      <w:numFmt w:val="decimal"/>
      <w:lvlText w:val="374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576183"/>
    <w:multiLevelType w:val="multilevel"/>
    <w:tmpl w:val="4B78BD2C"/>
    <w:lvl w:ilvl="0">
      <w:start w:val="3"/>
      <w:numFmt w:val="decimal"/>
      <w:lvlText w:val="603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504EAB"/>
    <w:multiLevelType w:val="multilevel"/>
    <w:tmpl w:val="6D40AAF6"/>
    <w:lvl w:ilvl="0">
      <w:start w:val="7"/>
      <w:numFmt w:val="decimal"/>
      <w:lvlText w:val="4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7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D92A55"/>
    <w:multiLevelType w:val="multilevel"/>
    <w:tmpl w:val="7848E836"/>
    <w:lvl w:ilvl="0">
      <w:start w:val="1"/>
      <w:numFmt w:val="decimal"/>
      <w:lvlText w:val="97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2587327">
    <w:abstractNumId w:val="9"/>
  </w:num>
  <w:num w:numId="2" w16cid:durableId="1114639674">
    <w:abstractNumId w:val="3"/>
  </w:num>
  <w:num w:numId="3" w16cid:durableId="667831817">
    <w:abstractNumId w:val="6"/>
  </w:num>
  <w:num w:numId="4" w16cid:durableId="881402252">
    <w:abstractNumId w:val="8"/>
  </w:num>
  <w:num w:numId="5" w16cid:durableId="209998946">
    <w:abstractNumId w:val="2"/>
  </w:num>
  <w:num w:numId="6" w16cid:durableId="96799753">
    <w:abstractNumId w:val="5"/>
  </w:num>
  <w:num w:numId="7" w16cid:durableId="393894622">
    <w:abstractNumId w:val="7"/>
  </w:num>
  <w:num w:numId="8" w16cid:durableId="840461961">
    <w:abstractNumId w:val="4"/>
  </w:num>
  <w:num w:numId="9" w16cid:durableId="607394594">
    <w:abstractNumId w:val="1"/>
  </w:num>
  <w:num w:numId="10" w16cid:durableId="725757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8B"/>
    <w:rsid w:val="00006AC2"/>
    <w:rsid w:val="00037EE7"/>
    <w:rsid w:val="003D7287"/>
    <w:rsid w:val="0091158B"/>
    <w:rsid w:val="00D0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AFD0D"/>
  <w15:docId w15:val="{AD5E398D-BDAC-41A1-A73B-3BCD7A45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34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920" w:line="230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7950</Words>
  <Characters>4533</Characters>
  <Application>Microsoft Office Word</Application>
  <DocSecurity>0</DocSecurity>
  <Lines>37</Lines>
  <Paragraphs>24</Paragraphs>
  <ScaleCrop>false</ScaleCrop>
  <Company/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Атанасова Валентина</dc:creator>
  <cp:lastModifiedBy>Атанасова Валентина</cp:lastModifiedBy>
  <cp:revision>2</cp:revision>
  <dcterms:created xsi:type="dcterms:W3CDTF">2024-12-26T10:32:00Z</dcterms:created>
  <dcterms:modified xsi:type="dcterms:W3CDTF">2024-12-26T10:34:00Z</dcterms:modified>
</cp:coreProperties>
</file>