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E020" w14:textId="05383059" w:rsidR="004D5A1F" w:rsidRPr="0015192A" w:rsidRDefault="0015192A" w:rsidP="00A4243F">
      <w:pPr>
        <w:pStyle w:val="10"/>
        <w:keepNext/>
        <w:keepLines/>
        <w:shd w:val="clear" w:color="auto" w:fill="auto"/>
        <w:tabs>
          <w:tab w:val="left" w:pos="3355"/>
          <w:tab w:val="left" w:pos="7954"/>
        </w:tabs>
        <w:spacing w:line="240" w:lineRule="auto"/>
        <w:ind w:firstLine="709"/>
        <w:jc w:val="center"/>
        <w:rPr>
          <w:b/>
          <w:bCs/>
        </w:rPr>
      </w:pPr>
      <w:bookmarkStart w:id="0" w:name="bookmark0"/>
      <w:r w:rsidRPr="0015192A">
        <w:rPr>
          <w:b/>
          <w:bCs/>
        </w:rPr>
        <w:t xml:space="preserve">Інформація про роботу </w:t>
      </w:r>
      <w:r w:rsidR="00000000" w:rsidRPr="0015192A">
        <w:rPr>
          <w:b/>
          <w:bCs/>
        </w:rPr>
        <w:t>Департамент</w:t>
      </w:r>
      <w:r w:rsidRPr="0015192A">
        <w:rPr>
          <w:b/>
          <w:bCs/>
        </w:rPr>
        <w:t xml:space="preserve">у </w:t>
      </w:r>
      <w:r w:rsidR="00000000" w:rsidRPr="0015192A">
        <w:rPr>
          <w:b/>
          <w:bCs/>
        </w:rPr>
        <w:t>житлово-комунального</w:t>
      </w:r>
      <w:r w:rsidRPr="0015192A">
        <w:rPr>
          <w:b/>
          <w:bCs/>
        </w:rPr>
        <w:t xml:space="preserve"> </w:t>
      </w:r>
      <w:r w:rsidR="00000000" w:rsidRPr="0015192A">
        <w:rPr>
          <w:b/>
          <w:bCs/>
        </w:rPr>
        <w:t>господарства</w:t>
      </w:r>
      <w:bookmarkEnd w:id="0"/>
      <w:r w:rsidRPr="0015192A">
        <w:rPr>
          <w:b/>
          <w:bCs/>
        </w:rPr>
        <w:t xml:space="preserve"> </w:t>
      </w:r>
      <w:bookmarkStart w:id="1" w:name="bookmark1"/>
      <w:r w:rsidR="00000000" w:rsidRPr="0015192A">
        <w:rPr>
          <w:b/>
          <w:bCs/>
        </w:rPr>
        <w:t>Миколаївської міської ради за 11 місяців 2024 року</w:t>
      </w:r>
      <w:bookmarkEnd w:id="1"/>
    </w:p>
    <w:p w14:paraId="6F7AE266" w14:textId="77777777" w:rsidR="0015192A" w:rsidRDefault="0015192A" w:rsidP="00A4243F">
      <w:pPr>
        <w:pStyle w:val="10"/>
        <w:keepNext/>
        <w:keepLines/>
        <w:shd w:val="clear" w:color="auto" w:fill="auto"/>
        <w:tabs>
          <w:tab w:val="left" w:pos="3355"/>
          <w:tab w:val="left" w:pos="7954"/>
        </w:tabs>
        <w:spacing w:line="240" w:lineRule="auto"/>
      </w:pPr>
    </w:p>
    <w:p w14:paraId="4CE7E864" w14:textId="77777777" w:rsidR="004D5A1F" w:rsidRDefault="00000000" w:rsidP="00A4243F">
      <w:pPr>
        <w:pStyle w:val="30"/>
        <w:shd w:val="clear" w:color="auto" w:fill="auto"/>
        <w:spacing w:before="0" w:line="240" w:lineRule="auto"/>
        <w:ind w:firstLine="240"/>
      </w:pPr>
      <w:r>
        <w:t>Розгляд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</w:t>
      </w:r>
    </w:p>
    <w:p w14:paraId="77CB2A14" w14:textId="5BC73AB2" w:rsidR="004D5A1F" w:rsidRDefault="00000000" w:rsidP="00A4243F">
      <w:pPr>
        <w:pStyle w:val="30"/>
        <w:shd w:val="clear" w:color="auto" w:fill="auto"/>
        <w:spacing w:before="0" w:line="240" w:lineRule="auto"/>
        <w:ind w:right="20"/>
        <w:jc w:val="center"/>
      </w:pPr>
      <w:r>
        <w:t>Російської Федерації проти України за 2024 рік</w:t>
      </w:r>
      <w:r w:rsidR="00A63E85">
        <w:t xml:space="preserve"> </w:t>
      </w:r>
    </w:p>
    <w:p w14:paraId="4219F8F9" w14:textId="77777777" w:rsidR="00A63E85" w:rsidRDefault="00A63E85" w:rsidP="00A4243F">
      <w:pPr>
        <w:pStyle w:val="30"/>
        <w:shd w:val="clear" w:color="auto" w:fill="auto"/>
        <w:spacing w:before="0" w:line="240" w:lineRule="auto"/>
        <w:ind w:right="20"/>
        <w:jc w:val="center"/>
      </w:pPr>
    </w:p>
    <w:tbl>
      <w:tblPr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1"/>
        <w:gridCol w:w="4413"/>
      </w:tblGrid>
      <w:tr w:rsidR="004D5A1F" w14:paraId="4A901A8D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221" w:type="dxa"/>
            <w:shd w:val="clear" w:color="auto" w:fill="FFFFFF"/>
          </w:tcPr>
          <w:p w14:paraId="481A34BB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Вид</w:t>
            </w:r>
          </w:p>
        </w:tc>
        <w:tc>
          <w:tcPr>
            <w:tcW w:w="4413" w:type="dxa"/>
            <w:shd w:val="clear" w:color="auto" w:fill="FFFFFF"/>
          </w:tcPr>
          <w:p w14:paraId="3065C054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Кількість</w:t>
            </w:r>
          </w:p>
        </w:tc>
      </w:tr>
      <w:tr w:rsidR="004D5A1F" w14:paraId="55985524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634" w:type="dxa"/>
            <w:gridSpan w:val="2"/>
            <w:shd w:val="clear" w:color="auto" w:fill="FFFFFF"/>
          </w:tcPr>
          <w:p w14:paraId="15576A5E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 xml:space="preserve">Станом на 01.12.2024 подано 1479 заяв про пошкоджене майно (за 2024 рік), з них прийнято Комісією та </w:t>
            </w:r>
            <w:proofErr w:type="spellStart"/>
            <w:r>
              <w:rPr>
                <w:rStyle w:val="212pt"/>
              </w:rPr>
              <w:t>внесено</w:t>
            </w:r>
            <w:proofErr w:type="spellEnd"/>
            <w:r>
              <w:rPr>
                <w:rStyle w:val="212pt"/>
              </w:rPr>
              <w:t xml:space="preserve"> у РПЗМ наступні рішення:</w:t>
            </w:r>
          </w:p>
        </w:tc>
      </w:tr>
      <w:tr w:rsidR="004D5A1F" w14:paraId="74F77F79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21" w:type="dxa"/>
            <w:shd w:val="clear" w:color="auto" w:fill="FFFFFF"/>
          </w:tcPr>
          <w:p w14:paraId="50071A5F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Про надання компенсації на відновлення пошкоджених об’єктів</w:t>
            </w:r>
          </w:p>
        </w:tc>
        <w:tc>
          <w:tcPr>
            <w:tcW w:w="4413" w:type="dxa"/>
            <w:shd w:val="clear" w:color="auto" w:fill="FFFFFF"/>
          </w:tcPr>
          <w:p w14:paraId="3B8B959D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960 на суму 62 490 607,33 грн</w:t>
            </w:r>
          </w:p>
        </w:tc>
      </w:tr>
      <w:tr w:rsidR="004D5A1F" w14:paraId="1E957E3B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21" w:type="dxa"/>
            <w:shd w:val="clear" w:color="auto" w:fill="FFFFFF"/>
          </w:tcPr>
          <w:p w14:paraId="55E2442F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Про відмову у наданні компенсації на відновлення пошкоджених об’єктів</w:t>
            </w:r>
          </w:p>
        </w:tc>
        <w:tc>
          <w:tcPr>
            <w:tcW w:w="4413" w:type="dxa"/>
            <w:shd w:val="clear" w:color="auto" w:fill="FFFFFF"/>
          </w:tcPr>
          <w:p w14:paraId="645EA965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725</w:t>
            </w:r>
          </w:p>
        </w:tc>
      </w:tr>
      <w:tr w:rsidR="004D5A1F" w14:paraId="558E60EA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21" w:type="dxa"/>
            <w:shd w:val="clear" w:color="auto" w:fill="FFFFFF"/>
          </w:tcPr>
          <w:p w14:paraId="68185E8B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Погодження акту проміжної верифікації</w:t>
            </w:r>
          </w:p>
        </w:tc>
        <w:tc>
          <w:tcPr>
            <w:tcW w:w="4413" w:type="dxa"/>
            <w:shd w:val="clear" w:color="auto" w:fill="FFFFFF"/>
          </w:tcPr>
          <w:p w14:paraId="09EFF4C8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28</w:t>
            </w:r>
          </w:p>
        </w:tc>
      </w:tr>
      <w:tr w:rsidR="004D5A1F" w14:paraId="4DBDDB1C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21" w:type="dxa"/>
            <w:shd w:val="clear" w:color="auto" w:fill="FFFFFF"/>
          </w:tcPr>
          <w:p w14:paraId="5228DD0E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spellStart"/>
            <w:r>
              <w:rPr>
                <w:rStyle w:val="21"/>
              </w:rPr>
              <w:t>Внесено</w:t>
            </w:r>
            <w:proofErr w:type="spellEnd"/>
            <w:r>
              <w:rPr>
                <w:rStyle w:val="21"/>
              </w:rPr>
              <w:t xml:space="preserve"> актів фінальної верифікації</w:t>
            </w:r>
          </w:p>
        </w:tc>
        <w:tc>
          <w:tcPr>
            <w:tcW w:w="4413" w:type="dxa"/>
            <w:shd w:val="clear" w:color="auto" w:fill="FFFFFF"/>
          </w:tcPr>
          <w:p w14:paraId="04B53915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252 (251 відпрацьовано за минулий період,</w:t>
            </w:r>
          </w:p>
          <w:p w14:paraId="375B89AF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1 за 2024 рік)</w:t>
            </w:r>
          </w:p>
        </w:tc>
      </w:tr>
      <w:tr w:rsidR="004D5A1F" w14:paraId="13A69E2B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34" w:type="dxa"/>
            <w:gridSpan w:val="2"/>
            <w:shd w:val="clear" w:color="auto" w:fill="FFFFFF"/>
          </w:tcPr>
          <w:p w14:paraId="078BA787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Інші повноваження:</w:t>
            </w:r>
          </w:p>
        </w:tc>
      </w:tr>
      <w:tr w:rsidR="004D5A1F" w14:paraId="71788FD7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221" w:type="dxa"/>
            <w:shd w:val="clear" w:color="auto" w:fill="FFFFFF"/>
          </w:tcPr>
          <w:p w14:paraId="7A0E8CF8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Щоденно представниками Комісії надаються консультації заявникам/мешканцям територіальної громади особисто або засобами телефонного зв’язку</w:t>
            </w:r>
          </w:p>
        </w:tc>
        <w:tc>
          <w:tcPr>
            <w:tcW w:w="4413" w:type="dxa"/>
            <w:shd w:val="clear" w:color="auto" w:fill="FFFFFF"/>
          </w:tcPr>
          <w:p w14:paraId="1B42EC86" w14:textId="77777777" w:rsidR="004D5A1F" w:rsidRDefault="00000000" w:rsidP="00A4243F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За 11 місяців 2024 року проведено 4700 консультацій</w:t>
            </w:r>
          </w:p>
        </w:tc>
      </w:tr>
    </w:tbl>
    <w:p w14:paraId="39333007" w14:textId="77777777" w:rsidR="004D5A1F" w:rsidRDefault="004D5A1F" w:rsidP="00A4243F">
      <w:pPr>
        <w:framePr w:w="9581" w:wrap="notBeside" w:vAnchor="text" w:hAnchor="text" w:xAlign="center" w:y="1"/>
        <w:rPr>
          <w:sz w:val="2"/>
          <w:szCs w:val="2"/>
        </w:rPr>
      </w:pPr>
    </w:p>
    <w:p w14:paraId="7BC65F5F" w14:textId="77777777" w:rsidR="004D5A1F" w:rsidRDefault="004D5A1F" w:rsidP="00A4243F">
      <w:pPr>
        <w:tabs>
          <w:tab w:val="left" w:pos="851"/>
        </w:tabs>
        <w:ind w:left="851" w:hanging="142"/>
      </w:pPr>
    </w:p>
    <w:p w14:paraId="01E07C3B" w14:textId="77777777" w:rsidR="00A63E85" w:rsidRDefault="00A63E85" w:rsidP="00A4243F">
      <w:pPr>
        <w:pStyle w:val="23"/>
        <w:keepNext/>
        <w:keepLines/>
        <w:shd w:val="clear" w:color="auto" w:fill="auto"/>
        <w:spacing w:before="0" w:after="0" w:line="240" w:lineRule="auto"/>
        <w:ind w:left="140"/>
        <w:jc w:val="center"/>
      </w:pPr>
      <w:bookmarkStart w:id="2" w:name="bookmark3"/>
      <w:r>
        <w:t>Прийняття нормативно-правових та розпорядчих документів</w:t>
      </w:r>
      <w:bookmarkEnd w:id="2"/>
    </w:p>
    <w:p w14:paraId="1C0A9710" w14:textId="77777777" w:rsidR="00A63E85" w:rsidRDefault="00A63E85" w:rsidP="00A4243F">
      <w:pPr>
        <w:pStyle w:val="20"/>
        <w:shd w:val="clear" w:color="auto" w:fill="auto"/>
        <w:spacing w:before="0" w:line="240" w:lineRule="auto"/>
        <w:ind w:right="460" w:firstLine="320"/>
        <w:jc w:val="both"/>
      </w:pPr>
      <w:r>
        <w:t>Протягом 2024 року розроблено та затверджено 47 - рішень Миколаївської міської ради; 58 - рішень виконавчого комітету Миколаївської міської ради; 40 - розпоряджень Миколаївського міського голови.</w:t>
      </w:r>
    </w:p>
    <w:p w14:paraId="5D51FA0F" w14:textId="77777777" w:rsidR="00A63E85" w:rsidRDefault="00A63E85" w:rsidP="00A4243F">
      <w:pPr>
        <w:pStyle w:val="20"/>
        <w:shd w:val="clear" w:color="auto" w:fill="auto"/>
        <w:spacing w:before="0" w:line="240" w:lineRule="auto"/>
        <w:ind w:firstLine="320"/>
        <w:jc w:val="both"/>
      </w:pPr>
      <w:r>
        <w:t>- Програма Доступна вода:</w:t>
      </w:r>
    </w:p>
    <w:p w14:paraId="2CF2F99A" w14:textId="77777777" w:rsidR="00A63E85" w:rsidRDefault="00A63E85" w:rsidP="00A4243F">
      <w:pPr>
        <w:pStyle w:val="20"/>
        <w:shd w:val="clear" w:color="auto" w:fill="auto"/>
        <w:spacing w:before="0" w:line="240" w:lineRule="auto"/>
        <w:ind w:firstLine="320"/>
        <w:jc w:val="left"/>
      </w:pPr>
      <w:r>
        <w:t>213 систем очищення води</w:t>
      </w:r>
    </w:p>
    <w:p w14:paraId="005E4EDC" w14:textId="77777777" w:rsidR="00A63E85" w:rsidRDefault="00A63E85" w:rsidP="00A4243F">
      <w:pPr>
        <w:pStyle w:val="20"/>
        <w:shd w:val="clear" w:color="auto" w:fill="auto"/>
        <w:spacing w:before="0" w:line="240" w:lineRule="auto"/>
        <w:ind w:firstLine="320"/>
        <w:jc w:val="left"/>
      </w:pPr>
      <w:r>
        <w:t>виділено - 41 000 000 грн</w:t>
      </w:r>
    </w:p>
    <w:p w14:paraId="3D03ED18" w14:textId="77777777" w:rsidR="00A63E85" w:rsidRDefault="00A63E85" w:rsidP="00A4243F">
      <w:pPr>
        <w:pStyle w:val="20"/>
        <w:shd w:val="clear" w:color="auto" w:fill="auto"/>
        <w:spacing w:before="0" w:line="240" w:lineRule="auto"/>
        <w:ind w:firstLine="320"/>
        <w:jc w:val="left"/>
      </w:pPr>
      <w:r>
        <w:t>видано майже 200 тисяч кубічних літрів</w:t>
      </w:r>
    </w:p>
    <w:p w14:paraId="5AAB7AC6" w14:textId="77777777" w:rsidR="00A63E85" w:rsidRDefault="00A63E85" w:rsidP="00A4243F">
      <w:pPr>
        <w:pStyle w:val="20"/>
        <w:shd w:val="clear" w:color="auto" w:fill="auto"/>
        <w:spacing w:before="0" w:line="240" w:lineRule="auto"/>
        <w:ind w:firstLine="320"/>
        <w:jc w:val="left"/>
      </w:pPr>
      <w:r>
        <w:t xml:space="preserve">- Програма Відшкодування витрат на відновлення </w:t>
      </w:r>
      <w:proofErr w:type="spellStart"/>
      <w:r>
        <w:t>внутрішньобудинкових</w:t>
      </w:r>
      <w:proofErr w:type="spellEnd"/>
      <w:r>
        <w:t xml:space="preserve"> мереж водопостачання та водовідведення для багатоквартирних будинків: подано - 197 заяв</w:t>
      </w:r>
    </w:p>
    <w:p w14:paraId="7F91E9F9" w14:textId="77777777" w:rsidR="00A63E85" w:rsidRDefault="00A63E85" w:rsidP="00A4243F">
      <w:pPr>
        <w:pStyle w:val="20"/>
        <w:shd w:val="clear" w:color="auto" w:fill="auto"/>
        <w:spacing w:before="0" w:line="240" w:lineRule="auto"/>
        <w:ind w:left="320"/>
        <w:jc w:val="left"/>
      </w:pPr>
      <w:r>
        <w:t>отримали компенсацію - 98 будинків компенсовано - 1 854 948,52 грн</w:t>
      </w:r>
    </w:p>
    <w:p w14:paraId="1046FC88" w14:textId="77777777" w:rsidR="00A4243F" w:rsidRDefault="00A4243F" w:rsidP="00A4243F">
      <w:pPr>
        <w:pStyle w:val="20"/>
        <w:shd w:val="clear" w:color="auto" w:fill="auto"/>
        <w:spacing w:before="0" w:line="240" w:lineRule="auto"/>
        <w:ind w:left="320"/>
        <w:jc w:val="left"/>
      </w:pPr>
    </w:p>
    <w:p w14:paraId="14AA9BFD" w14:textId="77777777" w:rsidR="00A4243F" w:rsidRDefault="00A4243F" w:rsidP="00A4243F">
      <w:pPr>
        <w:pStyle w:val="20"/>
        <w:shd w:val="clear" w:color="auto" w:fill="auto"/>
        <w:spacing w:before="0" w:line="240" w:lineRule="auto"/>
        <w:ind w:left="320"/>
        <w:jc w:val="left"/>
      </w:pPr>
    </w:p>
    <w:p w14:paraId="5BA5329C" w14:textId="77777777" w:rsidR="00A63E85" w:rsidRDefault="00A63E85" w:rsidP="00A4243F">
      <w:pPr>
        <w:pStyle w:val="23"/>
        <w:keepNext/>
        <w:keepLines/>
        <w:shd w:val="clear" w:color="auto" w:fill="auto"/>
        <w:spacing w:before="0" w:after="0" w:line="240" w:lineRule="auto"/>
        <w:ind w:left="340"/>
        <w:jc w:val="center"/>
      </w:pPr>
      <w:bookmarkStart w:id="3" w:name="bookmark5"/>
      <w:r>
        <w:t>Юридичний напрямок роботи</w:t>
      </w:r>
      <w:bookmarkEnd w:id="3"/>
    </w:p>
    <w:p w14:paraId="6B93699B" w14:textId="77777777" w:rsidR="00A63E85" w:rsidRDefault="00A63E85" w:rsidP="00A4243F">
      <w:pPr>
        <w:pStyle w:val="20"/>
        <w:shd w:val="clear" w:color="auto" w:fill="auto"/>
        <w:spacing w:before="0" w:line="240" w:lineRule="auto"/>
        <w:ind w:firstLine="320"/>
        <w:jc w:val="left"/>
      </w:pPr>
      <w:r>
        <w:t>45 справ - представництво департаменту житлово-комунального господарства Миколаївської міської ради у судах;</w:t>
      </w:r>
    </w:p>
    <w:p w14:paraId="11473E79" w14:textId="77777777" w:rsidR="00A63E85" w:rsidRDefault="00A63E85" w:rsidP="00A4243F">
      <w:pPr>
        <w:pStyle w:val="20"/>
        <w:shd w:val="clear" w:color="auto" w:fill="auto"/>
        <w:spacing w:before="0" w:line="240" w:lineRule="auto"/>
        <w:ind w:firstLine="320"/>
        <w:jc w:val="left"/>
      </w:pPr>
      <w:r>
        <w:t>5 претензій - підготовлено та направлено департаментом житлово-комунального господарства Миколаївської міської ради до підрядних організацій;</w:t>
      </w:r>
    </w:p>
    <w:p w14:paraId="75344F71" w14:textId="77777777" w:rsidR="00A63E85" w:rsidRDefault="00A63E85" w:rsidP="00A4243F">
      <w:pPr>
        <w:pStyle w:val="20"/>
        <w:shd w:val="clear" w:color="auto" w:fill="auto"/>
        <w:spacing w:before="0" w:line="240" w:lineRule="auto"/>
        <w:ind w:right="400" w:firstLine="320"/>
        <w:jc w:val="both"/>
      </w:pPr>
      <w:r>
        <w:t>41 виконавче впровадження - представництво інтересів департаменту житлово- комунального господарства Миколаївської міської ради, як стягувача у виконавчих провадженнях;</w:t>
      </w:r>
    </w:p>
    <w:p w14:paraId="72D897AF" w14:textId="77777777" w:rsidR="00A63E85" w:rsidRDefault="00A63E85" w:rsidP="00A4243F">
      <w:pPr>
        <w:pStyle w:val="20"/>
        <w:shd w:val="clear" w:color="auto" w:fill="auto"/>
        <w:spacing w:before="0" w:line="240" w:lineRule="auto"/>
        <w:ind w:right="400" w:firstLine="320"/>
        <w:jc w:val="both"/>
      </w:pPr>
      <w:r>
        <w:t>Здійснення організаційно-правових заходів з припинення у результаті ліквідації 10-ти комунальних підприємств, з яких: 8 - ліквідовано у 2024 році, 2 - комунальних підприємств ліквідація триває.\</w:t>
      </w:r>
    </w:p>
    <w:p w14:paraId="6CBA0DC9" w14:textId="77777777" w:rsidR="00A63E85" w:rsidRDefault="00A63E85" w:rsidP="00A4243F">
      <w:pPr>
        <w:tabs>
          <w:tab w:val="left" w:pos="851"/>
        </w:tabs>
        <w:ind w:left="851" w:hanging="142"/>
      </w:pPr>
    </w:p>
    <w:p w14:paraId="4B4F0851" w14:textId="77777777" w:rsidR="00A63E85" w:rsidRDefault="00A63E85" w:rsidP="00A4243F">
      <w:pPr>
        <w:tabs>
          <w:tab w:val="left" w:pos="851"/>
        </w:tabs>
        <w:ind w:left="851" w:hanging="142"/>
      </w:pPr>
    </w:p>
    <w:p w14:paraId="11D77295" w14:textId="77777777" w:rsidR="00A4243F" w:rsidRDefault="00A4243F" w:rsidP="00A4243F">
      <w:pPr>
        <w:tabs>
          <w:tab w:val="left" w:pos="851"/>
        </w:tabs>
        <w:ind w:left="851" w:hanging="142"/>
      </w:pPr>
    </w:p>
    <w:p w14:paraId="4BA6FD0C" w14:textId="77777777" w:rsidR="00A4243F" w:rsidRDefault="00A4243F" w:rsidP="00A4243F">
      <w:pPr>
        <w:tabs>
          <w:tab w:val="left" w:pos="851"/>
        </w:tabs>
        <w:ind w:left="851" w:hanging="142"/>
      </w:pPr>
    </w:p>
    <w:p w14:paraId="0CB4376E" w14:textId="77777777" w:rsidR="00A4243F" w:rsidRDefault="00A4243F" w:rsidP="00A4243F">
      <w:pPr>
        <w:tabs>
          <w:tab w:val="left" w:pos="851"/>
        </w:tabs>
        <w:ind w:left="851" w:hanging="142"/>
      </w:pPr>
    </w:p>
    <w:p w14:paraId="57AC694A" w14:textId="77777777" w:rsidR="00A4243F" w:rsidRDefault="00A4243F" w:rsidP="00A4243F">
      <w:pPr>
        <w:tabs>
          <w:tab w:val="left" w:pos="851"/>
        </w:tabs>
        <w:ind w:left="851" w:hanging="142"/>
      </w:pPr>
    </w:p>
    <w:p w14:paraId="7B96FB40" w14:textId="77777777" w:rsidR="00A4243F" w:rsidRDefault="00A4243F" w:rsidP="00A4243F">
      <w:pPr>
        <w:tabs>
          <w:tab w:val="left" w:pos="851"/>
        </w:tabs>
        <w:ind w:left="851" w:hanging="142"/>
      </w:pPr>
    </w:p>
    <w:p w14:paraId="0430228C" w14:textId="77777777" w:rsidR="00A63E85" w:rsidRPr="00A63E85" w:rsidRDefault="00A63E85" w:rsidP="00A4243F"/>
    <w:p w14:paraId="368A601A" w14:textId="4AEA8921" w:rsidR="0015192A" w:rsidRDefault="00A4243F" w:rsidP="00A4243F">
      <w:pPr>
        <w:pStyle w:val="a4"/>
        <w:framePr w:w="9782" w:wrap="notBeside" w:vAnchor="text" w:hAnchor="page" w:x="1819" w:y="-1134"/>
        <w:shd w:val="clear" w:color="auto" w:fill="auto"/>
        <w:spacing w:line="240" w:lineRule="auto"/>
        <w:jc w:val="center"/>
      </w:pPr>
      <w:r>
        <w:t>Реалізовано спільно з міжнародними організаціями</w:t>
      </w:r>
    </w:p>
    <w:p w14:paraId="5FB39FD6" w14:textId="77777777" w:rsidR="00A4243F" w:rsidRDefault="00A4243F" w:rsidP="00A4243F">
      <w:pPr>
        <w:pStyle w:val="a4"/>
        <w:framePr w:w="9782" w:wrap="notBeside" w:vAnchor="text" w:hAnchor="page" w:x="1819" w:y="-1134"/>
        <w:shd w:val="clear" w:color="auto" w:fill="auto"/>
        <w:spacing w:line="240" w:lineRule="auto"/>
      </w:pPr>
    </w:p>
    <w:tbl>
      <w:tblPr>
        <w:tblOverlap w:val="never"/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7"/>
        <w:gridCol w:w="5755"/>
      </w:tblGrid>
      <w:tr w:rsidR="004D5A1F" w14:paraId="1F340AC5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0745CDA" w14:textId="77777777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 xml:space="preserve">Безоплатне надання матеріалів для ремонту </w:t>
            </w:r>
            <w:proofErr w:type="spellStart"/>
            <w:r>
              <w:rPr>
                <w:rStyle w:val="21"/>
              </w:rPr>
              <w:t>внутрішньобудинкових</w:t>
            </w:r>
            <w:proofErr w:type="spellEnd"/>
            <w:r>
              <w:rPr>
                <w:rStyle w:val="21"/>
              </w:rPr>
              <w:t xml:space="preserve"> мереж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B1AD397" w14:textId="77777777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 xml:space="preserve">протягом року використано для ремонту </w:t>
            </w:r>
            <w:proofErr w:type="spellStart"/>
            <w:r>
              <w:rPr>
                <w:rStyle w:val="21"/>
              </w:rPr>
              <w:t>внутрішньобудинкових</w:t>
            </w:r>
            <w:proofErr w:type="spellEnd"/>
            <w:r>
              <w:rPr>
                <w:rStyle w:val="21"/>
              </w:rPr>
              <w:t xml:space="preserve"> мереж в 26 багатоквартирних будинків</w:t>
            </w:r>
          </w:p>
        </w:tc>
      </w:tr>
      <w:tr w:rsidR="004D5A1F" w14:paraId="20B3173B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A8DEE6A" w14:textId="77777777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Безоплатне надання матеріалів для ремонту покрівель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200153D" w14:textId="77777777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протягом року використано для ремонту покрівель в</w:t>
            </w:r>
          </w:p>
          <w:p w14:paraId="783B943E" w14:textId="77777777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13 багатоквартирних будинків</w:t>
            </w:r>
          </w:p>
        </w:tc>
      </w:tr>
      <w:tr w:rsidR="004D5A1F" w14:paraId="3B837DDF" w14:textId="77777777" w:rsidTr="00A4243F">
        <w:tblPrEx>
          <w:tblCellMar>
            <w:top w:w="0" w:type="dxa"/>
            <w:bottom w:w="0" w:type="dxa"/>
          </w:tblCellMar>
        </w:tblPrEx>
        <w:trPr>
          <w:trHeight w:hRule="exact" w:val="9125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74CB14F" w14:textId="515308E3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tabs>
                <w:tab w:val="left" w:pos="1968"/>
                <w:tab w:val="right" w:pos="3715"/>
              </w:tabs>
              <w:spacing w:before="0" w:line="240" w:lineRule="auto"/>
              <w:jc w:val="both"/>
            </w:pPr>
            <w:r>
              <w:rPr>
                <w:rStyle w:val="21"/>
              </w:rPr>
              <w:t>Налагоджено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співпрацю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з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міжнародними організаціями та муніципалітетами міста, внаслідок роботи отримано допомогу від Німеччини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(</w:t>
            </w:r>
            <w:proofErr w:type="spellStart"/>
            <w:r>
              <w:rPr>
                <w:rStyle w:val="21"/>
              </w:rPr>
              <w:t>Ешборн</w:t>
            </w:r>
            <w:proofErr w:type="spellEnd"/>
            <w:r>
              <w:rPr>
                <w:rStyle w:val="21"/>
              </w:rPr>
              <w:t>,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Бонн,</w:t>
            </w:r>
          </w:p>
          <w:p w14:paraId="143B0316" w14:textId="0CB76378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Ганновер, Берлін, Лор-</w:t>
            </w:r>
            <w:proofErr w:type="spellStart"/>
            <w:r>
              <w:rPr>
                <w:rStyle w:val="21"/>
              </w:rPr>
              <w:t>ам</w:t>
            </w:r>
            <w:proofErr w:type="spellEnd"/>
            <w:r>
              <w:rPr>
                <w:rStyle w:val="21"/>
              </w:rPr>
              <w:t xml:space="preserve">-Майн), ЛСА, </w:t>
            </w:r>
            <w:r w:rsidR="0015192A" w:rsidRPr="0015192A">
              <w:t>ICA, USAID, UNDP, GEM, COWI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6F21F3C" w14:textId="77777777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- 47 одиниць спеціалізованої техніки та автомобілів для КП, з них:</w:t>
            </w:r>
          </w:p>
          <w:p w14:paraId="01A51C23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1"/>
              </w:numPr>
              <w:shd w:val="clear" w:color="auto" w:fill="auto"/>
              <w:tabs>
                <w:tab w:val="left" w:pos="-4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 xml:space="preserve">для поводження з відходами, у </w:t>
            </w:r>
            <w:proofErr w:type="spellStart"/>
            <w:r>
              <w:rPr>
                <w:rStyle w:val="21"/>
              </w:rPr>
              <w:t>т.ч</w:t>
            </w:r>
            <w:proofErr w:type="spellEnd"/>
            <w:r>
              <w:rPr>
                <w:rStyle w:val="21"/>
              </w:rPr>
              <w:t>. будівельними (від руйнувань)</w:t>
            </w:r>
          </w:p>
          <w:p w14:paraId="36352E4D" w14:textId="3C212E18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 xml:space="preserve">ЛСА 24 од (бульдозера, сортувальна машина для </w:t>
            </w:r>
            <w:r w:rsidR="0015192A">
              <w:rPr>
                <w:rStyle w:val="21"/>
              </w:rPr>
              <w:t>ґрунту</w:t>
            </w:r>
            <w:r>
              <w:rPr>
                <w:rStyle w:val="21"/>
              </w:rPr>
              <w:t xml:space="preserve">, мобільна первинна </w:t>
            </w:r>
            <w:proofErr w:type="spellStart"/>
            <w:r>
              <w:rPr>
                <w:rStyle w:val="21"/>
              </w:rPr>
              <w:t>щекова</w:t>
            </w:r>
            <w:proofErr w:type="spellEnd"/>
            <w:r>
              <w:rPr>
                <w:rStyle w:val="21"/>
              </w:rPr>
              <w:t xml:space="preserve"> дробарка (400 т/год) та мобільна вторинна ударна дробарка (350 т/год), ситова машина (екран) (500 т/год), колісні навантажувачі, колісні екскаватори, екскаватори (20 т), насадки до молота (20т) та для ножиць (20т), вантажні ваги, аналізатор азбесту, самоскиди, вантажівки з однією кабіною (2т)</w:t>
            </w:r>
          </w:p>
          <w:p w14:paraId="59FF425D" w14:textId="0FEBDC1D" w:rsidR="004D5A1F" w:rsidRDefault="0015192A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 w:rsidRPr="0015192A">
              <w:t>USAID</w:t>
            </w:r>
            <w:r w:rsidR="00000000">
              <w:rPr>
                <w:rStyle w:val="21"/>
              </w:rPr>
              <w:t xml:space="preserve"> 4 од (пристрій контролю пилу</w:t>
            </w:r>
            <w:r>
              <w:rPr>
                <w:rStyle w:val="21"/>
              </w:rPr>
              <w:t xml:space="preserve"> </w:t>
            </w:r>
            <w:r w:rsidR="00000000">
              <w:rPr>
                <w:rStyle w:val="21"/>
              </w:rPr>
              <w:t>(система</w:t>
            </w:r>
            <w:r>
              <w:rPr>
                <w:rStyle w:val="21"/>
              </w:rPr>
              <w:t xml:space="preserve"> </w:t>
            </w:r>
            <w:r w:rsidR="00000000">
              <w:rPr>
                <w:rStyle w:val="21"/>
              </w:rPr>
              <w:t>розпилення),</w:t>
            </w:r>
            <w:r>
              <w:rPr>
                <w:rStyle w:val="21"/>
              </w:rPr>
              <w:t xml:space="preserve"> </w:t>
            </w:r>
            <w:r w:rsidR="00000000">
              <w:rPr>
                <w:rStyle w:val="21"/>
              </w:rPr>
              <w:t>напівпричіп</w:t>
            </w:r>
            <w:r>
              <w:rPr>
                <w:rStyle w:val="21"/>
              </w:rPr>
              <w:t xml:space="preserve"> </w:t>
            </w:r>
            <w:proofErr w:type="spellStart"/>
            <w:r w:rsidR="00000000">
              <w:rPr>
                <w:rStyle w:val="21"/>
              </w:rPr>
              <w:t>низькорамна</w:t>
            </w:r>
            <w:proofErr w:type="spellEnd"/>
            <w:r w:rsidR="00000000">
              <w:rPr>
                <w:rStyle w:val="21"/>
              </w:rPr>
              <w:t xml:space="preserve"> платформа, вантажівка шасі 6х4)</w:t>
            </w:r>
          </w:p>
          <w:p w14:paraId="30A1D54F" w14:textId="762F1BD7" w:rsidR="004D5A1F" w:rsidRDefault="0015192A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 w:rsidRPr="0015192A">
              <w:t>UNDP</w:t>
            </w:r>
            <w:r>
              <w:rPr>
                <w:rStyle w:val="21"/>
              </w:rPr>
              <w:t xml:space="preserve"> </w:t>
            </w:r>
            <w:r w:rsidR="00000000">
              <w:rPr>
                <w:rStyle w:val="21"/>
              </w:rPr>
              <w:t xml:space="preserve"> 2 од (фронтальний навантажувач, установка для подрібнення та сортування сміття)</w:t>
            </w:r>
          </w:p>
          <w:p w14:paraId="4B810447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1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на потреби МКП:</w:t>
            </w:r>
          </w:p>
          <w:p w14:paraId="2F8DE3B2" w14:textId="2625AA5A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5"/>
                <w:tab w:val="left" w:pos="1378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ЛСА 5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од (екскаватор-навантажувач,</w:t>
            </w:r>
          </w:p>
          <w:p w14:paraId="7164FD93" w14:textId="77777777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екскаватор С, колісний навантажувач)</w:t>
            </w:r>
          </w:p>
          <w:p w14:paraId="4A60EF68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Німеччина 3 од (</w:t>
            </w:r>
            <w:proofErr w:type="spellStart"/>
            <w:r>
              <w:rPr>
                <w:rStyle w:val="21"/>
              </w:rPr>
              <w:t>самосвал</w:t>
            </w:r>
            <w:proofErr w:type="spellEnd"/>
            <w:r>
              <w:rPr>
                <w:rStyle w:val="21"/>
              </w:rPr>
              <w:t xml:space="preserve"> та екскаватори </w:t>
            </w:r>
            <w:proofErr w:type="spellStart"/>
            <w:r>
              <w:rPr>
                <w:rStyle w:val="21"/>
              </w:rPr>
              <w:t>БоЬсаІ</w:t>
            </w:r>
            <w:proofErr w:type="spellEnd"/>
            <w:r>
              <w:rPr>
                <w:rStyle w:val="21"/>
              </w:rPr>
              <w:t>)</w:t>
            </w:r>
          </w:p>
          <w:p w14:paraId="03CD3E21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1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на потреби ЕЛУ:</w:t>
            </w:r>
          </w:p>
          <w:p w14:paraId="73D52731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ЛСА 1 од ( асфальтоукладач)</w:t>
            </w:r>
          </w:p>
          <w:p w14:paraId="534D6D46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1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на потреби ГДМБ</w:t>
            </w:r>
          </w:p>
          <w:p w14:paraId="5C65F49D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Німеччина 1 од (вишка)</w:t>
            </w:r>
          </w:p>
          <w:p w14:paraId="4E66113D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1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на потреби КСМЕП</w:t>
            </w:r>
          </w:p>
          <w:p w14:paraId="3CB021B5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Німеччина 2 од ( автомобілі)</w:t>
            </w:r>
          </w:p>
          <w:p w14:paraId="4C0A00B5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1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на потреби КП “Миколаївські парки”</w:t>
            </w:r>
          </w:p>
          <w:p w14:paraId="36CA056F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Німеччина 1 од ( автомобіль)</w:t>
            </w:r>
          </w:p>
          <w:p w14:paraId="7F3F3974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1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на потреби МОТЕ</w:t>
            </w:r>
          </w:p>
          <w:p w14:paraId="378C17F1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 xml:space="preserve">ЛСА 4 од (трактори з </w:t>
            </w:r>
            <w:proofErr w:type="spellStart"/>
            <w:r>
              <w:rPr>
                <w:rStyle w:val="21"/>
              </w:rPr>
              <w:t>причіпами</w:t>
            </w:r>
            <w:proofErr w:type="spellEnd"/>
            <w:r>
              <w:rPr>
                <w:rStyle w:val="21"/>
              </w:rPr>
              <w:t xml:space="preserve">, колісний екскаватор з </w:t>
            </w:r>
            <w:proofErr w:type="spellStart"/>
            <w:r>
              <w:rPr>
                <w:rStyle w:val="21"/>
              </w:rPr>
              <w:t>гідромолотом</w:t>
            </w:r>
            <w:proofErr w:type="spellEnd"/>
            <w:r>
              <w:rPr>
                <w:rStyle w:val="21"/>
              </w:rPr>
              <w:t>, пневматичний навантажувач)</w:t>
            </w:r>
          </w:p>
          <w:p w14:paraId="147F5BAF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регулятори тиску газу 22 од для МОТЕ від ЛСА</w:t>
            </w:r>
          </w:p>
          <w:p w14:paraId="74ED07F6" w14:textId="77777777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крани кульові в комплекті 540 од для МОТЕ від ЛСА</w:t>
            </w:r>
          </w:p>
          <w:p w14:paraId="44575BD5" w14:textId="693A1BD3" w:rsidR="004D5A1F" w:rsidRDefault="00000000" w:rsidP="00A4243F">
            <w:pPr>
              <w:pStyle w:val="20"/>
              <w:framePr w:w="9782" w:wrap="notBeside" w:vAnchor="text" w:hAnchor="page" w:x="1819" w:y="-1134"/>
              <w:numPr>
                <w:ilvl w:val="0"/>
                <w:numId w:val="2"/>
              </w:numPr>
              <w:shd w:val="clear" w:color="auto" w:fill="auto"/>
              <w:tabs>
                <w:tab w:val="left" w:pos="20"/>
                <w:tab w:val="left" w:pos="1484"/>
                <w:tab w:val="left" w:pos="3284"/>
                <w:tab w:val="left" w:pos="4642"/>
              </w:tabs>
              <w:spacing w:before="0" w:line="240" w:lineRule="auto"/>
              <w:ind w:hanging="340"/>
              <w:jc w:val="both"/>
            </w:pPr>
            <w:r>
              <w:rPr>
                <w:rStyle w:val="21"/>
              </w:rPr>
              <w:t>системи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зворотного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осмосу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з</w:t>
            </w:r>
          </w:p>
          <w:p w14:paraId="666AD0C5" w14:textId="77777777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комплектуючими для КП “ДЄЗ “Пілот”</w:t>
            </w:r>
          </w:p>
          <w:p w14:paraId="2AD7FFF7" w14:textId="79715074" w:rsidR="004D5A1F" w:rsidRDefault="00000000" w:rsidP="00A4243F">
            <w:pPr>
              <w:pStyle w:val="20"/>
              <w:framePr w:w="9782" w:wrap="notBeside" w:vAnchor="text" w:hAnchor="page" w:x="1819" w:y="-1134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- сонячні панелі 1373 од для МОТЕ від</w:t>
            </w:r>
            <w:r w:rsidR="006E1C67">
              <w:rPr>
                <w:rStyle w:val="21"/>
              </w:rPr>
              <w:t xml:space="preserve">  </w:t>
            </w:r>
            <w:r w:rsidR="006E1C67">
              <w:rPr>
                <w:rStyle w:val="21"/>
              </w:rPr>
              <w:t>Німеччини</w:t>
            </w:r>
          </w:p>
        </w:tc>
      </w:tr>
    </w:tbl>
    <w:p w14:paraId="3E80B75E" w14:textId="77777777" w:rsidR="004D5A1F" w:rsidRDefault="004D5A1F" w:rsidP="00A4243F">
      <w:pPr>
        <w:framePr w:w="9782" w:wrap="notBeside" w:vAnchor="text" w:hAnchor="page" w:x="1819" w:y="-1134"/>
        <w:rPr>
          <w:sz w:val="2"/>
          <w:szCs w:val="2"/>
        </w:rPr>
      </w:pPr>
    </w:p>
    <w:p w14:paraId="6B076571" w14:textId="77777777" w:rsidR="004D5A1F" w:rsidRDefault="004D5A1F" w:rsidP="00A4243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7"/>
        <w:gridCol w:w="5755"/>
      </w:tblGrid>
      <w:tr w:rsidR="004D5A1F" w14:paraId="10A3F6D4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B8728" w14:textId="77777777" w:rsidR="004D5A1F" w:rsidRDefault="004D5A1F" w:rsidP="00A4243F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FCB89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before="0" w:line="240" w:lineRule="auto"/>
              <w:ind w:firstLine="71"/>
              <w:jc w:val="both"/>
            </w:pPr>
            <w:r>
              <w:rPr>
                <w:rStyle w:val="21"/>
              </w:rPr>
              <w:t>генератори різної потужності (від 10 кВт до 175 кВт) від ШАГО:</w:t>
            </w:r>
          </w:p>
          <w:p w14:paraId="291030F2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213"/>
              <w:jc w:val="left"/>
            </w:pPr>
            <w:r>
              <w:rPr>
                <w:rStyle w:val="21"/>
              </w:rPr>
              <w:t>10 кВт на потреби КП (ГДМБ 2 од, МКП</w:t>
            </w:r>
          </w:p>
          <w:p w14:paraId="6D327626" w14:textId="4B3E509E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tabs>
                <w:tab w:val="left" w:pos="2842"/>
                <w:tab w:val="left" w:pos="3533"/>
                <w:tab w:val="right" w:pos="4728"/>
              </w:tabs>
              <w:spacing w:before="0" w:line="240" w:lineRule="auto"/>
              <w:ind w:left="213"/>
              <w:jc w:val="both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Миколаївводоканал</w:t>
            </w:r>
            <w:proofErr w:type="spellEnd"/>
            <w:r>
              <w:rPr>
                <w:rStyle w:val="21"/>
              </w:rPr>
              <w:t>»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2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од,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КП</w:t>
            </w:r>
          </w:p>
          <w:p w14:paraId="43EB7F86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spacing w:before="0" w:line="240" w:lineRule="auto"/>
              <w:ind w:left="213"/>
              <w:jc w:val="both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Миколаївелектротранс</w:t>
            </w:r>
            <w:proofErr w:type="spellEnd"/>
            <w:r>
              <w:rPr>
                <w:rStyle w:val="21"/>
              </w:rPr>
              <w:t>» 2 од, МОТЕ 8 од</w:t>
            </w:r>
          </w:p>
          <w:p w14:paraId="3C880AED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213"/>
              <w:jc w:val="left"/>
            </w:pPr>
            <w:r>
              <w:rPr>
                <w:rStyle w:val="21"/>
              </w:rPr>
              <w:t>88 кВт (виконавчий комітет ММР 3 од)</w:t>
            </w:r>
          </w:p>
          <w:p w14:paraId="4A17F85E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213"/>
              <w:jc w:val="left"/>
            </w:pPr>
            <w:r>
              <w:rPr>
                <w:rStyle w:val="21"/>
              </w:rPr>
              <w:t>175 кВт ( КП «ЕЛУ автодоріг» 1 од, КНП ММР «Міська лікарня № 4» 1од</w:t>
            </w:r>
          </w:p>
          <w:p w14:paraId="14A018ED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213"/>
              <w:jc w:val="left"/>
            </w:pPr>
            <w:r>
              <w:rPr>
                <w:rStyle w:val="21"/>
              </w:rPr>
              <w:t>53 кВт (Миколаївський міський палац</w:t>
            </w:r>
          </w:p>
          <w:p w14:paraId="5CE8E95A" w14:textId="0F644840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tabs>
                <w:tab w:val="left" w:pos="1334"/>
                <w:tab w:val="left" w:pos="1810"/>
                <w:tab w:val="left" w:pos="3182"/>
                <w:tab w:val="left" w:pos="3686"/>
                <w:tab w:val="right" w:pos="4723"/>
              </w:tabs>
              <w:spacing w:before="0" w:line="240" w:lineRule="auto"/>
              <w:ind w:left="213"/>
              <w:jc w:val="both"/>
            </w:pPr>
            <w:r>
              <w:rPr>
                <w:rStyle w:val="21"/>
              </w:rPr>
              <w:t>культури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і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мистецтв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од,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КП</w:t>
            </w:r>
          </w:p>
          <w:p w14:paraId="6E4D16CE" w14:textId="75DC711E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tabs>
                <w:tab w:val="left" w:pos="2962"/>
                <w:tab w:val="left" w:pos="3581"/>
                <w:tab w:val="left" w:pos="4392"/>
              </w:tabs>
              <w:spacing w:before="0" w:line="240" w:lineRule="auto"/>
              <w:ind w:left="213"/>
              <w:jc w:val="both"/>
            </w:pPr>
            <w:r>
              <w:rPr>
                <w:rStyle w:val="21"/>
              </w:rPr>
              <w:t>«Миколаївкомунтранс»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од,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КП</w:t>
            </w:r>
          </w:p>
          <w:p w14:paraId="1E70D95F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spacing w:before="0" w:line="240" w:lineRule="auto"/>
              <w:ind w:left="213"/>
              <w:jc w:val="both"/>
            </w:pPr>
            <w:r>
              <w:rPr>
                <w:rStyle w:val="21"/>
              </w:rPr>
              <w:t>«Миколаївпастранс»</w:t>
            </w:r>
          </w:p>
          <w:p w14:paraId="6A4FC0CA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13"/>
              <w:jc w:val="both"/>
            </w:pPr>
            <w:r>
              <w:rPr>
                <w:rStyle w:val="21"/>
              </w:rPr>
              <w:t>заміна віконних блоків у під’їздах та квартирах, які зазнали пошкоджень внаслідок обстрілів (до 2000 од).</w:t>
            </w:r>
          </w:p>
        </w:tc>
      </w:tr>
      <w:tr w:rsidR="004D5A1F" w14:paraId="630DDADB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6CF95" w14:textId="22EADE40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tabs>
                <w:tab w:val="left" w:pos="1757"/>
                <w:tab w:val="left" w:pos="3509"/>
              </w:tabs>
              <w:spacing w:before="0" w:line="240" w:lineRule="auto"/>
              <w:jc w:val="both"/>
            </w:pPr>
            <w:r>
              <w:rPr>
                <w:rStyle w:val="21"/>
              </w:rPr>
              <w:t>Підписано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договорів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та</w:t>
            </w:r>
            <w:r w:rsidR="00233FA6">
              <w:rPr>
                <w:rStyle w:val="21"/>
              </w:rPr>
              <w:t xml:space="preserve"> </w:t>
            </w:r>
            <w:r>
              <w:rPr>
                <w:rStyle w:val="21"/>
              </w:rPr>
              <w:t>меморандумів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про співпрацю/взаєморозуміння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67C78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 xml:space="preserve">8 документів в </w:t>
            </w:r>
            <w:proofErr w:type="spellStart"/>
            <w:r>
              <w:rPr>
                <w:rStyle w:val="21"/>
              </w:rPr>
              <w:t>т.ч</w:t>
            </w:r>
            <w:proofErr w:type="spellEnd"/>
            <w:r>
              <w:rPr>
                <w:rStyle w:val="21"/>
              </w:rPr>
              <w:t>. на реалізацію масштабних проєктів з:</w:t>
            </w:r>
          </w:p>
          <w:p w14:paraId="6491CC4D" w14:textId="594C46D9" w:rsidR="004D5A1F" w:rsidRDefault="008F5D56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jc w:val="both"/>
            </w:pPr>
            <w:proofErr w:type="spellStart"/>
            <w:r w:rsidRPr="008F5D56">
              <w:t>Foundation</w:t>
            </w:r>
            <w:proofErr w:type="spellEnd"/>
            <w:r w:rsidRPr="008F5D56">
              <w:t xml:space="preserve"> </w:t>
            </w:r>
            <w:proofErr w:type="spellStart"/>
            <w:r w:rsidRPr="008F5D56">
              <w:t>for</w:t>
            </w:r>
            <w:proofErr w:type="spellEnd"/>
            <w:r w:rsidRPr="008F5D56">
              <w:t xml:space="preserve"> </w:t>
            </w:r>
            <w:proofErr w:type="spellStart"/>
            <w:r w:rsidRPr="008F5D56">
              <w:t>Ukrainian</w:t>
            </w:r>
            <w:proofErr w:type="spellEnd"/>
            <w:r w:rsidRPr="008F5D56">
              <w:t xml:space="preserve"> </w:t>
            </w:r>
            <w:proofErr w:type="spellStart"/>
            <w:r w:rsidRPr="008F5D56">
              <w:t>Reconstruction</w:t>
            </w:r>
            <w:proofErr w:type="spellEnd"/>
            <w:r w:rsidRPr="008F5D56">
              <w:t xml:space="preserve"> </w:t>
            </w:r>
            <w:r w:rsidR="00000000">
              <w:rPr>
                <w:rStyle w:val="21"/>
              </w:rPr>
              <w:t xml:space="preserve"> в розрізі будівництва багатоквартирного будинку та ДНЗ в </w:t>
            </w:r>
            <w:proofErr w:type="spellStart"/>
            <w:r w:rsidR="00000000">
              <w:rPr>
                <w:rStyle w:val="21"/>
              </w:rPr>
              <w:t>мкр</w:t>
            </w:r>
            <w:proofErr w:type="spellEnd"/>
            <w:r w:rsidR="00000000">
              <w:rPr>
                <w:rStyle w:val="21"/>
              </w:rPr>
              <w:t xml:space="preserve"> Північний,</w:t>
            </w:r>
          </w:p>
          <w:p w14:paraId="48579577" w14:textId="2DC03FAC" w:rsidR="004D5A1F" w:rsidRDefault="008F5D56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</w:pPr>
            <w:r w:rsidRPr="008F5D56">
              <w:t>UNOPS</w:t>
            </w:r>
            <w:r w:rsidRPr="008F5D56">
              <w:t xml:space="preserve"> </w:t>
            </w:r>
            <w:r w:rsidR="00000000">
              <w:rPr>
                <w:rStyle w:val="21"/>
              </w:rPr>
              <w:t xml:space="preserve"> в розрізі проведення ремонтів у будинках (у кількості до 54-ох) у мікрорайонах «Ліски-1», «Ліски-2» та «Корабельний», в </w:t>
            </w:r>
            <w:proofErr w:type="spellStart"/>
            <w:r w:rsidR="00000000">
              <w:rPr>
                <w:rStyle w:val="21"/>
              </w:rPr>
              <w:t>т.ч</w:t>
            </w:r>
            <w:proofErr w:type="spellEnd"/>
            <w:r w:rsidR="00000000">
              <w:rPr>
                <w:rStyle w:val="21"/>
              </w:rPr>
              <w:t>. ремонт прибудинкової території, дитячих майданчиків та інших елементів благоустрою в обраних дистриктах</w:t>
            </w:r>
          </w:p>
        </w:tc>
      </w:tr>
      <w:tr w:rsidR="004D5A1F" w14:paraId="6D53C542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20197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Задіяно до реалізації проєкту «Ремонт житла для відновлення прав і можливостей людей (НОРЕ)» («</w:t>
            </w:r>
            <w:proofErr w:type="spellStart"/>
            <w:r>
              <w:rPr>
                <w:rStyle w:val="21"/>
              </w:rPr>
              <w:t>Проєктування</w:t>
            </w:r>
            <w:proofErr w:type="spellEnd"/>
            <w:r>
              <w:rPr>
                <w:rStyle w:val="21"/>
              </w:rPr>
              <w:t xml:space="preserve"> і капітальний ремонт частково пошкоджених багатоквартирних будинків») з Міжнародним банком реконструкції та розвитку і Міжнародною асоціацією розвитку.</w:t>
            </w:r>
          </w:p>
        </w:tc>
      </w:tr>
      <w:tr w:rsidR="004D5A1F" w14:paraId="030B9088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37926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Задіяно до співпраці між МКП «</w:t>
            </w:r>
            <w:proofErr w:type="spellStart"/>
            <w:r>
              <w:rPr>
                <w:rStyle w:val="21"/>
              </w:rPr>
              <w:t>Миколаївводоканал</w:t>
            </w:r>
            <w:proofErr w:type="spellEnd"/>
            <w:r>
              <w:rPr>
                <w:rStyle w:val="21"/>
              </w:rPr>
              <w:t>», ОКП «</w:t>
            </w:r>
            <w:proofErr w:type="spellStart"/>
            <w:r>
              <w:rPr>
                <w:rStyle w:val="21"/>
              </w:rPr>
              <w:t>Миколаївоблтеплоенерго</w:t>
            </w:r>
            <w:proofErr w:type="spellEnd"/>
            <w:r>
              <w:rPr>
                <w:rStyle w:val="21"/>
              </w:rPr>
              <w:t>» та НЕФКО в реалізації проєктів реконструкції системи водопостачання в Корабельному районі, встановлення відновлюваних енергетичних систем, створенню та роботи комітетів з оцінки для реалізації таких проєктів, підписання угод та договорів.</w:t>
            </w:r>
          </w:p>
        </w:tc>
      </w:tr>
      <w:tr w:rsidR="004D5A1F" w14:paraId="3E41103F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47032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Протягом року відбулися культурні обміни, обміни досвідом у сфері водопостачання та водовідведення, муніципального житла, поводження з відходами, енергетики, теплопостачання, будівництва, дорожньої інфраструктури та інше</w:t>
            </w:r>
          </w:p>
        </w:tc>
      </w:tr>
      <w:tr w:rsidR="004D5A1F" w14:paraId="03E4F75B" w14:textId="77777777" w:rsidTr="00A63E85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28D0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Програми розвитку ООН:</w:t>
            </w:r>
          </w:p>
          <w:p w14:paraId="1D3F8AEE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5"/>
              </w:tabs>
              <w:spacing w:before="0" w:line="240" w:lineRule="auto"/>
              <w:ind w:hanging="360"/>
              <w:jc w:val="both"/>
            </w:pPr>
            <w:r>
              <w:rPr>
                <w:rStyle w:val="21"/>
              </w:rPr>
              <w:t xml:space="preserve">реалізація проєкту проведення демонтажних робіт з подальшим вивезенням будівельного сміття з об’єктів, які розташовані на території міста, незалежно від форми власності та були частково або повністю зруйновані внаслідок збройної </w:t>
            </w:r>
            <w:proofErr w:type="spellStart"/>
            <w:r>
              <w:rPr>
                <w:rStyle w:val="21"/>
              </w:rPr>
              <w:t>агресіі</w:t>
            </w:r>
            <w:proofErr w:type="spellEnd"/>
            <w:r>
              <w:rPr>
                <w:rStyle w:val="21"/>
              </w:rPr>
              <w:t>;</w:t>
            </w:r>
          </w:p>
          <w:p w14:paraId="29C19E5C" w14:textId="77777777" w:rsidR="004D5A1F" w:rsidRDefault="00000000" w:rsidP="00A4243F">
            <w:pPr>
              <w:pStyle w:val="20"/>
              <w:framePr w:w="97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5"/>
              </w:tabs>
              <w:spacing w:before="0" w:line="240" w:lineRule="auto"/>
              <w:ind w:hanging="360"/>
              <w:jc w:val="both"/>
            </w:pPr>
            <w:r>
              <w:rPr>
                <w:rStyle w:val="21"/>
              </w:rPr>
              <w:t>реалізація проєкту з вивезення будівельного сміття, яке утворилось внаслідок руйнувань/пошкоджень об’єктів</w:t>
            </w:r>
          </w:p>
        </w:tc>
      </w:tr>
    </w:tbl>
    <w:p w14:paraId="01F21FED" w14:textId="77777777" w:rsidR="004D5A1F" w:rsidRDefault="004D5A1F" w:rsidP="00A4243F">
      <w:pPr>
        <w:framePr w:w="9782" w:wrap="notBeside" w:vAnchor="text" w:hAnchor="text" w:xAlign="center" w:y="1"/>
        <w:rPr>
          <w:sz w:val="2"/>
          <w:szCs w:val="2"/>
        </w:rPr>
      </w:pPr>
    </w:p>
    <w:p w14:paraId="40BF6D9C" w14:textId="77777777" w:rsidR="004D5A1F" w:rsidRDefault="004D5A1F" w:rsidP="00A4243F">
      <w:pPr>
        <w:rPr>
          <w:sz w:val="2"/>
          <w:szCs w:val="2"/>
        </w:rPr>
      </w:pPr>
    </w:p>
    <w:p w14:paraId="3CC17086" w14:textId="77777777" w:rsidR="00A4243F" w:rsidRDefault="00A4243F" w:rsidP="00A4243F">
      <w:pPr>
        <w:pStyle w:val="23"/>
        <w:keepNext/>
        <w:keepLines/>
        <w:shd w:val="clear" w:color="auto" w:fill="auto"/>
        <w:spacing w:before="0" w:after="0" w:line="240" w:lineRule="auto"/>
        <w:ind w:left="567" w:firstLine="567"/>
        <w:jc w:val="center"/>
      </w:pPr>
      <w:bookmarkStart w:id="4" w:name="bookmark2"/>
    </w:p>
    <w:p w14:paraId="6EAB5296" w14:textId="77777777" w:rsidR="00A4243F" w:rsidRDefault="00A4243F" w:rsidP="00A4243F">
      <w:pPr>
        <w:pStyle w:val="23"/>
        <w:keepNext/>
        <w:keepLines/>
        <w:shd w:val="clear" w:color="auto" w:fill="auto"/>
        <w:spacing w:before="0" w:after="0" w:line="240" w:lineRule="auto"/>
        <w:ind w:left="567" w:firstLine="567"/>
        <w:jc w:val="center"/>
      </w:pPr>
    </w:p>
    <w:p w14:paraId="487C3AB0" w14:textId="77777777" w:rsidR="00A4243F" w:rsidRDefault="00A4243F" w:rsidP="00A4243F">
      <w:pPr>
        <w:pStyle w:val="23"/>
        <w:keepNext/>
        <w:keepLines/>
        <w:shd w:val="clear" w:color="auto" w:fill="auto"/>
        <w:spacing w:before="0" w:after="0" w:line="240" w:lineRule="auto"/>
        <w:ind w:left="567" w:firstLine="567"/>
        <w:jc w:val="center"/>
      </w:pPr>
    </w:p>
    <w:p w14:paraId="0C72EEDA" w14:textId="77777777" w:rsidR="00A4243F" w:rsidRDefault="00A4243F" w:rsidP="00A4243F">
      <w:pPr>
        <w:pStyle w:val="23"/>
        <w:keepNext/>
        <w:keepLines/>
        <w:shd w:val="clear" w:color="auto" w:fill="auto"/>
        <w:spacing w:before="0" w:after="0" w:line="240" w:lineRule="auto"/>
        <w:ind w:left="567" w:firstLine="567"/>
        <w:jc w:val="center"/>
      </w:pPr>
    </w:p>
    <w:p w14:paraId="66C55075" w14:textId="77777777" w:rsidR="00A4243F" w:rsidRDefault="00A4243F" w:rsidP="00A4243F">
      <w:pPr>
        <w:pStyle w:val="23"/>
        <w:keepNext/>
        <w:keepLines/>
        <w:shd w:val="clear" w:color="auto" w:fill="auto"/>
        <w:spacing w:before="0" w:after="0" w:line="240" w:lineRule="auto"/>
        <w:ind w:left="567" w:firstLine="567"/>
        <w:jc w:val="center"/>
      </w:pPr>
    </w:p>
    <w:p w14:paraId="09939321" w14:textId="77777777" w:rsidR="00A4243F" w:rsidRDefault="00A4243F" w:rsidP="00A4243F">
      <w:pPr>
        <w:pStyle w:val="23"/>
        <w:keepNext/>
        <w:keepLines/>
        <w:shd w:val="clear" w:color="auto" w:fill="auto"/>
        <w:spacing w:before="0" w:after="0" w:line="240" w:lineRule="auto"/>
        <w:ind w:left="567" w:firstLine="567"/>
        <w:jc w:val="center"/>
      </w:pPr>
    </w:p>
    <w:p w14:paraId="0ADCE174" w14:textId="3D8C3FE6" w:rsidR="004D5A1F" w:rsidRDefault="00000000" w:rsidP="00A4243F">
      <w:pPr>
        <w:pStyle w:val="23"/>
        <w:keepNext/>
        <w:keepLines/>
        <w:shd w:val="clear" w:color="auto" w:fill="auto"/>
        <w:spacing w:before="0" w:after="0" w:line="240" w:lineRule="auto"/>
        <w:ind w:left="567" w:firstLine="567"/>
        <w:jc w:val="center"/>
      </w:pPr>
      <w:r>
        <w:t>Поточний та капітальний ремонт житлових будинків</w:t>
      </w:r>
      <w:bookmarkEnd w:id="4"/>
    </w:p>
    <w:p w14:paraId="2E97F74F" w14:textId="067C6CF1" w:rsidR="004D5A1F" w:rsidRDefault="00922D32" w:rsidP="00A4243F">
      <w:pPr>
        <w:pStyle w:val="20"/>
        <w:shd w:val="clear" w:color="auto" w:fill="auto"/>
        <w:tabs>
          <w:tab w:val="left" w:pos="1134"/>
        </w:tabs>
        <w:spacing w:before="0" w:line="240" w:lineRule="auto"/>
        <w:ind w:left="567" w:right="240" w:firstLine="567"/>
        <w:jc w:val="both"/>
      </w:pPr>
      <w:r>
        <w:t>4</w:t>
      </w:r>
      <w:r w:rsidR="00000000">
        <w:t>02 шт. - укладених договорів по департаменту житлово-комунального господарства</w:t>
      </w:r>
      <w:r>
        <w:t xml:space="preserve"> </w:t>
      </w:r>
      <w:r w:rsidR="00000000">
        <w:t>Миколаївської міської ради;</w:t>
      </w:r>
      <w:r>
        <w:t xml:space="preserve"> </w:t>
      </w:r>
      <w:r w:rsidR="00000000">
        <w:t xml:space="preserve">104 шт. - проведено процедур </w:t>
      </w:r>
      <w:proofErr w:type="spellStart"/>
      <w:r w:rsidR="00000000">
        <w:t>закупівель</w:t>
      </w:r>
      <w:proofErr w:type="spellEnd"/>
      <w:r w:rsidR="00000000">
        <w:t xml:space="preserve"> департаментом житлово-комунального господарства Миколаївської міської ради</w:t>
      </w:r>
    </w:p>
    <w:p w14:paraId="317DFFFE" w14:textId="77777777" w:rsidR="00A4243F" w:rsidRDefault="00A4243F" w:rsidP="00A4243F">
      <w:pPr>
        <w:pStyle w:val="20"/>
        <w:shd w:val="clear" w:color="auto" w:fill="auto"/>
        <w:tabs>
          <w:tab w:val="left" w:pos="1134"/>
        </w:tabs>
        <w:spacing w:before="0" w:line="240" w:lineRule="auto"/>
        <w:ind w:left="567" w:right="240" w:firstLine="567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258"/>
        <w:gridCol w:w="1469"/>
        <w:gridCol w:w="3686"/>
      </w:tblGrid>
      <w:tr w:rsidR="004D5A1F" w14:paraId="6685402E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75A88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rStyle w:val="21"/>
              </w:rPr>
              <w:t>№</w:t>
            </w:r>
          </w:p>
          <w:p w14:paraId="2A58DC2A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2F90C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Вид робіт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90745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1"/>
              </w:rPr>
              <w:t>Виконано</w:t>
            </w:r>
          </w:p>
          <w:p w14:paraId="3238A79A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1"/>
              </w:rPr>
              <w:t>станом на 01.12.2024, кількість</w:t>
            </w:r>
          </w:p>
          <w:p w14:paraId="42828800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  <w:vertAlign w:val="superscript"/>
              </w:rPr>
              <w:t>(о</w:t>
            </w:r>
            <w:r>
              <w:rPr>
                <w:rStyle w:val="21"/>
              </w:rPr>
              <w:t>д.</w:t>
            </w: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845AA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Примітка</w:t>
            </w:r>
          </w:p>
        </w:tc>
      </w:tr>
      <w:tr w:rsidR="004D5A1F" w14:paraId="03957996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C121C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F7725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Забезпечено технічне обстеження житлових будинків спеціалізованими організаціями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A780B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C2148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4D5A1F" w14:paraId="7B51CC4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62C56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FA59A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Ремонт ліфтів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0CDED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D3CB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4D5A1F" w14:paraId="350D8F24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71FE8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FC5D8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Ремонт інженерних мереж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5E302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A129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4D5A1F" w14:paraId="0434FFF3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92B9F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B60E9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 xml:space="preserve">Ремонт </w:t>
            </w:r>
            <w:proofErr w:type="spellStart"/>
            <w:r>
              <w:rPr>
                <w:rStyle w:val="21"/>
              </w:rPr>
              <w:t>укриттів</w:t>
            </w:r>
            <w:proofErr w:type="spellEnd"/>
            <w:r>
              <w:rPr>
                <w:rStyle w:val="21"/>
              </w:rPr>
              <w:t xml:space="preserve"> у житлових будинках та будівлях соціальної сфери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17E91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17C2A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4D5A1F" w14:paraId="06C339B3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BB299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F363A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Ремонт житлових будинків, у тому числі: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03414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9F70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4D5A1F" w14:paraId="19FE32E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92960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5.1.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50BD3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- ремонт покрівель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384EF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F8B41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 xml:space="preserve">у </w:t>
            </w:r>
            <w:proofErr w:type="spellStart"/>
            <w:r>
              <w:rPr>
                <w:rStyle w:val="21"/>
              </w:rPr>
              <w:t>т.ч</w:t>
            </w:r>
            <w:proofErr w:type="spellEnd"/>
            <w:r>
              <w:rPr>
                <w:rStyle w:val="21"/>
              </w:rPr>
              <w:t>. пошкоджених у зв’язку зі збройною агресією РФ проти України - 10 будинків</w:t>
            </w:r>
          </w:p>
        </w:tc>
      </w:tr>
      <w:tr w:rsidR="004D5A1F" w14:paraId="3B581636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480BE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5.2.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BE047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- поточний ремонт житлових будинків (ремонт гуртожитків, заміна вікон, пандус)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7C2CF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94FD2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 xml:space="preserve">у </w:t>
            </w:r>
            <w:proofErr w:type="spellStart"/>
            <w:r>
              <w:rPr>
                <w:rStyle w:val="21"/>
              </w:rPr>
              <w:t>т.ч</w:t>
            </w:r>
            <w:proofErr w:type="spellEnd"/>
            <w:r>
              <w:rPr>
                <w:rStyle w:val="21"/>
              </w:rPr>
              <w:t>. пошкоджених у зв’язку зі збройною агресією РФ проти України - 5 будинків</w:t>
            </w:r>
          </w:p>
        </w:tc>
      </w:tr>
      <w:tr w:rsidR="004D5A1F" w14:paraId="4A1E874C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8F72D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5.3.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F3FDC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- капітальний ремонт будинків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18B79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095C5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будинки, пошкоджені у зв’язку зі збройною агресією РФ проти України</w:t>
            </w:r>
          </w:p>
        </w:tc>
      </w:tr>
      <w:tr w:rsidR="004D5A1F" w14:paraId="155540AF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95B8F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A347A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 xml:space="preserve">Демонтаж житлового будинку по вул. </w:t>
            </w:r>
            <w:proofErr w:type="spellStart"/>
            <w:r>
              <w:rPr>
                <w:rStyle w:val="21"/>
              </w:rPr>
              <w:t>Логовенка</w:t>
            </w:r>
            <w:proofErr w:type="spellEnd"/>
            <w:r>
              <w:rPr>
                <w:rStyle w:val="21"/>
              </w:rPr>
              <w:t>, 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BD04A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2618D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будинок зруйновано внаслідок збройної агресії РФ проти України</w:t>
            </w:r>
          </w:p>
        </w:tc>
      </w:tr>
      <w:tr w:rsidR="004D5A1F" w14:paraId="3A680C48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F379E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56B29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 xml:space="preserve">Ремонт об'єктів </w:t>
            </w:r>
            <w:proofErr w:type="spellStart"/>
            <w:r>
              <w:rPr>
                <w:rStyle w:val="21"/>
              </w:rPr>
              <w:t>вулично</w:t>
            </w:r>
            <w:proofErr w:type="spellEnd"/>
            <w:r>
              <w:rPr>
                <w:rStyle w:val="21"/>
              </w:rPr>
              <w:t>-дорожньої інфраструктури (тротуари)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CD7AC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4 од.</w:t>
            </w:r>
          </w:p>
          <w:p w14:paraId="4D3A8872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21"/>
              </w:rPr>
              <w:t xml:space="preserve">(4207 </w:t>
            </w:r>
            <w:proofErr w:type="spellStart"/>
            <w:r>
              <w:rPr>
                <w:rStyle w:val="21"/>
              </w:rPr>
              <w:t>кв.м</w:t>
            </w:r>
            <w:proofErr w:type="spellEnd"/>
            <w:r>
              <w:rPr>
                <w:rStyle w:val="21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68A3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4D5A1F" w14:paraId="2D7C816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C028B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EA66EA" w14:textId="20F7FA63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Капітальний ремонт перехрестя по пр.</w:t>
            </w:r>
            <w:r w:rsidR="00A63E85">
              <w:rPr>
                <w:rStyle w:val="21"/>
              </w:rPr>
              <w:t xml:space="preserve"> </w:t>
            </w:r>
            <w:r>
              <w:rPr>
                <w:rStyle w:val="21"/>
              </w:rPr>
              <w:t>Богоявленському (від вул. Авангардна до вул. Кузнецька)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ADF5F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81A79" w14:textId="77777777" w:rsidR="004D5A1F" w:rsidRDefault="00000000" w:rsidP="00A4243F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виконано коригування ПКД, основні роботи завершено, роботи тривають</w:t>
            </w:r>
          </w:p>
        </w:tc>
      </w:tr>
    </w:tbl>
    <w:p w14:paraId="1C7E1AFA" w14:textId="77777777" w:rsidR="004D5A1F" w:rsidRDefault="004D5A1F" w:rsidP="00A4243F">
      <w:pPr>
        <w:framePr w:w="9994" w:wrap="notBeside" w:vAnchor="text" w:hAnchor="text" w:xAlign="center" w:y="1"/>
        <w:rPr>
          <w:sz w:val="2"/>
          <w:szCs w:val="2"/>
        </w:rPr>
      </w:pPr>
    </w:p>
    <w:p w14:paraId="2CDD9D46" w14:textId="77777777" w:rsidR="004D5A1F" w:rsidRDefault="004D5A1F" w:rsidP="00A4243F">
      <w:pPr>
        <w:rPr>
          <w:sz w:val="2"/>
          <w:szCs w:val="2"/>
        </w:rPr>
      </w:pPr>
    </w:p>
    <w:p w14:paraId="363B9EBD" w14:textId="77777777" w:rsidR="002E4B43" w:rsidRDefault="002E4B43" w:rsidP="00A4243F">
      <w:pPr>
        <w:pStyle w:val="20"/>
        <w:shd w:val="clear" w:color="auto" w:fill="auto"/>
        <w:spacing w:before="0" w:line="240" w:lineRule="auto"/>
        <w:ind w:right="400" w:firstLine="320"/>
        <w:jc w:val="both"/>
      </w:pPr>
    </w:p>
    <w:p w14:paraId="7809B3B0" w14:textId="77777777" w:rsidR="004D5A1F" w:rsidRDefault="00000000" w:rsidP="00A4243F">
      <w:pPr>
        <w:pStyle w:val="a4"/>
        <w:framePr w:w="9821" w:wrap="notBeside" w:vAnchor="text" w:hAnchor="text" w:xAlign="center" w:y="1"/>
        <w:shd w:val="clear" w:color="auto" w:fill="auto"/>
        <w:spacing w:line="240" w:lineRule="auto"/>
        <w:jc w:val="center"/>
      </w:pPr>
      <w:r>
        <w:lastRenderedPageBreak/>
        <w:t>Взаємодія з комунальними підприємствами</w:t>
      </w:r>
    </w:p>
    <w:p w14:paraId="27A24A58" w14:textId="77777777" w:rsidR="00A63E85" w:rsidRDefault="00A63E85" w:rsidP="00A4243F">
      <w:pPr>
        <w:pStyle w:val="a4"/>
        <w:framePr w:w="9821" w:wrap="notBeside" w:vAnchor="text" w:hAnchor="text" w:xAlign="center" w:y="1"/>
        <w:shd w:val="clear" w:color="auto" w:fill="auto"/>
        <w:spacing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4570"/>
      </w:tblGrid>
      <w:tr w:rsidR="004D5A1F" w14:paraId="529263F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F70A8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Найменування робіт/завдань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1B17A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Кількість виконаних робіт</w:t>
            </w:r>
          </w:p>
        </w:tc>
      </w:tr>
      <w:tr w:rsidR="004D5A1F" w14:paraId="6A9D3430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2FCD6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Прийнято участь в комісіях по безхазяйним мережам водопостачання та водовідведення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1C130" w14:textId="0CD90F4B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tabs>
                <w:tab w:val="left" w:pos="2909"/>
              </w:tabs>
              <w:spacing w:before="0" w:line="240" w:lineRule="auto"/>
              <w:jc w:val="both"/>
            </w:pPr>
            <w:r>
              <w:rPr>
                <w:rStyle w:val="21"/>
              </w:rPr>
              <w:t>6 комісійних обстежень за 19 адресами у Центральному,</w:t>
            </w:r>
            <w:r w:rsidR="0015192A"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Інгульському</w:t>
            </w:r>
            <w:proofErr w:type="spellEnd"/>
            <w:r>
              <w:rPr>
                <w:rStyle w:val="21"/>
              </w:rPr>
              <w:t>,</w:t>
            </w:r>
            <w:r w:rsidR="002E4B43">
              <w:rPr>
                <w:rStyle w:val="21"/>
              </w:rPr>
              <w:t xml:space="preserve"> </w:t>
            </w:r>
            <w:r>
              <w:rPr>
                <w:rStyle w:val="21"/>
              </w:rPr>
              <w:t>Корабельному районах міста</w:t>
            </w:r>
          </w:p>
        </w:tc>
      </w:tr>
      <w:tr w:rsidR="004D5A1F" w14:paraId="222E210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8090E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Проведено перевірку та аналіз документів та списано застаріле майно комунальної форми власності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01BF9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Кількість списаних одиниць - 1006</w:t>
            </w:r>
          </w:p>
        </w:tc>
      </w:tr>
      <w:tr w:rsidR="004D5A1F" w14:paraId="0AB63571" w14:textId="77777777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525D0" w14:textId="1EC3948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tabs>
                <w:tab w:val="left" w:pos="1877"/>
                <w:tab w:val="left" w:pos="3677"/>
              </w:tabs>
              <w:spacing w:before="0" w:line="240" w:lineRule="auto"/>
              <w:jc w:val="both"/>
            </w:pPr>
            <w:r>
              <w:rPr>
                <w:rStyle w:val="21"/>
              </w:rPr>
              <w:t>Здійснюється загальний контроль по діяльності комунальних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підприємств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(одержувачів</w:t>
            </w:r>
          </w:p>
          <w:p w14:paraId="66787F77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бюджетних коштів):</w:t>
            </w:r>
          </w:p>
          <w:p w14:paraId="37BEEF71" w14:textId="52F7795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tabs>
                <w:tab w:val="left" w:pos="1474"/>
                <w:tab w:val="left" w:pos="2957"/>
              </w:tabs>
              <w:spacing w:before="0" w:line="240" w:lineRule="auto"/>
              <w:ind w:hanging="360"/>
              <w:jc w:val="both"/>
            </w:pPr>
            <w:r>
              <w:rPr>
                <w:rStyle w:val="21"/>
              </w:rPr>
              <w:t>- проведено аналіз щодо внесення змін до штатних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розписів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комунальних</w:t>
            </w:r>
          </w:p>
          <w:p w14:paraId="32F49B84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підприємств (аналітичні довідки);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EEC25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Щомісяця 7 КП</w:t>
            </w:r>
          </w:p>
        </w:tc>
      </w:tr>
      <w:tr w:rsidR="004D5A1F" w14:paraId="1B44688E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5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2CD60B" w14:textId="7A3C5F98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tabs>
                <w:tab w:val="left" w:pos="1714"/>
                <w:tab w:val="left" w:pos="3048"/>
              </w:tabs>
              <w:spacing w:before="0" w:line="240" w:lineRule="auto"/>
              <w:ind w:hanging="360"/>
              <w:jc w:val="both"/>
            </w:pPr>
            <w:r>
              <w:rPr>
                <w:rStyle w:val="21"/>
              </w:rPr>
              <w:t>- збір та аналіз статистичної інформації від КП (генератори, техніка/</w:t>
            </w:r>
            <w:proofErr w:type="spellStart"/>
            <w:r>
              <w:rPr>
                <w:rStyle w:val="21"/>
              </w:rPr>
              <w:t>спец.техніка</w:t>
            </w:r>
            <w:proofErr w:type="spellEnd"/>
            <w:r>
              <w:rPr>
                <w:rStyle w:val="21"/>
              </w:rPr>
              <w:t>, отримання гуманітарної допомоги (труби, матеріали,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тощо),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бронювання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1AFE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17 КП</w:t>
            </w:r>
          </w:p>
        </w:tc>
      </w:tr>
    </w:tbl>
    <w:p w14:paraId="2A6BC0BE" w14:textId="77777777" w:rsidR="004D5A1F" w:rsidRDefault="004D5A1F" w:rsidP="00A4243F">
      <w:pPr>
        <w:framePr w:w="9821" w:wrap="notBeside" w:vAnchor="text" w:hAnchor="text" w:xAlign="center" w:y="1"/>
        <w:rPr>
          <w:sz w:val="2"/>
          <w:szCs w:val="2"/>
        </w:rPr>
      </w:pPr>
    </w:p>
    <w:p w14:paraId="02CDF27F" w14:textId="77777777" w:rsidR="004D5A1F" w:rsidRDefault="004D5A1F" w:rsidP="00A4243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4570"/>
      </w:tblGrid>
      <w:tr w:rsidR="004D5A1F" w14:paraId="4D16AC53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CB1D4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 xml:space="preserve">працівників, нагородження працівників, </w:t>
            </w:r>
            <w:proofErr w:type="spellStart"/>
            <w:r>
              <w:rPr>
                <w:rStyle w:val="21"/>
              </w:rPr>
              <w:t>розриття</w:t>
            </w:r>
            <w:proofErr w:type="spellEnd"/>
            <w:r>
              <w:rPr>
                <w:rStyle w:val="21"/>
              </w:rPr>
              <w:t xml:space="preserve"> КП) та інше для узагальнення;</w:t>
            </w:r>
          </w:p>
          <w:p w14:paraId="7A9ED4A0" w14:textId="28D48A10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tabs>
                <w:tab w:val="left" w:pos="2150"/>
                <w:tab w:val="left" w:pos="4003"/>
              </w:tabs>
              <w:spacing w:before="0" w:line="240" w:lineRule="auto"/>
              <w:jc w:val="both"/>
            </w:pPr>
            <w:r>
              <w:rPr>
                <w:rStyle w:val="21"/>
              </w:rPr>
              <w:t>- перевірено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фінансових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планів</w:t>
            </w:r>
          </w:p>
          <w:p w14:paraId="3A500153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комунальних підприємств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FA917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17 КП</w:t>
            </w:r>
          </w:p>
        </w:tc>
      </w:tr>
      <w:tr w:rsidR="004D5A1F" w14:paraId="1FE3646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DC53D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Прийнято участь у комісії щодо ліквідації комунальних підприємств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4B43D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Постійно (ліквідовано 2 КП)</w:t>
            </w:r>
          </w:p>
        </w:tc>
      </w:tr>
      <w:tr w:rsidR="004D5A1F" w14:paraId="39831C6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F6788" w14:textId="72C469D0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tabs>
                <w:tab w:val="left" w:pos="1795"/>
                <w:tab w:val="left" w:pos="2923"/>
                <w:tab w:val="left" w:pos="3677"/>
              </w:tabs>
              <w:spacing w:before="0" w:line="240" w:lineRule="auto"/>
              <w:jc w:val="both"/>
            </w:pPr>
            <w:r>
              <w:rPr>
                <w:rStyle w:val="21"/>
              </w:rPr>
              <w:t>Опрацьовано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заявок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від</w:t>
            </w:r>
            <w:r w:rsidR="0015192A">
              <w:rPr>
                <w:rStyle w:val="21"/>
              </w:rPr>
              <w:t xml:space="preserve"> </w:t>
            </w:r>
            <w:r>
              <w:rPr>
                <w:rStyle w:val="21"/>
              </w:rPr>
              <w:t>комунальних</w:t>
            </w:r>
          </w:p>
          <w:p w14:paraId="2583BB61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підприємств на отримання коштів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82C2A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808 одиниць</w:t>
            </w:r>
          </w:p>
        </w:tc>
      </w:tr>
      <w:tr w:rsidR="004D5A1F" w14:paraId="0B6BAC7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E475E6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Проводиться сумісна робота з комунальними підприємствами по складанню внутрішніх паспортів на об'єкти благоустрою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BEF64" w14:textId="77777777" w:rsidR="004D5A1F" w:rsidRDefault="00000000" w:rsidP="00A4243F">
            <w:pPr>
              <w:pStyle w:val="20"/>
              <w:framePr w:w="9821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"/>
              </w:rPr>
              <w:t>7 КП (одержувачі бюджетних коштів)</w:t>
            </w:r>
          </w:p>
        </w:tc>
      </w:tr>
    </w:tbl>
    <w:p w14:paraId="3CC4229A" w14:textId="77777777" w:rsidR="004D5A1F" w:rsidRDefault="004D5A1F" w:rsidP="00A4243F">
      <w:pPr>
        <w:framePr w:w="9821" w:wrap="notBeside" w:vAnchor="text" w:hAnchor="text" w:xAlign="center" w:y="1"/>
        <w:rPr>
          <w:sz w:val="2"/>
          <w:szCs w:val="2"/>
        </w:rPr>
      </w:pPr>
    </w:p>
    <w:p w14:paraId="0474CD08" w14:textId="77777777" w:rsidR="00922D32" w:rsidRDefault="00922D32" w:rsidP="00A4243F">
      <w:pPr>
        <w:pStyle w:val="a4"/>
        <w:shd w:val="clear" w:color="auto" w:fill="auto"/>
        <w:spacing w:line="240" w:lineRule="auto"/>
      </w:pPr>
    </w:p>
    <w:p w14:paraId="7E26B532" w14:textId="26E6EF3D" w:rsidR="00922D32" w:rsidRDefault="00922D32" w:rsidP="00A4243F">
      <w:pPr>
        <w:pStyle w:val="a4"/>
        <w:shd w:val="clear" w:color="auto" w:fill="auto"/>
        <w:spacing w:line="240" w:lineRule="auto"/>
        <w:rPr>
          <w:sz w:val="2"/>
          <w:szCs w:val="2"/>
        </w:rPr>
      </w:pPr>
      <w:r>
        <w:t xml:space="preserve">Безпосередня робота з мешканцями міста  </w:t>
      </w:r>
    </w:p>
    <w:p w14:paraId="2E023CE5" w14:textId="77777777" w:rsidR="00922D32" w:rsidRDefault="00922D32" w:rsidP="00A4243F">
      <w:pPr>
        <w:framePr w:w="9931" w:wrap="notBeside" w:vAnchor="text" w:hAnchor="text" w:xAlign="center" w:y="1"/>
        <w:rPr>
          <w:sz w:val="2"/>
          <w:szCs w:val="2"/>
        </w:rPr>
      </w:pPr>
    </w:p>
    <w:p w14:paraId="197594D9" w14:textId="77777777" w:rsidR="002E4B43" w:rsidRDefault="002E4B43" w:rsidP="00A4243F">
      <w:pPr>
        <w:pStyle w:val="a4"/>
        <w:shd w:val="clear" w:color="auto" w:fill="auto"/>
        <w:spacing w:line="240" w:lineRule="auto"/>
      </w:pPr>
    </w:p>
    <w:tbl>
      <w:tblPr>
        <w:tblpPr w:leftFromText="180" w:rightFromText="180" w:vertAnchor="text" w:horzAnchor="margin" w:tblpY="666"/>
        <w:tblOverlap w:val="never"/>
        <w:tblW w:w="99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3298"/>
      </w:tblGrid>
      <w:tr w:rsidR="002E4B43" w14:paraId="71BD1FBD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36262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Напрям діяльності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23161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Кількісний показник</w:t>
            </w:r>
          </w:p>
        </w:tc>
      </w:tr>
      <w:tr w:rsidR="002E4B43" w14:paraId="1C61A8BB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79D21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Опрацьовані питання щодо визначення адрес та відповідальних осіб, та завезення МКП «</w:t>
            </w:r>
            <w:proofErr w:type="spellStart"/>
            <w:r>
              <w:rPr>
                <w:rStyle w:val="21"/>
              </w:rPr>
              <w:t>Миколаївводоканал</w:t>
            </w:r>
            <w:proofErr w:type="spellEnd"/>
            <w:r>
              <w:rPr>
                <w:rStyle w:val="21"/>
              </w:rPr>
              <w:t xml:space="preserve">» </w:t>
            </w:r>
            <w:proofErr w:type="spellStart"/>
            <w:r>
              <w:rPr>
                <w:rStyle w:val="21"/>
              </w:rPr>
              <w:t>ємностей</w:t>
            </w:r>
            <w:proofErr w:type="spellEnd"/>
            <w:r>
              <w:rPr>
                <w:rStyle w:val="21"/>
              </w:rPr>
              <w:t xml:space="preserve"> для видачі води споживачам.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997CF" w14:textId="47926874" w:rsidR="002E4B43" w:rsidRDefault="002E4B43" w:rsidP="00A4243F">
            <w:pPr>
              <w:pStyle w:val="20"/>
              <w:shd w:val="clear" w:color="auto" w:fill="auto"/>
              <w:tabs>
                <w:tab w:val="left" w:pos="1464"/>
                <w:tab w:val="right" w:pos="3062"/>
              </w:tabs>
              <w:spacing w:before="0" w:line="240" w:lineRule="auto"/>
              <w:jc w:val="both"/>
            </w:pPr>
            <w:r>
              <w:rPr>
                <w:rStyle w:val="21"/>
              </w:rPr>
              <w:t xml:space="preserve">додатково </w:t>
            </w:r>
            <w:proofErr w:type="spellStart"/>
            <w:r>
              <w:rPr>
                <w:rStyle w:val="21"/>
              </w:rPr>
              <w:t>розвезено</w:t>
            </w:r>
            <w:proofErr w:type="spellEnd"/>
            <w:r>
              <w:rPr>
                <w:rStyle w:val="21"/>
              </w:rPr>
              <w:t xml:space="preserve"> - 34 ємності та здійснюється постійний контроль по</w:t>
            </w:r>
            <w:r w:rsidR="00A4243F">
              <w:rPr>
                <w:rStyle w:val="21"/>
              </w:rPr>
              <w:t xml:space="preserve"> </w:t>
            </w:r>
            <w:r>
              <w:rPr>
                <w:rStyle w:val="21"/>
              </w:rPr>
              <w:t>заповненню МКП</w:t>
            </w:r>
            <w:r w:rsidR="00A4243F">
              <w:rPr>
                <w:rStyle w:val="21"/>
              </w:rPr>
              <w:t xml:space="preserve"> </w:t>
            </w: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Миколаївводоканал</w:t>
            </w:r>
            <w:proofErr w:type="spellEnd"/>
            <w:r>
              <w:rPr>
                <w:rStyle w:val="21"/>
              </w:rPr>
              <w:t>» їх</w:t>
            </w:r>
            <w:r w:rsidR="00A4243F">
              <w:rPr>
                <w:rStyle w:val="21"/>
              </w:rPr>
              <w:t xml:space="preserve"> </w:t>
            </w:r>
            <w:r>
              <w:rPr>
                <w:rStyle w:val="21"/>
              </w:rPr>
              <w:t>водою</w:t>
            </w:r>
          </w:p>
        </w:tc>
      </w:tr>
      <w:tr w:rsidR="002E4B43" w14:paraId="11CF4EF6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E12D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Тримається на контролі функціонування точок видачі очищеної води: щотижнево збирається інформація про стан їх роботи та обсяги виданої води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573FB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212 точок видачі</w:t>
            </w:r>
          </w:p>
        </w:tc>
      </w:tr>
      <w:tr w:rsidR="002E4B43" w14:paraId="67FEEF8A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4E09F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Обстежено багатоквартирних житлових будинків, що зазнали пошкоджень в результаті обстрілів до 22.02.2023 року та складені відповідні акти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A28E1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66 будинків</w:t>
            </w:r>
          </w:p>
        </w:tc>
      </w:tr>
      <w:tr w:rsidR="002E4B43" w14:paraId="74E499BC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87CFD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lastRenderedPageBreak/>
              <w:t>Проведено обстеження будинків для внесення інформації до Реєстру Пошкодженого та зруйнованого майна, в частині відновлення будинків, складені відповідні акти спільно з УДАБК з 22.02.2023.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FD96B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17 будинків</w:t>
            </w:r>
          </w:p>
        </w:tc>
      </w:tr>
      <w:tr w:rsidR="002E4B43" w14:paraId="19F570CB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AC686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Підготовлено Акти про непридатність квартир до проживання та Акти про зруйновані квартири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EB4A8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145 актів</w:t>
            </w:r>
          </w:p>
        </w:tc>
      </w:tr>
      <w:tr w:rsidR="002E4B43" w14:paraId="09E59353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4DFEE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Проведено конкурс на призначення управителя багатоквартирних будинків по Заводському, Центральному, Корабельному районах міста, співвласники яких не обрали управителя та не створили ОСББ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F928B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184 будинки</w:t>
            </w:r>
          </w:p>
        </w:tc>
      </w:tr>
      <w:tr w:rsidR="002E4B43" w14:paraId="194C411E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18CCD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Проводиться роз’яснювальна робота з питань обрання (зміни) управляючої компанії, або створення ОСББ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37069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створено 5 ОСББ у 14 будинках</w:t>
            </w:r>
          </w:p>
        </w:tc>
      </w:tr>
      <w:tr w:rsidR="002E4B43" w14:paraId="13AB1C58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ACEA1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Прийнято на зберігання протоколи зборів співвласників багатоквартирних будинків, інформація про рішення, прийняті такими зборами розміщена на сайті Миколаївської міської ради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5A8D8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71 протоколів</w:t>
            </w:r>
          </w:p>
        </w:tc>
      </w:tr>
      <w:tr w:rsidR="002E4B43" w14:paraId="60F099CC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192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B2673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Комісією з питань визначення стану зелених насаджень та їх відновної вартості у місцях масового скупчення людей здійснено обстежень, за результатами яких:</w:t>
            </w:r>
          </w:p>
          <w:p w14:paraId="77AED261" w14:textId="77777777" w:rsidR="002E4B43" w:rsidRDefault="002E4B43" w:rsidP="00A4243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40"/>
              </w:tabs>
              <w:spacing w:before="0" w:line="240" w:lineRule="auto"/>
              <w:ind w:left="840" w:hanging="360"/>
              <w:jc w:val="left"/>
            </w:pPr>
            <w:r>
              <w:rPr>
                <w:rStyle w:val="21"/>
              </w:rPr>
              <w:t>складено актів обстеження зелених насаджень, що підлягають видаленню</w:t>
            </w:r>
          </w:p>
          <w:p w14:paraId="08C9D3D2" w14:textId="3627111C" w:rsidR="000222C0" w:rsidRDefault="002E4B43" w:rsidP="000222C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40"/>
              </w:tabs>
              <w:spacing w:before="0" w:line="240" w:lineRule="auto"/>
              <w:ind w:left="840" w:hanging="360"/>
              <w:jc w:val="left"/>
            </w:pPr>
            <w:r>
              <w:rPr>
                <w:rStyle w:val="21"/>
              </w:rPr>
              <w:t>складено актів обстеження зелених насаджень (щодо</w:t>
            </w:r>
            <w:r w:rsidR="000222C0">
              <w:rPr>
                <w:rStyle w:val="21"/>
              </w:rPr>
              <w:t xml:space="preserve"> </w:t>
            </w:r>
            <w:r w:rsidR="000222C0">
              <w:rPr>
                <w:rStyle w:val="21"/>
              </w:rPr>
              <w:t>проведення обрізки)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C714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1107</w:t>
            </w:r>
          </w:p>
          <w:p w14:paraId="5B150F0C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759</w:t>
            </w:r>
          </w:p>
          <w:p w14:paraId="51EF35D2" w14:textId="77777777" w:rsidR="002E4B43" w:rsidRDefault="002E4B43" w:rsidP="00A4243F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"/>
              </w:rPr>
              <w:t>167</w:t>
            </w:r>
          </w:p>
        </w:tc>
      </w:tr>
      <w:tr w:rsidR="000222C0" w14:paraId="07E6956D" w14:textId="77777777" w:rsidTr="000222C0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54595" w14:textId="69934B25" w:rsidR="000222C0" w:rsidRDefault="000222C0" w:rsidP="000222C0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"/>
              </w:rPr>
            </w:pPr>
            <w:r>
              <w:rPr>
                <w:rStyle w:val="21"/>
              </w:rPr>
              <w:t>Складено довідок щодо оцінки їх якісного стану зелених насаджень на об’єктах будівництва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B3395" w14:textId="52B6CACB" w:rsidR="000222C0" w:rsidRDefault="000222C0" w:rsidP="000222C0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"/>
              </w:rPr>
            </w:pPr>
            <w:r>
              <w:rPr>
                <w:rStyle w:val="21"/>
              </w:rPr>
              <w:t>19</w:t>
            </w:r>
          </w:p>
        </w:tc>
      </w:tr>
    </w:tbl>
    <w:p w14:paraId="29087F9F" w14:textId="77777777" w:rsidR="000222C0" w:rsidRDefault="000222C0" w:rsidP="00A4243F">
      <w:pPr>
        <w:pStyle w:val="a4"/>
        <w:shd w:val="clear" w:color="auto" w:fill="auto"/>
        <w:spacing w:line="240" w:lineRule="auto"/>
      </w:pPr>
    </w:p>
    <w:p w14:paraId="58E57359" w14:textId="77777777" w:rsidR="000222C0" w:rsidRDefault="000222C0" w:rsidP="00A4243F">
      <w:pPr>
        <w:pStyle w:val="a4"/>
        <w:shd w:val="clear" w:color="auto" w:fill="auto"/>
        <w:spacing w:line="240" w:lineRule="auto"/>
      </w:pPr>
    </w:p>
    <w:sectPr w:rsidR="000222C0" w:rsidSect="000222C0">
      <w:type w:val="continuous"/>
      <w:pgSz w:w="11900" w:h="16840"/>
      <w:pgMar w:top="1134" w:right="568" w:bottom="141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D9B08" w14:textId="77777777" w:rsidR="009C2088" w:rsidRDefault="009C2088">
      <w:r>
        <w:separator/>
      </w:r>
    </w:p>
  </w:endnote>
  <w:endnote w:type="continuationSeparator" w:id="0">
    <w:p w14:paraId="2ADFE7B1" w14:textId="77777777" w:rsidR="009C2088" w:rsidRDefault="009C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5240" w14:textId="77777777" w:rsidR="009C2088" w:rsidRDefault="009C2088"/>
  </w:footnote>
  <w:footnote w:type="continuationSeparator" w:id="0">
    <w:p w14:paraId="28C99D3F" w14:textId="77777777" w:rsidR="009C2088" w:rsidRDefault="009C20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9D1"/>
    <w:multiLevelType w:val="multilevel"/>
    <w:tmpl w:val="AE4AC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05815"/>
    <w:multiLevelType w:val="multilevel"/>
    <w:tmpl w:val="F216C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E55E8"/>
    <w:multiLevelType w:val="multilevel"/>
    <w:tmpl w:val="E2ECF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30C70"/>
    <w:multiLevelType w:val="multilevel"/>
    <w:tmpl w:val="CEF41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E47D87"/>
    <w:multiLevelType w:val="multilevel"/>
    <w:tmpl w:val="00F27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4E68C4"/>
    <w:multiLevelType w:val="multilevel"/>
    <w:tmpl w:val="CF766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C1E9D"/>
    <w:multiLevelType w:val="multilevel"/>
    <w:tmpl w:val="4B2A0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5940529">
    <w:abstractNumId w:val="4"/>
  </w:num>
  <w:num w:numId="2" w16cid:durableId="1185556730">
    <w:abstractNumId w:val="3"/>
  </w:num>
  <w:num w:numId="3" w16cid:durableId="1325279443">
    <w:abstractNumId w:val="6"/>
  </w:num>
  <w:num w:numId="4" w16cid:durableId="1308169970">
    <w:abstractNumId w:val="2"/>
  </w:num>
  <w:num w:numId="5" w16cid:durableId="36510622">
    <w:abstractNumId w:val="0"/>
  </w:num>
  <w:num w:numId="6" w16cid:durableId="71245005">
    <w:abstractNumId w:val="5"/>
  </w:num>
  <w:num w:numId="7" w16cid:durableId="119376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1F"/>
    <w:rsid w:val="000222C0"/>
    <w:rsid w:val="0015192A"/>
    <w:rsid w:val="00233FA6"/>
    <w:rsid w:val="002E4B43"/>
    <w:rsid w:val="0031032E"/>
    <w:rsid w:val="004D5A1F"/>
    <w:rsid w:val="006E1C67"/>
    <w:rsid w:val="007437BA"/>
    <w:rsid w:val="008F5D56"/>
    <w:rsid w:val="00922D32"/>
    <w:rsid w:val="009C2088"/>
    <w:rsid w:val="00A4243F"/>
    <w:rsid w:val="00A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DF24"/>
  <w15:docId w15:val="{59AA281D-F66C-467A-909E-2DABEB6C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Exact">
    <w:name w:val="Подпись к картинке Exact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24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880" w:after="28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D3FF-E90D-4A7F-A66A-3266634D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6868</Words>
  <Characters>3915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Атанасова Валентина</dc:creator>
  <cp:lastModifiedBy>Атанасова Валентина</cp:lastModifiedBy>
  <cp:revision>9</cp:revision>
  <dcterms:created xsi:type="dcterms:W3CDTF">2024-12-26T09:37:00Z</dcterms:created>
  <dcterms:modified xsi:type="dcterms:W3CDTF">2024-12-26T10:06:00Z</dcterms:modified>
</cp:coreProperties>
</file>