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FAEA" w14:textId="0787FCBD" w:rsidR="00B34949" w:rsidRPr="00AB0ED8" w:rsidRDefault="00906B0C" w:rsidP="00AB0ED8">
      <w:pPr>
        <w:jc w:val="both"/>
        <w:rPr>
          <w:rFonts w:ascii="Times New Roman" w:hAnsi="Times New Roman" w:cs="Times New Roman"/>
          <w:sz w:val="20"/>
          <w:szCs w:val="20"/>
        </w:rPr>
      </w:pPr>
      <w:r w:rsidRPr="00AB0ED8">
        <w:rPr>
          <w:rFonts w:ascii="Times New Roman" w:hAnsi="Times New Roman" w:cs="Times New Roman"/>
          <w:sz w:val="20"/>
          <w:szCs w:val="20"/>
        </w:rPr>
        <w:t>v-fk-</w:t>
      </w:r>
      <w:r w:rsidR="008C7F4E" w:rsidRPr="00AB0ED8">
        <w:rPr>
          <w:rFonts w:ascii="Times New Roman" w:hAnsi="Times New Roman" w:cs="Times New Roman"/>
          <w:sz w:val="20"/>
          <w:szCs w:val="20"/>
        </w:rPr>
        <w:t>129</w:t>
      </w:r>
    </w:p>
    <w:p w14:paraId="06F7A15A" w14:textId="77777777" w:rsidR="00AB0ED8" w:rsidRPr="00AB0ED8" w:rsidRDefault="00AB0ED8" w:rsidP="00AB0ED8">
      <w:pPr>
        <w:jc w:val="both"/>
        <w:rPr>
          <w:rFonts w:ascii="Times New Roman" w:hAnsi="Times New Roman" w:cs="Times New Roman"/>
          <w:sz w:val="28"/>
          <w:szCs w:val="28"/>
        </w:rPr>
      </w:pPr>
    </w:p>
    <w:p w14:paraId="3E0D1929" w14:textId="77777777" w:rsidR="00AB0ED8" w:rsidRDefault="00AB0ED8" w:rsidP="00AB0ED8">
      <w:pPr>
        <w:jc w:val="both"/>
        <w:rPr>
          <w:rFonts w:ascii="Times New Roman" w:hAnsi="Times New Roman" w:cs="Times New Roman"/>
          <w:sz w:val="28"/>
          <w:szCs w:val="28"/>
        </w:rPr>
      </w:pPr>
    </w:p>
    <w:p w14:paraId="4BA97A2E" w14:textId="77777777" w:rsidR="00AB0ED8" w:rsidRDefault="00AB0ED8" w:rsidP="00AB0ED8">
      <w:pPr>
        <w:jc w:val="both"/>
        <w:rPr>
          <w:rFonts w:ascii="Times New Roman" w:hAnsi="Times New Roman" w:cs="Times New Roman"/>
          <w:sz w:val="28"/>
          <w:szCs w:val="28"/>
        </w:rPr>
      </w:pPr>
    </w:p>
    <w:p w14:paraId="6A601D04" w14:textId="77777777" w:rsidR="00AB0ED8" w:rsidRDefault="00AB0ED8" w:rsidP="00AB0ED8">
      <w:pPr>
        <w:jc w:val="both"/>
        <w:rPr>
          <w:rFonts w:ascii="Times New Roman" w:hAnsi="Times New Roman" w:cs="Times New Roman"/>
          <w:sz w:val="28"/>
          <w:szCs w:val="28"/>
        </w:rPr>
      </w:pPr>
    </w:p>
    <w:p w14:paraId="0FE06D66" w14:textId="77777777" w:rsidR="00AB0ED8" w:rsidRDefault="00AB0ED8" w:rsidP="00AB0ED8">
      <w:pPr>
        <w:jc w:val="both"/>
        <w:rPr>
          <w:rFonts w:ascii="Times New Roman" w:hAnsi="Times New Roman" w:cs="Times New Roman"/>
          <w:sz w:val="28"/>
          <w:szCs w:val="28"/>
        </w:rPr>
      </w:pPr>
    </w:p>
    <w:p w14:paraId="17650871" w14:textId="77777777" w:rsidR="00AB0ED8" w:rsidRDefault="00AB0ED8" w:rsidP="00AB0ED8">
      <w:pPr>
        <w:jc w:val="both"/>
        <w:rPr>
          <w:rFonts w:ascii="Times New Roman" w:hAnsi="Times New Roman" w:cs="Times New Roman"/>
          <w:sz w:val="28"/>
          <w:szCs w:val="28"/>
        </w:rPr>
      </w:pPr>
    </w:p>
    <w:p w14:paraId="4A039981" w14:textId="77777777" w:rsidR="00AB0ED8" w:rsidRDefault="00AB0ED8" w:rsidP="00AB0ED8">
      <w:pPr>
        <w:jc w:val="both"/>
        <w:rPr>
          <w:rFonts w:ascii="Times New Roman" w:hAnsi="Times New Roman" w:cs="Times New Roman"/>
          <w:sz w:val="28"/>
          <w:szCs w:val="28"/>
        </w:rPr>
      </w:pPr>
    </w:p>
    <w:p w14:paraId="2A96C97E" w14:textId="77777777" w:rsidR="00AB0ED8" w:rsidRDefault="00AB0ED8" w:rsidP="00AB0ED8">
      <w:pPr>
        <w:jc w:val="both"/>
        <w:rPr>
          <w:rFonts w:ascii="Times New Roman" w:hAnsi="Times New Roman" w:cs="Times New Roman"/>
          <w:sz w:val="28"/>
          <w:szCs w:val="28"/>
        </w:rPr>
      </w:pPr>
    </w:p>
    <w:p w14:paraId="62C934A4" w14:textId="77777777" w:rsidR="00AB0ED8" w:rsidRDefault="00AB0ED8" w:rsidP="00AB0ED8">
      <w:pPr>
        <w:jc w:val="both"/>
        <w:rPr>
          <w:rFonts w:ascii="Times New Roman" w:hAnsi="Times New Roman" w:cs="Times New Roman"/>
          <w:sz w:val="28"/>
          <w:szCs w:val="28"/>
        </w:rPr>
      </w:pPr>
    </w:p>
    <w:p w14:paraId="6E60BA9C" w14:textId="77777777" w:rsidR="00AB0ED8" w:rsidRDefault="00AB0ED8" w:rsidP="00AB0ED8">
      <w:pPr>
        <w:jc w:val="both"/>
        <w:rPr>
          <w:rFonts w:ascii="Times New Roman" w:hAnsi="Times New Roman" w:cs="Times New Roman"/>
          <w:sz w:val="28"/>
          <w:szCs w:val="28"/>
        </w:rPr>
      </w:pPr>
    </w:p>
    <w:p w14:paraId="66FEBC52" w14:textId="5BF558E9" w:rsidR="00B34949" w:rsidRPr="00AB0ED8" w:rsidRDefault="00906B0C" w:rsidP="00C97E26">
      <w:pPr>
        <w:ind w:right="4083"/>
        <w:jc w:val="both"/>
        <w:rPr>
          <w:rFonts w:ascii="Times New Roman" w:hAnsi="Times New Roman" w:cs="Times New Roman"/>
          <w:sz w:val="28"/>
          <w:szCs w:val="28"/>
        </w:rPr>
      </w:pPr>
      <w:r w:rsidRPr="00AB0ED8">
        <w:rPr>
          <w:rFonts w:ascii="Times New Roman" w:hAnsi="Times New Roman" w:cs="Times New Roman"/>
          <w:sz w:val="28"/>
          <w:szCs w:val="28"/>
        </w:rPr>
        <w:t>Про визначення набувача гуманітарної допомоги між комунальними некомерційними підприємствами та комунальними установами</w:t>
      </w:r>
      <w:r w:rsidR="00D60D97" w:rsidRPr="00AB0ED8">
        <w:rPr>
          <w:rFonts w:ascii="Times New Roman" w:hAnsi="Times New Roman" w:cs="Times New Roman"/>
          <w:sz w:val="28"/>
          <w:szCs w:val="28"/>
        </w:rPr>
        <w:t xml:space="preserve"> Миколаївської</w:t>
      </w:r>
      <w:r w:rsidRPr="00AB0ED8">
        <w:rPr>
          <w:rFonts w:ascii="Times New Roman" w:hAnsi="Times New Roman" w:cs="Times New Roman"/>
          <w:sz w:val="28"/>
          <w:szCs w:val="28"/>
        </w:rPr>
        <w:t xml:space="preserve"> міської ради, отриманої від Програми розвитку ООН</w:t>
      </w:r>
    </w:p>
    <w:p w14:paraId="5AA05AC5" w14:textId="77777777" w:rsidR="00AB0ED8" w:rsidRDefault="00AB0ED8" w:rsidP="00AB0ED8">
      <w:pPr>
        <w:jc w:val="both"/>
        <w:rPr>
          <w:rFonts w:ascii="Times New Roman" w:hAnsi="Times New Roman" w:cs="Times New Roman"/>
          <w:sz w:val="28"/>
          <w:szCs w:val="28"/>
        </w:rPr>
      </w:pPr>
    </w:p>
    <w:p w14:paraId="781E0478" w14:textId="77777777" w:rsidR="00AB0ED8" w:rsidRDefault="00AB0ED8" w:rsidP="00AB0ED8">
      <w:pPr>
        <w:jc w:val="both"/>
        <w:rPr>
          <w:rFonts w:ascii="Times New Roman" w:hAnsi="Times New Roman" w:cs="Times New Roman"/>
          <w:sz w:val="28"/>
          <w:szCs w:val="28"/>
        </w:rPr>
      </w:pPr>
    </w:p>
    <w:p w14:paraId="558B8368" w14:textId="0A96B9A3" w:rsidR="00B34949" w:rsidRDefault="00906B0C" w:rsidP="00AB0ED8">
      <w:pPr>
        <w:ind w:firstLine="567"/>
        <w:jc w:val="both"/>
        <w:rPr>
          <w:rFonts w:ascii="Times New Roman" w:hAnsi="Times New Roman" w:cs="Times New Roman"/>
          <w:sz w:val="28"/>
          <w:szCs w:val="28"/>
        </w:rPr>
      </w:pPr>
      <w:r w:rsidRPr="00AB0ED8">
        <w:rPr>
          <w:rFonts w:ascii="Times New Roman" w:hAnsi="Times New Roman" w:cs="Times New Roman"/>
          <w:sz w:val="28"/>
          <w:szCs w:val="28"/>
        </w:rPr>
        <w:t>З метою забезпечення ефективного використання отриманої гуманітарної допомоги для Миколаївської міської територіальної громади, відповідно до рішення Миколаївської міської ради від 08.09.2022 №</w:t>
      </w:r>
      <w:r w:rsidR="00AB0ED8">
        <w:rPr>
          <w:rFonts w:ascii="Times New Roman" w:hAnsi="Times New Roman" w:cs="Times New Roman"/>
          <w:sz w:val="28"/>
          <w:szCs w:val="28"/>
          <w:lang w:val="ru-RU"/>
        </w:rPr>
        <w:t> </w:t>
      </w:r>
      <w:r w:rsidRPr="00AB0ED8">
        <w:rPr>
          <w:rFonts w:ascii="Times New Roman" w:hAnsi="Times New Roman" w:cs="Times New Roman"/>
          <w:sz w:val="28"/>
          <w:szCs w:val="28"/>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w:t>
      </w:r>
      <w:r w:rsidR="00AB0ED8">
        <w:rPr>
          <w:rFonts w:ascii="Times New Roman" w:hAnsi="Times New Roman" w:cs="Times New Roman"/>
          <w:sz w:val="28"/>
          <w:szCs w:val="28"/>
          <w:lang w:val="ru-RU"/>
        </w:rPr>
        <w:t> </w:t>
      </w:r>
      <w:r w:rsidRPr="00AB0ED8">
        <w:rPr>
          <w:rFonts w:ascii="Times New Roman" w:hAnsi="Times New Roman" w:cs="Times New Roman"/>
          <w:sz w:val="28"/>
          <w:szCs w:val="28"/>
        </w:rPr>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w:t>
      </w:r>
      <w:r w:rsidR="00AB0ED8">
        <w:rPr>
          <w:rFonts w:ascii="Times New Roman" w:hAnsi="Times New Roman" w:cs="Times New Roman"/>
          <w:sz w:val="28"/>
          <w:szCs w:val="28"/>
          <w:lang w:val="ru-RU"/>
        </w:rPr>
        <w:t> </w:t>
      </w:r>
      <w:r w:rsidRPr="00AB0ED8">
        <w:rPr>
          <w:rFonts w:ascii="Times New Roman" w:hAnsi="Times New Roman" w:cs="Times New Roman"/>
          <w:sz w:val="28"/>
          <w:szCs w:val="28"/>
        </w:rPr>
        <w:t xml:space="preserve">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rsidR="001A4639">
        <w:rPr>
          <w:rFonts w:ascii="Times New Roman" w:hAnsi="Times New Roman" w:cs="Times New Roman"/>
          <w:sz w:val="28"/>
          <w:szCs w:val="28"/>
        </w:rPr>
        <w:t>ф</w:t>
      </w:r>
      <w:r w:rsidRPr="00AB0ED8">
        <w:rPr>
          <w:rFonts w:ascii="Times New Roman" w:hAnsi="Times New Roman" w:cs="Times New Roman"/>
          <w:sz w:val="28"/>
          <w:szCs w:val="28"/>
        </w:rPr>
        <w:t>орм</w:t>
      </w:r>
      <w:r w:rsidR="001A4639">
        <w:rPr>
          <w:rFonts w:ascii="Times New Roman" w:hAnsi="Times New Roman" w:cs="Times New Roman"/>
          <w:sz w:val="28"/>
          <w:szCs w:val="28"/>
        </w:rPr>
        <w:t>и</w:t>
      </w:r>
      <w:r w:rsidRPr="00AB0ED8">
        <w:rPr>
          <w:rFonts w:ascii="Times New Roman" w:hAnsi="Times New Roman" w:cs="Times New Roman"/>
          <w:sz w:val="28"/>
          <w:szCs w:val="28"/>
        </w:rPr>
        <w:t xml:space="preserve"> передачі </w:t>
      </w:r>
      <w:r w:rsidR="001A4639">
        <w:rPr>
          <w:rFonts w:ascii="Times New Roman" w:hAnsi="Times New Roman" w:cs="Times New Roman"/>
          <w:sz w:val="28"/>
          <w:szCs w:val="28"/>
        </w:rPr>
        <w:t>п</w:t>
      </w:r>
      <w:r w:rsidRPr="00AB0ED8">
        <w:rPr>
          <w:rFonts w:ascii="Times New Roman" w:hAnsi="Times New Roman" w:cs="Times New Roman"/>
          <w:sz w:val="28"/>
          <w:szCs w:val="28"/>
        </w:rPr>
        <w:t>рава власності  від 18.10.2022</w:t>
      </w:r>
      <w:r w:rsidR="001A4639" w:rsidRPr="001A4639">
        <w:rPr>
          <w:rFonts w:ascii="Times New Roman" w:hAnsi="Times New Roman" w:cs="Times New Roman"/>
          <w:sz w:val="28"/>
          <w:szCs w:val="28"/>
        </w:rPr>
        <w:t>№</w:t>
      </w:r>
      <w:r w:rsidR="001A4639" w:rsidRPr="001A4639">
        <w:rPr>
          <w:rFonts w:ascii="Times New Roman" w:hAnsi="Times New Roman" w:cs="Times New Roman"/>
          <w:sz w:val="28"/>
          <w:szCs w:val="28"/>
          <w:lang w:val="ru-RU"/>
        </w:rPr>
        <w:t> </w:t>
      </w:r>
      <w:r w:rsidR="001A4639" w:rsidRPr="001A4639">
        <w:rPr>
          <w:rFonts w:ascii="Times New Roman" w:hAnsi="Times New Roman" w:cs="Times New Roman"/>
          <w:sz w:val="28"/>
          <w:szCs w:val="28"/>
        </w:rPr>
        <w:t>1</w:t>
      </w:r>
      <w:r w:rsidRPr="00AB0ED8">
        <w:rPr>
          <w:rFonts w:ascii="Times New Roman" w:hAnsi="Times New Roman" w:cs="Times New Roman"/>
          <w:sz w:val="28"/>
          <w:szCs w:val="28"/>
        </w:rPr>
        <w:t>,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sidR="001A4639" w:rsidRPr="001A4639">
        <w:rPr>
          <w:rFonts w:ascii="Times New Roman" w:hAnsi="Times New Roman" w:cs="Times New Roman"/>
          <w:sz w:val="28"/>
          <w:szCs w:val="28"/>
        </w:rPr>
        <w:t xml:space="preserve"> від 05.05.2023 №</w:t>
      </w:r>
      <w:r w:rsidR="001A4639" w:rsidRPr="001A4639">
        <w:rPr>
          <w:rFonts w:ascii="Times New Roman" w:hAnsi="Times New Roman" w:cs="Times New Roman"/>
          <w:sz w:val="28"/>
          <w:szCs w:val="28"/>
          <w:lang w:val="ru-RU"/>
        </w:rPr>
        <w:t> </w:t>
      </w:r>
      <w:r w:rsidR="001A4639" w:rsidRPr="001A4639">
        <w:rPr>
          <w:rFonts w:ascii="Times New Roman" w:hAnsi="Times New Roman" w:cs="Times New Roman"/>
          <w:sz w:val="28"/>
          <w:szCs w:val="28"/>
        </w:rPr>
        <w:t xml:space="preserve">5 </w:t>
      </w:r>
      <w:r w:rsidR="001A4639">
        <w:rPr>
          <w:rFonts w:ascii="Times New Roman" w:hAnsi="Times New Roman" w:cs="Times New Roman"/>
          <w:sz w:val="28"/>
          <w:szCs w:val="28"/>
        </w:rPr>
        <w:t>,</w:t>
      </w:r>
      <w:r w:rsidRPr="00AB0ED8">
        <w:rPr>
          <w:rFonts w:ascii="Times New Roman" w:hAnsi="Times New Roman" w:cs="Times New Roman"/>
          <w:sz w:val="28"/>
          <w:szCs w:val="28"/>
        </w:rPr>
        <w:t xml:space="preserve"> враховуючи лист управління капітального будівництва Миколаївської міської ради від 18.04.2023 №</w:t>
      </w:r>
      <w:r w:rsidR="00AB0ED8">
        <w:rPr>
          <w:rFonts w:ascii="Times New Roman" w:hAnsi="Times New Roman" w:cs="Times New Roman"/>
          <w:sz w:val="28"/>
          <w:szCs w:val="28"/>
          <w:lang w:val="ru-RU"/>
        </w:rPr>
        <w:t> </w:t>
      </w:r>
      <w:r w:rsidRPr="00AB0ED8">
        <w:rPr>
          <w:rFonts w:ascii="Times New Roman" w:hAnsi="Times New Roman" w:cs="Times New Roman"/>
          <w:sz w:val="28"/>
          <w:szCs w:val="28"/>
        </w:rPr>
        <w:t>10447/18.04/23-2, керуючись</w:t>
      </w:r>
      <w:r w:rsidR="001A4639" w:rsidRPr="001A4639">
        <w:rPr>
          <w:rFonts w:ascii="Times New Roman" w:hAnsi="Times New Roman" w:cs="Times New Roman"/>
          <w:sz w:val="28"/>
          <w:szCs w:val="28"/>
        </w:rPr>
        <w:t xml:space="preserve"> </w:t>
      </w:r>
      <w:r w:rsidR="001A4639" w:rsidRPr="00AB0ED8">
        <w:rPr>
          <w:rFonts w:ascii="Times New Roman" w:hAnsi="Times New Roman" w:cs="Times New Roman"/>
          <w:sz w:val="28"/>
          <w:szCs w:val="28"/>
        </w:rPr>
        <w:t>Закон</w:t>
      </w:r>
      <w:r w:rsidR="001A4639">
        <w:rPr>
          <w:rFonts w:ascii="Times New Roman" w:hAnsi="Times New Roman" w:cs="Times New Roman"/>
          <w:sz w:val="28"/>
          <w:szCs w:val="28"/>
        </w:rPr>
        <w:t>ом</w:t>
      </w:r>
      <w:r w:rsidR="001A4639" w:rsidRPr="00AB0ED8">
        <w:rPr>
          <w:rFonts w:ascii="Times New Roman" w:hAnsi="Times New Roman" w:cs="Times New Roman"/>
          <w:sz w:val="28"/>
          <w:szCs w:val="28"/>
        </w:rPr>
        <w:t xml:space="preserve"> України «Про гуманітарну допомогу», </w:t>
      </w:r>
      <w:r w:rsidRPr="00AB0ED8">
        <w:rPr>
          <w:rFonts w:ascii="Times New Roman" w:hAnsi="Times New Roman" w:cs="Times New Roman"/>
          <w:sz w:val="28"/>
          <w:szCs w:val="28"/>
        </w:rPr>
        <w:t>ст.ст.</w:t>
      </w:r>
      <w:r w:rsidR="00AB0ED8">
        <w:rPr>
          <w:rFonts w:ascii="Times New Roman" w:hAnsi="Times New Roman" w:cs="Times New Roman"/>
          <w:sz w:val="28"/>
          <w:szCs w:val="28"/>
          <w:lang w:val="ru-RU"/>
        </w:rPr>
        <w:t> </w:t>
      </w:r>
      <w:r w:rsidRPr="00AB0ED8">
        <w:rPr>
          <w:rFonts w:ascii="Times New Roman" w:hAnsi="Times New Roman" w:cs="Times New Roman"/>
          <w:sz w:val="28"/>
          <w:szCs w:val="28"/>
        </w:rPr>
        <w:t>52, 59 Закону України «Про місцеве самоврядування в Україні», виконком міської ради</w:t>
      </w:r>
    </w:p>
    <w:p w14:paraId="2B8F1C97" w14:textId="77777777" w:rsidR="00AB0ED8" w:rsidRPr="00AB0ED8" w:rsidRDefault="00AB0ED8" w:rsidP="00AB0ED8">
      <w:pPr>
        <w:jc w:val="both"/>
        <w:rPr>
          <w:rFonts w:ascii="Times New Roman" w:hAnsi="Times New Roman" w:cs="Times New Roman"/>
          <w:sz w:val="28"/>
          <w:szCs w:val="28"/>
        </w:rPr>
      </w:pPr>
    </w:p>
    <w:p w14:paraId="643D2304" w14:textId="2C488A99" w:rsidR="00B34949" w:rsidRDefault="00906B0C" w:rsidP="00AB0ED8">
      <w:pPr>
        <w:jc w:val="both"/>
        <w:rPr>
          <w:rFonts w:ascii="Times New Roman" w:hAnsi="Times New Roman" w:cs="Times New Roman"/>
          <w:sz w:val="28"/>
          <w:szCs w:val="28"/>
        </w:rPr>
      </w:pPr>
      <w:r w:rsidRPr="00AB0ED8">
        <w:rPr>
          <w:rFonts w:ascii="Times New Roman" w:hAnsi="Times New Roman" w:cs="Times New Roman"/>
          <w:sz w:val="28"/>
          <w:szCs w:val="28"/>
        </w:rPr>
        <w:t>ВИРІШИВ:</w:t>
      </w:r>
    </w:p>
    <w:p w14:paraId="75F9DCD5" w14:textId="77777777" w:rsidR="00AB0ED8" w:rsidRPr="00AB0ED8" w:rsidRDefault="00AB0ED8" w:rsidP="00AB0ED8">
      <w:pPr>
        <w:jc w:val="both"/>
        <w:rPr>
          <w:rFonts w:ascii="Times New Roman" w:hAnsi="Times New Roman" w:cs="Times New Roman"/>
          <w:sz w:val="28"/>
          <w:szCs w:val="28"/>
        </w:rPr>
      </w:pPr>
    </w:p>
    <w:p w14:paraId="1875426C" w14:textId="444FCA22" w:rsidR="00B34949" w:rsidRDefault="00AB0ED8" w:rsidP="00AB0ED8">
      <w:pPr>
        <w:ind w:firstLine="567"/>
        <w:jc w:val="both"/>
        <w:rPr>
          <w:rFonts w:ascii="Times New Roman" w:hAnsi="Times New Roman" w:cs="Times New Roman"/>
          <w:sz w:val="28"/>
          <w:szCs w:val="28"/>
        </w:rPr>
      </w:pPr>
      <w:r w:rsidRPr="00AB0ED8">
        <w:rPr>
          <w:rFonts w:ascii="Times New Roman" w:hAnsi="Times New Roman" w:cs="Times New Roman"/>
          <w:sz w:val="28"/>
          <w:szCs w:val="28"/>
        </w:rPr>
        <w:t>1.</w:t>
      </w:r>
      <w:r>
        <w:rPr>
          <w:rFonts w:ascii="Times New Roman" w:hAnsi="Times New Roman" w:cs="Times New Roman"/>
          <w:sz w:val="28"/>
          <w:szCs w:val="28"/>
          <w:lang w:val="ru-RU"/>
        </w:rPr>
        <w:t> </w:t>
      </w:r>
      <w:r w:rsidR="00906B0C" w:rsidRPr="00AB0ED8">
        <w:rPr>
          <w:rFonts w:ascii="Times New Roman" w:hAnsi="Times New Roman" w:cs="Times New Roman"/>
          <w:sz w:val="28"/>
          <w:szCs w:val="28"/>
        </w:rPr>
        <w:t>Визначити набувачів прийнятої до комунальної власності Миколаївської міської територіальної громади гуманітарної допомоги</w:t>
      </w:r>
      <w:r w:rsidR="00CE2E8F">
        <w:rPr>
          <w:rFonts w:ascii="Times New Roman" w:hAnsi="Times New Roman" w:cs="Times New Roman"/>
          <w:sz w:val="28"/>
          <w:szCs w:val="28"/>
        </w:rPr>
        <w:t>,</w:t>
      </w:r>
      <w:r w:rsidR="00906B0C" w:rsidRPr="00AB0ED8">
        <w:rPr>
          <w:rFonts w:ascii="Times New Roman" w:hAnsi="Times New Roman" w:cs="Times New Roman"/>
          <w:sz w:val="28"/>
          <w:szCs w:val="28"/>
        </w:rPr>
        <w:t xml:space="preserve"> отриманої від Програми розвитку </w:t>
      </w:r>
      <w:r w:rsidR="008C7F4E" w:rsidRPr="00AB0ED8">
        <w:rPr>
          <w:rFonts w:ascii="Times New Roman" w:hAnsi="Times New Roman" w:cs="Times New Roman"/>
          <w:sz w:val="28"/>
          <w:szCs w:val="28"/>
        </w:rPr>
        <w:t>ООН</w:t>
      </w:r>
      <w:r w:rsidR="00906B0C" w:rsidRPr="00AB0ED8">
        <w:rPr>
          <w:rFonts w:ascii="Times New Roman" w:hAnsi="Times New Roman" w:cs="Times New Roman"/>
          <w:sz w:val="28"/>
          <w:szCs w:val="28"/>
        </w:rPr>
        <w:t xml:space="preserve">, для потреб Миколаївської міської територіальної громади згідно </w:t>
      </w:r>
      <w:r w:rsidR="00906B0C" w:rsidRPr="00AB0ED8">
        <w:rPr>
          <w:rFonts w:ascii="Times New Roman" w:hAnsi="Times New Roman" w:cs="Times New Roman"/>
          <w:sz w:val="28"/>
          <w:szCs w:val="28"/>
        </w:rPr>
        <w:lastRenderedPageBreak/>
        <w:t>з Переліком</w:t>
      </w:r>
      <w:r w:rsidR="008C7F4E" w:rsidRPr="00AB0ED8">
        <w:rPr>
          <w:rFonts w:ascii="Times New Roman" w:hAnsi="Times New Roman" w:cs="Times New Roman"/>
          <w:sz w:val="28"/>
          <w:szCs w:val="28"/>
        </w:rPr>
        <w:t xml:space="preserve"> гуманітарної допомоги</w:t>
      </w:r>
      <w:r w:rsidR="001A4639">
        <w:rPr>
          <w:rFonts w:ascii="Times New Roman" w:hAnsi="Times New Roman" w:cs="Times New Roman"/>
          <w:sz w:val="28"/>
          <w:szCs w:val="28"/>
        </w:rPr>
        <w:t>,</w:t>
      </w:r>
      <w:r w:rsidR="008C7F4E" w:rsidRPr="00AB0ED8">
        <w:rPr>
          <w:rFonts w:ascii="Times New Roman" w:hAnsi="Times New Roman" w:cs="Times New Roman"/>
          <w:sz w:val="28"/>
          <w:szCs w:val="28"/>
        </w:rPr>
        <w:t xml:space="preserve"> отриманої від Програми розвитку ООН, для потреб Миколаївської міської територіальної громади</w:t>
      </w:r>
      <w:r w:rsidR="00906B0C" w:rsidRPr="00AB0ED8">
        <w:rPr>
          <w:rFonts w:ascii="Times New Roman" w:hAnsi="Times New Roman" w:cs="Times New Roman"/>
          <w:sz w:val="28"/>
          <w:szCs w:val="28"/>
        </w:rPr>
        <w:t xml:space="preserve"> (далі</w:t>
      </w:r>
      <w:r w:rsidR="00CE2E8F">
        <w:rPr>
          <w:rFonts w:ascii="Times New Roman" w:hAnsi="Times New Roman" w:cs="Times New Roman"/>
          <w:sz w:val="28"/>
          <w:szCs w:val="28"/>
        </w:rPr>
        <w:t xml:space="preserve"> ‒</w:t>
      </w:r>
      <w:r w:rsidR="00906B0C" w:rsidRPr="00AB0ED8">
        <w:rPr>
          <w:rFonts w:ascii="Times New Roman" w:hAnsi="Times New Roman" w:cs="Times New Roman"/>
          <w:sz w:val="28"/>
          <w:szCs w:val="28"/>
        </w:rPr>
        <w:t xml:space="preserve"> Перелік</w:t>
      </w:r>
      <w:r w:rsidR="00CE2E8F">
        <w:rPr>
          <w:rFonts w:ascii="Times New Roman" w:hAnsi="Times New Roman" w:cs="Times New Roman"/>
          <w:sz w:val="28"/>
          <w:szCs w:val="28"/>
        </w:rPr>
        <w:t>,</w:t>
      </w:r>
      <w:r w:rsidR="00906B0C" w:rsidRPr="00AB0ED8">
        <w:rPr>
          <w:rFonts w:ascii="Times New Roman" w:hAnsi="Times New Roman" w:cs="Times New Roman"/>
          <w:sz w:val="28"/>
          <w:szCs w:val="28"/>
        </w:rPr>
        <w:t xml:space="preserve"> додається).</w:t>
      </w:r>
    </w:p>
    <w:p w14:paraId="2081DB12" w14:textId="77777777" w:rsidR="00AB0ED8" w:rsidRPr="00AB0ED8" w:rsidRDefault="00AB0ED8" w:rsidP="00AB0ED8">
      <w:pPr>
        <w:ind w:firstLine="567"/>
        <w:jc w:val="both"/>
        <w:rPr>
          <w:rFonts w:ascii="Times New Roman" w:hAnsi="Times New Roman" w:cs="Times New Roman"/>
          <w:sz w:val="28"/>
          <w:szCs w:val="28"/>
        </w:rPr>
      </w:pPr>
    </w:p>
    <w:p w14:paraId="6581E746" w14:textId="0DA79499" w:rsidR="00B34949" w:rsidRDefault="00AB0ED8" w:rsidP="00AB0ED8">
      <w:pPr>
        <w:ind w:firstLine="567"/>
        <w:jc w:val="both"/>
        <w:rPr>
          <w:rFonts w:ascii="Times New Roman" w:hAnsi="Times New Roman" w:cs="Times New Roman"/>
          <w:sz w:val="28"/>
          <w:szCs w:val="28"/>
        </w:rPr>
      </w:pPr>
      <w:r w:rsidRPr="00AB0ED8">
        <w:rPr>
          <w:rFonts w:ascii="Times New Roman" w:hAnsi="Times New Roman" w:cs="Times New Roman"/>
          <w:sz w:val="28"/>
          <w:szCs w:val="28"/>
        </w:rPr>
        <w:t>2.</w:t>
      </w:r>
      <w:r>
        <w:rPr>
          <w:rFonts w:ascii="Times New Roman" w:hAnsi="Times New Roman" w:cs="Times New Roman"/>
          <w:sz w:val="28"/>
          <w:szCs w:val="28"/>
          <w:lang w:val="ru-RU"/>
        </w:rPr>
        <w:t> </w:t>
      </w:r>
      <w:r w:rsidR="00906B0C" w:rsidRPr="00AB0ED8">
        <w:rPr>
          <w:rFonts w:ascii="Times New Roman" w:hAnsi="Times New Roman" w:cs="Times New Roman"/>
          <w:sz w:val="28"/>
          <w:szCs w:val="28"/>
        </w:rPr>
        <w:t>Управлінню комунального майна Миколаївської міської ради (Мкртчяну) вжити заходів щодо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Переліком.</w:t>
      </w:r>
    </w:p>
    <w:p w14:paraId="70FC58EB" w14:textId="77777777" w:rsidR="00AB0ED8" w:rsidRPr="00AB0ED8" w:rsidRDefault="00AB0ED8" w:rsidP="00AB0ED8">
      <w:pPr>
        <w:ind w:firstLine="567"/>
        <w:jc w:val="both"/>
        <w:rPr>
          <w:rFonts w:ascii="Times New Roman" w:hAnsi="Times New Roman" w:cs="Times New Roman"/>
          <w:sz w:val="28"/>
          <w:szCs w:val="28"/>
        </w:rPr>
      </w:pPr>
    </w:p>
    <w:p w14:paraId="4392518E" w14:textId="325BEF03" w:rsidR="00B34949" w:rsidRPr="00AB0ED8" w:rsidRDefault="00AB0ED8" w:rsidP="00AB0ED8">
      <w:pPr>
        <w:ind w:firstLine="567"/>
        <w:jc w:val="both"/>
        <w:rPr>
          <w:rFonts w:ascii="Times New Roman" w:hAnsi="Times New Roman" w:cs="Times New Roman"/>
          <w:sz w:val="28"/>
          <w:szCs w:val="28"/>
        </w:rPr>
      </w:pPr>
      <w:r>
        <w:rPr>
          <w:rFonts w:ascii="Times New Roman" w:hAnsi="Times New Roman" w:cs="Times New Roman"/>
          <w:sz w:val="28"/>
          <w:szCs w:val="28"/>
          <w:lang w:val="ru-RU"/>
        </w:rPr>
        <w:t>3. </w:t>
      </w:r>
      <w:r w:rsidR="00906B0C" w:rsidRPr="00AB0ED8">
        <w:rPr>
          <w:rFonts w:ascii="Times New Roman" w:hAnsi="Times New Roman" w:cs="Times New Roman"/>
          <w:sz w:val="28"/>
          <w:szCs w:val="28"/>
        </w:rPr>
        <w:t>Контроль за виконанням даного рішення покласти на першого заступника міського голови Лукова В.Д.</w:t>
      </w:r>
    </w:p>
    <w:p w14:paraId="5BA22895" w14:textId="77777777" w:rsidR="00AB0ED8" w:rsidRDefault="00AB0ED8" w:rsidP="00AB0ED8">
      <w:pPr>
        <w:jc w:val="both"/>
        <w:rPr>
          <w:rFonts w:ascii="Times New Roman" w:hAnsi="Times New Roman" w:cs="Times New Roman"/>
          <w:sz w:val="28"/>
          <w:szCs w:val="28"/>
        </w:rPr>
      </w:pPr>
    </w:p>
    <w:p w14:paraId="30E8639F" w14:textId="74CACD28" w:rsidR="00AB0ED8" w:rsidRDefault="00AB0ED8" w:rsidP="00AB0ED8">
      <w:pPr>
        <w:jc w:val="both"/>
        <w:rPr>
          <w:rFonts w:ascii="Times New Roman" w:hAnsi="Times New Roman" w:cs="Times New Roman"/>
          <w:sz w:val="28"/>
          <w:szCs w:val="28"/>
        </w:rPr>
      </w:pPr>
    </w:p>
    <w:p w14:paraId="232D7B2F" w14:textId="77777777" w:rsidR="00AB0ED8" w:rsidRDefault="00AB0ED8" w:rsidP="00AB0ED8">
      <w:pPr>
        <w:jc w:val="both"/>
        <w:rPr>
          <w:rFonts w:ascii="Times New Roman" w:hAnsi="Times New Roman" w:cs="Times New Roman"/>
          <w:sz w:val="28"/>
          <w:szCs w:val="28"/>
        </w:rPr>
      </w:pPr>
    </w:p>
    <w:p w14:paraId="55E66201" w14:textId="194E882C" w:rsidR="00AB0ED8" w:rsidRPr="00AB0ED8" w:rsidRDefault="00906B0C" w:rsidP="00AB0ED8">
      <w:pPr>
        <w:jc w:val="both"/>
        <w:rPr>
          <w:rFonts w:ascii="Times New Roman" w:hAnsi="Times New Roman" w:cs="Times New Roman"/>
          <w:sz w:val="28"/>
          <w:szCs w:val="28"/>
        </w:rPr>
      </w:pPr>
      <w:r w:rsidRPr="00AB0ED8">
        <w:rPr>
          <w:rFonts w:ascii="Times New Roman" w:hAnsi="Times New Roman" w:cs="Times New Roman"/>
          <w:sz w:val="28"/>
          <w:szCs w:val="28"/>
        </w:rPr>
        <w:t>Міський голова</w:t>
      </w:r>
      <w:r w:rsidRPr="00AB0ED8">
        <w:rPr>
          <w:rFonts w:ascii="Times New Roman" w:hAnsi="Times New Roman" w:cs="Times New Roman"/>
          <w:sz w:val="28"/>
          <w:szCs w:val="28"/>
        </w:rPr>
        <w:tab/>
      </w:r>
      <w:r w:rsidR="00AB0ED8">
        <w:rPr>
          <w:rFonts w:ascii="Times New Roman" w:hAnsi="Times New Roman" w:cs="Times New Roman"/>
          <w:sz w:val="28"/>
          <w:szCs w:val="28"/>
          <w:lang w:val="ru-RU"/>
        </w:rPr>
        <w:t xml:space="preserve">                                                                                </w:t>
      </w:r>
      <w:r w:rsidRPr="00AB0ED8">
        <w:rPr>
          <w:rFonts w:ascii="Times New Roman" w:hAnsi="Times New Roman" w:cs="Times New Roman"/>
          <w:sz w:val="28"/>
          <w:szCs w:val="28"/>
        </w:rPr>
        <w:t>О.</w:t>
      </w:r>
      <w:r w:rsidR="00AB0ED8">
        <w:rPr>
          <w:rFonts w:ascii="Times New Roman" w:hAnsi="Times New Roman" w:cs="Times New Roman"/>
          <w:sz w:val="28"/>
          <w:szCs w:val="28"/>
          <w:lang w:val="ru-RU"/>
        </w:rPr>
        <w:t> </w:t>
      </w:r>
      <w:r w:rsidRPr="00AB0ED8">
        <w:rPr>
          <w:rFonts w:ascii="Times New Roman" w:hAnsi="Times New Roman" w:cs="Times New Roman"/>
          <w:sz w:val="28"/>
          <w:szCs w:val="28"/>
        </w:rPr>
        <w:t>СЄНКЕВИЧ</w:t>
      </w:r>
    </w:p>
    <w:p w14:paraId="5F4F885B" w14:textId="133791F0" w:rsidR="00B34949" w:rsidRDefault="00906B0C">
      <w:pPr>
        <w:pStyle w:val="a4"/>
        <w:shd w:val="clear" w:color="auto" w:fill="auto"/>
        <w:tabs>
          <w:tab w:val="left" w:pos="7747"/>
        </w:tabs>
        <w:spacing w:after="480" w:line="230" w:lineRule="auto"/>
        <w:ind w:firstLine="0"/>
        <w:jc w:val="both"/>
      </w:pPr>
      <w:r>
        <w:br w:type="page"/>
      </w:r>
    </w:p>
    <w:p w14:paraId="092EE7C0" w14:textId="77777777" w:rsidR="00B34949" w:rsidRDefault="00906B0C" w:rsidP="00117398">
      <w:pPr>
        <w:pStyle w:val="a4"/>
        <w:shd w:val="clear" w:color="auto" w:fill="auto"/>
        <w:spacing w:after="0" w:line="360" w:lineRule="auto"/>
        <w:ind w:left="5239" w:firstLine="0"/>
      </w:pPr>
      <w:r>
        <w:lastRenderedPageBreak/>
        <w:t>ЗАТВЕРДЖЕНО</w:t>
      </w:r>
    </w:p>
    <w:p w14:paraId="23212C0C" w14:textId="77777777" w:rsidR="00AB0ED8" w:rsidRDefault="00906B0C" w:rsidP="00117398">
      <w:pPr>
        <w:pStyle w:val="a4"/>
        <w:shd w:val="clear" w:color="auto" w:fill="auto"/>
        <w:tabs>
          <w:tab w:val="left" w:leader="underscore" w:pos="7554"/>
        </w:tabs>
        <w:spacing w:after="0" w:line="360" w:lineRule="auto"/>
        <w:ind w:left="5239" w:firstLine="0"/>
      </w:pPr>
      <w:r>
        <w:t>рішення виконкому міської ради</w:t>
      </w:r>
    </w:p>
    <w:p w14:paraId="677D584F" w14:textId="0AC8A2A5" w:rsidR="00B34949" w:rsidRPr="001A4639" w:rsidRDefault="00906B0C" w:rsidP="00117398">
      <w:pPr>
        <w:pStyle w:val="a4"/>
        <w:shd w:val="clear" w:color="auto" w:fill="auto"/>
        <w:tabs>
          <w:tab w:val="left" w:leader="underscore" w:pos="7554"/>
        </w:tabs>
        <w:spacing w:after="0" w:line="360" w:lineRule="auto"/>
        <w:ind w:left="5239" w:firstLine="0"/>
      </w:pPr>
      <w:r>
        <w:t>від</w:t>
      </w:r>
      <w:r w:rsidR="00AB0ED8" w:rsidRPr="001A4639">
        <w:t>__________________________</w:t>
      </w:r>
    </w:p>
    <w:p w14:paraId="4EB1CB4E" w14:textId="69416025" w:rsidR="00B34949" w:rsidRPr="001A4639" w:rsidRDefault="00906B0C" w:rsidP="00117398">
      <w:pPr>
        <w:pStyle w:val="a4"/>
        <w:shd w:val="clear" w:color="auto" w:fill="auto"/>
        <w:tabs>
          <w:tab w:val="left" w:leader="underscore" w:pos="7328"/>
        </w:tabs>
        <w:spacing w:after="0" w:line="360" w:lineRule="auto"/>
        <w:ind w:left="5239" w:firstLine="0"/>
      </w:pPr>
      <w:r>
        <w:t>№</w:t>
      </w:r>
      <w:r w:rsidR="00AB0ED8">
        <w:rPr>
          <w:lang w:val="ru-RU"/>
        </w:rPr>
        <w:t> </w:t>
      </w:r>
      <w:r w:rsidR="00AB0ED8" w:rsidRPr="001A4639">
        <w:t>__________________________</w:t>
      </w:r>
    </w:p>
    <w:p w14:paraId="7E46747E" w14:textId="77777777" w:rsidR="00117398" w:rsidRPr="00117398" w:rsidRDefault="00117398" w:rsidP="00117398">
      <w:pPr>
        <w:pStyle w:val="a4"/>
        <w:shd w:val="clear" w:color="auto" w:fill="auto"/>
        <w:spacing w:after="0"/>
        <w:ind w:firstLine="0"/>
        <w:jc w:val="center"/>
        <w:rPr>
          <w:spacing w:val="54"/>
        </w:rPr>
      </w:pPr>
    </w:p>
    <w:p w14:paraId="3235CE74" w14:textId="56137E48" w:rsidR="00117398" w:rsidRPr="00117398" w:rsidRDefault="00117398" w:rsidP="00117398">
      <w:pPr>
        <w:pStyle w:val="a4"/>
        <w:shd w:val="clear" w:color="auto" w:fill="auto"/>
        <w:spacing w:after="0"/>
        <w:ind w:firstLine="0"/>
        <w:jc w:val="center"/>
        <w:rPr>
          <w:spacing w:val="54"/>
        </w:rPr>
      </w:pPr>
      <w:r w:rsidRPr="00117398">
        <w:rPr>
          <w:spacing w:val="54"/>
        </w:rPr>
        <w:t>ПЕРЕЛІК</w:t>
      </w:r>
    </w:p>
    <w:p w14:paraId="15D14BCD" w14:textId="3F5682C0" w:rsidR="00B34949" w:rsidRDefault="00906B0C" w:rsidP="00117398">
      <w:pPr>
        <w:pStyle w:val="a4"/>
        <w:shd w:val="clear" w:color="auto" w:fill="auto"/>
        <w:spacing w:after="0"/>
        <w:ind w:firstLine="0"/>
        <w:jc w:val="center"/>
      </w:pPr>
      <w:r>
        <w:t>гуманітарної допомоги</w:t>
      </w:r>
      <w:r w:rsidR="001A4639">
        <w:t>,</w:t>
      </w:r>
      <w:r>
        <w:t xml:space="preserve"> отриманої від Програми розвитку</w:t>
      </w:r>
      <w:r>
        <w:br/>
      </w:r>
      <w:r w:rsidRPr="008C7F4E">
        <w:rPr>
          <w:lang w:eastAsia="ru-RU" w:bidi="ru-RU"/>
        </w:rPr>
        <w:t>ООН</w:t>
      </w:r>
      <w:r w:rsidR="001A4639">
        <w:rPr>
          <w:lang w:eastAsia="ru-RU" w:bidi="ru-RU"/>
        </w:rPr>
        <w:t>,</w:t>
      </w:r>
      <w:r w:rsidRPr="008C7F4E">
        <w:rPr>
          <w:lang w:eastAsia="ru-RU" w:bidi="ru-RU"/>
        </w:rPr>
        <w:t xml:space="preserve"> </w:t>
      </w:r>
      <w:r>
        <w:t>для потреб Миколаївської міської територіальної громади</w:t>
      </w:r>
    </w:p>
    <w:p w14:paraId="67166E7F" w14:textId="77777777" w:rsidR="00117398" w:rsidRDefault="00117398" w:rsidP="00117398">
      <w:pPr>
        <w:pStyle w:val="a4"/>
        <w:shd w:val="clear" w:color="auto" w:fill="auto"/>
        <w:spacing w:after="0"/>
        <w:ind w:firstLine="0"/>
        <w:jc w:val="center"/>
      </w:pPr>
    </w:p>
    <w:tbl>
      <w:tblPr>
        <w:tblOverlap w:val="neve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4"/>
        <w:gridCol w:w="2914"/>
        <w:gridCol w:w="850"/>
        <w:gridCol w:w="710"/>
        <w:gridCol w:w="1128"/>
        <w:gridCol w:w="1309"/>
        <w:gridCol w:w="2568"/>
      </w:tblGrid>
      <w:tr w:rsidR="00B34949" w:rsidRPr="008C7F4E" w14:paraId="7677F8DC" w14:textId="77777777" w:rsidTr="00117398">
        <w:trPr>
          <w:cantSplit/>
          <w:trHeight w:hRule="exact" w:val="1310"/>
          <w:jc w:val="center"/>
        </w:trPr>
        <w:tc>
          <w:tcPr>
            <w:tcW w:w="494" w:type="dxa"/>
            <w:shd w:val="clear" w:color="auto" w:fill="FFFFFF"/>
            <w:vAlign w:val="center"/>
          </w:tcPr>
          <w:p w14:paraId="1955B07F" w14:textId="77777777" w:rsidR="00B34949" w:rsidRPr="008C7F4E" w:rsidRDefault="00906B0C">
            <w:pPr>
              <w:pStyle w:val="a6"/>
              <w:shd w:val="clear" w:color="auto" w:fill="auto"/>
              <w:spacing w:after="0"/>
              <w:ind w:firstLine="0"/>
              <w:jc w:val="center"/>
              <w:rPr>
                <w:sz w:val="24"/>
                <w:szCs w:val="24"/>
              </w:rPr>
            </w:pPr>
            <w:r w:rsidRPr="008C7F4E">
              <w:rPr>
                <w:sz w:val="24"/>
                <w:szCs w:val="24"/>
              </w:rPr>
              <w:t>№</w:t>
            </w:r>
          </w:p>
        </w:tc>
        <w:tc>
          <w:tcPr>
            <w:tcW w:w="2914" w:type="dxa"/>
            <w:shd w:val="clear" w:color="auto" w:fill="FFFFFF"/>
            <w:vAlign w:val="center"/>
          </w:tcPr>
          <w:p w14:paraId="0760B462" w14:textId="77777777" w:rsidR="00B34949" w:rsidRPr="008C7F4E" w:rsidRDefault="00906B0C">
            <w:pPr>
              <w:pStyle w:val="a6"/>
              <w:shd w:val="clear" w:color="auto" w:fill="auto"/>
              <w:spacing w:after="0"/>
              <w:ind w:firstLine="0"/>
              <w:jc w:val="center"/>
              <w:rPr>
                <w:sz w:val="24"/>
                <w:szCs w:val="24"/>
              </w:rPr>
            </w:pPr>
            <w:r w:rsidRPr="008C7F4E">
              <w:rPr>
                <w:sz w:val="24"/>
                <w:szCs w:val="24"/>
              </w:rPr>
              <w:t>Найменування</w:t>
            </w:r>
          </w:p>
        </w:tc>
        <w:tc>
          <w:tcPr>
            <w:tcW w:w="850" w:type="dxa"/>
            <w:shd w:val="clear" w:color="auto" w:fill="FFFFFF"/>
            <w:textDirection w:val="btLr"/>
            <w:vAlign w:val="center"/>
          </w:tcPr>
          <w:p w14:paraId="23F4C894" w14:textId="77777777" w:rsidR="00B34949" w:rsidRPr="008C7F4E" w:rsidRDefault="008C7F4E" w:rsidP="008C7F4E">
            <w:pPr>
              <w:pStyle w:val="a6"/>
              <w:shd w:val="clear" w:color="auto" w:fill="auto"/>
              <w:spacing w:after="0"/>
              <w:ind w:left="113" w:right="113" w:firstLine="0"/>
              <w:jc w:val="center"/>
              <w:rPr>
                <w:sz w:val="24"/>
                <w:szCs w:val="24"/>
              </w:rPr>
            </w:pPr>
            <w:r>
              <w:rPr>
                <w:sz w:val="24"/>
                <w:szCs w:val="24"/>
              </w:rPr>
              <w:t>Одиниця виміру</w:t>
            </w:r>
          </w:p>
        </w:tc>
        <w:tc>
          <w:tcPr>
            <w:tcW w:w="710" w:type="dxa"/>
            <w:shd w:val="clear" w:color="auto" w:fill="FFFFFF"/>
            <w:textDirection w:val="btLr"/>
            <w:vAlign w:val="center"/>
          </w:tcPr>
          <w:p w14:paraId="00BF995B" w14:textId="77777777" w:rsidR="00B34949" w:rsidRPr="008C7F4E" w:rsidRDefault="008C7F4E" w:rsidP="008C7F4E">
            <w:pPr>
              <w:pStyle w:val="a6"/>
              <w:shd w:val="clear" w:color="auto" w:fill="auto"/>
              <w:spacing w:after="0"/>
              <w:ind w:left="113" w:right="113" w:firstLine="0"/>
              <w:jc w:val="center"/>
              <w:rPr>
                <w:sz w:val="24"/>
                <w:szCs w:val="24"/>
              </w:rPr>
            </w:pPr>
            <w:r>
              <w:rPr>
                <w:sz w:val="24"/>
                <w:szCs w:val="24"/>
              </w:rPr>
              <w:t>Кількіс</w:t>
            </w:r>
            <w:r w:rsidR="00906B0C" w:rsidRPr="008C7F4E">
              <w:rPr>
                <w:sz w:val="24"/>
                <w:szCs w:val="24"/>
              </w:rPr>
              <w:t>ть</w:t>
            </w:r>
          </w:p>
        </w:tc>
        <w:tc>
          <w:tcPr>
            <w:tcW w:w="1128" w:type="dxa"/>
            <w:shd w:val="clear" w:color="auto" w:fill="FFFFFF"/>
            <w:vAlign w:val="center"/>
          </w:tcPr>
          <w:p w14:paraId="516AE564" w14:textId="77777777" w:rsidR="00B34949" w:rsidRPr="008C7F4E" w:rsidRDefault="00906B0C">
            <w:pPr>
              <w:pStyle w:val="a6"/>
              <w:shd w:val="clear" w:color="auto" w:fill="auto"/>
              <w:spacing w:after="0"/>
              <w:ind w:firstLine="0"/>
              <w:jc w:val="center"/>
              <w:rPr>
                <w:sz w:val="24"/>
                <w:szCs w:val="24"/>
              </w:rPr>
            </w:pPr>
            <w:r w:rsidRPr="008C7F4E">
              <w:rPr>
                <w:sz w:val="24"/>
                <w:szCs w:val="24"/>
              </w:rPr>
              <w:t>Ціна</w:t>
            </w:r>
            <w:r w:rsidR="008C7F4E">
              <w:rPr>
                <w:sz w:val="24"/>
                <w:szCs w:val="24"/>
              </w:rPr>
              <w:t>, грн</w:t>
            </w:r>
          </w:p>
        </w:tc>
        <w:tc>
          <w:tcPr>
            <w:tcW w:w="1309" w:type="dxa"/>
            <w:shd w:val="clear" w:color="auto" w:fill="FFFFFF"/>
            <w:vAlign w:val="center"/>
          </w:tcPr>
          <w:p w14:paraId="0CEF030D" w14:textId="77777777" w:rsidR="00B34949" w:rsidRPr="008C7F4E" w:rsidRDefault="00906B0C" w:rsidP="008C7F4E">
            <w:pPr>
              <w:pStyle w:val="a6"/>
              <w:shd w:val="clear" w:color="auto" w:fill="auto"/>
              <w:spacing w:after="0"/>
              <w:ind w:firstLine="0"/>
              <w:jc w:val="center"/>
              <w:rPr>
                <w:sz w:val="24"/>
                <w:szCs w:val="24"/>
              </w:rPr>
            </w:pPr>
            <w:r w:rsidRPr="008C7F4E">
              <w:rPr>
                <w:sz w:val="24"/>
                <w:szCs w:val="24"/>
              </w:rPr>
              <w:t>Вартість</w:t>
            </w:r>
            <w:r w:rsidR="008C7F4E">
              <w:rPr>
                <w:sz w:val="24"/>
                <w:szCs w:val="24"/>
              </w:rPr>
              <w:t>, грн</w:t>
            </w:r>
          </w:p>
        </w:tc>
        <w:tc>
          <w:tcPr>
            <w:tcW w:w="2568" w:type="dxa"/>
            <w:shd w:val="clear" w:color="auto" w:fill="FFFFFF"/>
            <w:vAlign w:val="center"/>
          </w:tcPr>
          <w:p w14:paraId="4854C0DF" w14:textId="77777777" w:rsidR="00B34949" w:rsidRPr="008C7F4E" w:rsidRDefault="00906B0C">
            <w:pPr>
              <w:pStyle w:val="a6"/>
              <w:shd w:val="clear" w:color="auto" w:fill="auto"/>
              <w:spacing w:after="0"/>
              <w:ind w:firstLine="0"/>
              <w:jc w:val="center"/>
              <w:rPr>
                <w:sz w:val="24"/>
                <w:szCs w:val="24"/>
              </w:rPr>
            </w:pPr>
            <w:r w:rsidRPr="008C7F4E">
              <w:rPr>
                <w:sz w:val="24"/>
                <w:szCs w:val="24"/>
              </w:rPr>
              <w:t>Набувач</w:t>
            </w:r>
          </w:p>
        </w:tc>
      </w:tr>
      <w:tr w:rsidR="00B34949" w:rsidRPr="008C7F4E" w14:paraId="4DE7E517" w14:textId="77777777" w:rsidTr="00117398">
        <w:trPr>
          <w:trHeight w:hRule="exact" w:val="2117"/>
          <w:jc w:val="center"/>
        </w:trPr>
        <w:tc>
          <w:tcPr>
            <w:tcW w:w="494" w:type="dxa"/>
            <w:shd w:val="clear" w:color="auto" w:fill="FFFFFF"/>
            <w:vAlign w:val="center"/>
          </w:tcPr>
          <w:p w14:paraId="7393058E" w14:textId="77777777" w:rsidR="00B34949" w:rsidRPr="008C7F4E" w:rsidRDefault="00906B0C">
            <w:pPr>
              <w:pStyle w:val="a6"/>
              <w:shd w:val="clear" w:color="auto" w:fill="auto"/>
              <w:spacing w:after="0"/>
              <w:ind w:firstLine="0"/>
              <w:jc w:val="center"/>
              <w:rPr>
                <w:sz w:val="24"/>
                <w:szCs w:val="24"/>
              </w:rPr>
            </w:pPr>
            <w:r w:rsidRPr="008C7F4E">
              <w:rPr>
                <w:sz w:val="24"/>
                <w:szCs w:val="24"/>
              </w:rPr>
              <w:t>1.</w:t>
            </w:r>
          </w:p>
        </w:tc>
        <w:tc>
          <w:tcPr>
            <w:tcW w:w="2914" w:type="dxa"/>
            <w:shd w:val="clear" w:color="auto" w:fill="FFFFFF"/>
            <w:vAlign w:val="center"/>
          </w:tcPr>
          <w:p w14:paraId="6A491FAE" w14:textId="74E2CD73" w:rsidR="00B34949" w:rsidRPr="008C7F4E" w:rsidRDefault="00906B0C" w:rsidP="001A4639">
            <w:pPr>
              <w:pStyle w:val="a6"/>
              <w:shd w:val="clear" w:color="auto" w:fill="auto"/>
              <w:spacing w:after="0"/>
              <w:ind w:firstLine="0"/>
              <w:rPr>
                <w:sz w:val="24"/>
                <w:szCs w:val="24"/>
              </w:rPr>
            </w:pPr>
            <w:r w:rsidRPr="008C7F4E">
              <w:rPr>
                <w:sz w:val="24"/>
                <w:szCs w:val="24"/>
              </w:rPr>
              <w:t xml:space="preserve">Автомат серії </w:t>
            </w:r>
            <w:r w:rsidRPr="008C7F4E">
              <w:rPr>
                <w:sz w:val="24"/>
                <w:szCs w:val="24"/>
                <w:lang w:eastAsia="en-US" w:bidi="en-US"/>
              </w:rPr>
              <w:t>«</w:t>
            </w:r>
            <w:r w:rsidRPr="008C7F4E">
              <w:rPr>
                <w:sz w:val="24"/>
                <w:szCs w:val="24"/>
                <w:lang w:val="en-US" w:eastAsia="en-US" w:bidi="en-US"/>
              </w:rPr>
              <w:t>Aquarink</w:t>
            </w:r>
            <w:r w:rsidRPr="008C7F4E">
              <w:rPr>
                <w:sz w:val="24"/>
                <w:szCs w:val="24"/>
              </w:rPr>
              <w:t>-</w:t>
            </w:r>
            <w:r w:rsidR="008C7F4E">
              <w:rPr>
                <w:sz w:val="24"/>
                <w:szCs w:val="24"/>
              </w:rPr>
              <w:t>01</w:t>
            </w:r>
            <w:r w:rsidRPr="008C7F4E">
              <w:rPr>
                <w:sz w:val="24"/>
                <w:szCs w:val="24"/>
              </w:rPr>
              <w:t>» набору очищеної питної води в розливну тару споживача</w:t>
            </w:r>
          </w:p>
        </w:tc>
        <w:tc>
          <w:tcPr>
            <w:tcW w:w="850" w:type="dxa"/>
            <w:shd w:val="clear" w:color="auto" w:fill="FFFFFF"/>
            <w:vAlign w:val="center"/>
          </w:tcPr>
          <w:p w14:paraId="1251433C" w14:textId="77777777" w:rsidR="00B34949" w:rsidRPr="008C7F4E" w:rsidRDefault="00906B0C">
            <w:pPr>
              <w:pStyle w:val="a6"/>
              <w:shd w:val="clear" w:color="auto" w:fill="auto"/>
              <w:spacing w:after="0"/>
              <w:ind w:firstLine="0"/>
              <w:jc w:val="center"/>
              <w:rPr>
                <w:sz w:val="24"/>
                <w:szCs w:val="24"/>
              </w:rPr>
            </w:pPr>
            <w:r w:rsidRPr="008C7F4E">
              <w:rPr>
                <w:sz w:val="24"/>
                <w:szCs w:val="24"/>
              </w:rPr>
              <w:t>шт.</w:t>
            </w:r>
          </w:p>
        </w:tc>
        <w:tc>
          <w:tcPr>
            <w:tcW w:w="710" w:type="dxa"/>
            <w:shd w:val="clear" w:color="auto" w:fill="FFFFFF"/>
            <w:vAlign w:val="center"/>
          </w:tcPr>
          <w:p w14:paraId="528D1349" w14:textId="77777777" w:rsidR="00B34949" w:rsidRPr="008C7F4E" w:rsidRDefault="00906B0C">
            <w:pPr>
              <w:pStyle w:val="a6"/>
              <w:shd w:val="clear" w:color="auto" w:fill="auto"/>
              <w:spacing w:after="0"/>
              <w:ind w:firstLine="0"/>
              <w:jc w:val="center"/>
              <w:rPr>
                <w:sz w:val="24"/>
                <w:szCs w:val="24"/>
              </w:rPr>
            </w:pPr>
            <w:r w:rsidRPr="008C7F4E">
              <w:rPr>
                <w:sz w:val="24"/>
                <w:szCs w:val="24"/>
              </w:rPr>
              <w:t>2</w:t>
            </w:r>
          </w:p>
        </w:tc>
        <w:tc>
          <w:tcPr>
            <w:tcW w:w="1128" w:type="dxa"/>
            <w:shd w:val="clear" w:color="auto" w:fill="FFFFFF"/>
            <w:vAlign w:val="center"/>
          </w:tcPr>
          <w:p w14:paraId="0929C418" w14:textId="77777777" w:rsidR="00B34949" w:rsidRPr="008C7F4E" w:rsidRDefault="008C7F4E">
            <w:pPr>
              <w:pStyle w:val="a6"/>
              <w:shd w:val="clear" w:color="auto" w:fill="auto"/>
              <w:spacing w:after="0"/>
              <w:ind w:firstLine="0"/>
              <w:jc w:val="center"/>
              <w:rPr>
                <w:sz w:val="24"/>
                <w:szCs w:val="24"/>
              </w:rPr>
            </w:pPr>
            <w:r>
              <w:rPr>
                <w:sz w:val="24"/>
                <w:szCs w:val="24"/>
              </w:rPr>
              <w:t>20900,00</w:t>
            </w:r>
          </w:p>
        </w:tc>
        <w:tc>
          <w:tcPr>
            <w:tcW w:w="1309" w:type="dxa"/>
            <w:shd w:val="clear" w:color="auto" w:fill="FFFFFF"/>
            <w:vAlign w:val="center"/>
          </w:tcPr>
          <w:p w14:paraId="225487C4" w14:textId="77777777" w:rsidR="00B34949" w:rsidRPr="008C7F4E" w:rsidRDefault="008C7F4E">
            <w:pPr>
              <w:pStyle w:val="a6"/>
              <w:shd w:val="clear" w:color="auto" w:fill="auto"/>
              <w:spacing w:after="0"/>
              <w:ind w:firstLine="0"/>
              <w:jc w:val="center"/>
              <w:rPr>
                <w:sz w:val="24"/>
                <w:szCs w:val="24"/>
              </w:rPr>
            </w:pPr>
            <w:r>
              <w:rPr>
                <w:sz w:val="24"/>
                <w:szCs w:val="24"/>
              </w:rPr>
              <w:t>41800,00</w:t>
            </w:r>
          </w:p>
        </w:tc>
        <w:tc>
          <w:tcPr>
            <w:tcW w:w="2568" w:type="dxa"/>
            <w:shd w:val="clear" w:color="auto" w:fill="FFFFFF"/>
            <w:vAlign w:val="center"/>
          </w:tcPr>
          <w:p w14:paraId="1FE922C7" w14:textId="3BF09C7B" w:rsidR="00B34949" w:rsidRPr="008C7F4E" w:rsidRDefault="00906B0C">
            <w:pPr>
              <w:pStyle w:val="a6"/>
              <w:shd w:val="clear" w:color="auto" w:fill="auto"/>
              <w:spacing w:after="0"/>
              <w:ind w:firstLine="0"/>
              <w:rPr>
                <w:sz w:val="24"/>
                <w:szCs w:val="24"/>
              </w:rPr>
            </w:pPr>
            <w:r w:rsidRPr="008C7F4E">
              <w:rPr>
                <w:sz w:val="24"/>
                <w:szCs w:val="24"/>
              </w:rPr>
              <w:t>Комунальне некомерційне підприємст</w:t>
            </w:r>
            <w:r w:rsidR="008C7F4E">
              <w:rPr>
                <w:sz w:val="24"/>
                <w:szCs w:val="24"/>
              </w:rPr>
              <w:t>во Миколаївської міської ради «</w:t>
            </w:r>
            <w:r w:rsidRPr="008C7F4E">
              <w:rPr>
                <w:sz w:val="24"/>
                <w:szCs w:val="24"/>
              </w:rPr>
              <w:t>Пологовий будинок №</w:t>
            </w:r>
            <w:r w:rsidR="001A4639">
              <w:rPr>
                <w:sz w:val="24"/>
                <w:szCs w:val="24"/>
              </w:rPr>
              <w:t> </w:t>
            </w:r>
            <w:r w:rsidRPr="008C7F4E">
              <w:rPr>
                <w:sz w:val="24"/>
                <w:szCs w:val="24"/>
              </w:rPr>
              <w:t>3»</w:t>
            </w:r>
          </w:p>
        </w:tc>
      </w:tr>
      <w:tr w:rsidR="008C7F4E" w:rsidRPr="008C7F4E" w14:paraId="79ED72F6" w14:textId="77777777" w:rsidTr="00117398">
        <w:trPr>
          <w:trHeight w:hRule="exact" w:val="1666"/>
          <w:jc w:val="center"/>
        </w:trPr>
        <w:tc>
          <w:tcPr>
            <w:tcW w:w="494" w:type="dxa"/>
            <w:shd w:val="clear" w:color="auto" w:fill="FFFFFF"/>
            <w:vAlign w:val="center"/>
          </w:tcPr>
          <w:p w14:paraId="544C710E" w14:textId="77777777" w:rsidR="008C7F4E" w:rsidRPr="008C7F4E" w:rsidRDefault="008C7F4E">
            <w:pPr>
              <w:pStyle w:val="a6"/>
              <w:shd w:val="clear" w:color="auto" w:fill="auto"/>
              <w:spacing w:after="0"/>
              <w:ind w:firstLine="0"/>
              <w:jc w:val="center"/>
              <w:rPr>
                <w:sz w:val="24"/>
                <w:szCs w:val="24"/>
              </w:rPr>
            </w:pPr>
            <w:r w:rsidRPr="008C7F4E">
              <w:rPr>
                <w:sz w:val="24"/>
                <w:szCs w:val="24"/>
              </w:rPr>
              <w:t>2.</w:t>
            </w:r>
          </w:p>
        </w:tc>
        <w:tc>
          <w:tcPr>
            <w:tcW w:w="2914" w:type="dxa"/>
            <w:shd w:val="clear" w:color="auto" w:fill="FFFFFF"/>
            <w:vAlign w:val="center"/>
          </w:tcPr>
          <w:p w14:paraId="139A0DCA" w14:textId="18AFDD26" w:rsidR="008C7F4E" w:rsidRPr="008C7F4E" w:rsidRDefault="008C7F4E" w:rsidP="001A4639">
            <w:pPr>
              <w:pStyle w:val="a6"/>
              <w:shd w:val="clear" w:color="auto" w:fill="auto"/>
              <w:spacing w:after="0"/>
              <w:ind w:firstLine="0"/>
              <w:rPr>
                <w:sz w:val="24"/>
                <w:szCs w:val="24"/>
              </w:rPr>
            </w:pPr>
            <w:r w:rsidRPr="008C7F4E">
              <w:rPr>
                <w:sz w:val="24"/>
                <w:szCs w:val="24"/>
              </w:rPr>
              <w:t xml:space="preserve">Автомат серії </w:t>
            </w:r>
            <w:r w:rsidRPr="008C7F4E">
              <w:rPr>
                <w:sz w:val="24"/>
                <w:szCs w:val="24"/>
                <w:lang w:eastAsia="en-US" w:bidi="en-US"/>
              </w:rPr>
              <w:t>«</w:t>
            </w:r>
            <w:r w:rsidRPr="008C7F4E">
              <w:rPr>
                <w:sz w:val="24"/>
                <w:szCs w:val="24"/>
                <w:lang w:val="en-US" w:eastAsia="en-US" w:bidi="en-US"/>
              </w:rPr>
              <w:t>Aquarink</w:t>
            </w:r>
            <w:r w:rsidRPr="008C7F4E">
              <w:rPr>
                <w:sz w:val="24"/>
                <w:szCs w:val="24"/>
              </w:rPr>
              <w:t>-</w:t>
            </w:r>
            <w:r>
              <w:rPr>
                <w:sz w:val="24"/>
                <w:szCs w:val="24"/>
              </w:rPr>
              <w:t>01</w:t>
            </w:r>
            <w:r w:rsidRPr="008C7F4E">
              <w:rPr>
                <w:sz w:val="24"/>
                <w:szCs w:val="24"/>
              </w:rPr>
              <w:t>» набору очищеної питної води в розливну тару споживача</w:t>
            </w:r>
          </w:p>
        </w:tc>
        <w:tc>
          <w:tcPr>
            <w:tcW w:w="850" w:type="dxa"/>
            <w:shd w:val="clear" w:color="auto" w:fill="FFFFFF"/>
            <w:vAlign w:val="center"/>
          </w:tcPr>
          <w:p w14:paraId="180FC0D9" w14:textId="77777777" w:rsidR="008C7F4E" w:rsidRPr="008C7F4E" w:rsidRDefault="008C7F4E">
            <w:pPr>
              <w:pStyle w:val="a6"/>
              <w:shd w:val="clear" w:color="auto" w:fill="auto"/>
              <w:spacing w:after="0"/>
              <w:ind w:firstLine="0"/>
              <w:jc w:val="center"/>
              <w:rPr>
                <w:sz w:val="24"/>
                <w:szCs w:val="24"/>
              </w:rPr>
            </w:pPr>
            <w:r w:rsidRPr="008C7F4E">
              <w:rPr>
                <w:sz w:val="24"/>
                <w:szCs w:val="24"/>
              </w:rPr>
              <w:t>шт.</w:t>
            </w:r>
          </w:p>
        </w:tc>
        <w:tc>
          <w:tcPr>
            <w:tcW w:w="710" w:type="dxa"/>
            <w:shd w:val="clear" w:color="auto" w:fill="FFFFFF"/>
            <w:vAlign w:val="center"/>
          </w:tcPr>
          <w:p w14:paraId="2F65FCBB" w14:textId="77777777" w:rsidR="008C7F4E" w:rsidRPr="008C7F4E" w:rsidRDefault="008C7F4E">
            <w:pPr>
              <w:pStyle w:val="a6"/>
              <w:shd w:val="clear" w:color="auto" w:fill="auto"/>
              <w:spacing w:after="0"/>
              <w:ind w:firstLine="0"/>
              <w:jc w:val="center"/>
              <w:rPr>
                <w:sz w:val="24"/>
                <w:szCs w:val="24"/>
              </w:rPr>
            </w:pPr>
            <w:r w:rsidRPr="008C7F4E">
              <w:rPr>
                <w:sz w:val="24"/>
                <w:szCs w:val="24"/>
              </w:rPr>
              <w:t>2</w:t>
            </w:r>
          </w:p>
        </w:tc>
        <w:tc>
          <w:tcPr>
            <w:tcW w:w="1128" w:type="dxa"/>
            <w:shd w:val="clear" w:color="auto" w:fill="FFFFFF"/>
            <w:vAlign w:val="center"/>
          </w:tcPr>
          <w:p w14:paraId="769D58BD" w14:textId="77777777" w:rsidR="008C7F4E" w:rsidRPr="008C7F4E" w:rsidRDefault="008C7F4E" w:rsidP="008C7F4E">
            <w:pPr>
              <w:jc w:val="center"/>
              <w:rPr>
                <w:rFonts w:ascii="Times New Roman" w:hAnsi="Times New Roman" w:cs="Times New Roman"/>
              </w:rPr>
            </w:pPr>
            <w:r w:rsidRPr="008C7F4E">
              <w:rPr>
                <w:rFonts w:ascii="Times New Roman" w:hAnsi="Times New Roman" w:cs="Times New Roman"/>
              </w:rPr>
              <w:t>20900,00</w:t>
            </w:r>
          </w:p>
        </w:tc>
        <w:tc>
          <w:tcPr>
            <w:tcW w:w="1309" w:type="dxa"/>
            <w:shd w:val="clear" w:color="auto" w:fill="FFFFFF"/>
            <w:vAlign w:val="center"/>
          </w:tcPr>
          <w:p w14:paraId="0D623D74" w14:textId="77777777" w:rsidR="008C7F4E" w:rsidRPr="008C7F4E" w:rsidRDefault="008C7F4E">
            <w:pPr>
              <w:pStyle w:val="a6"/>
              <w:shd w:val="clear" w:color="auto" w:fill="auto"/>
              <w:spacing w:after="0"/>
              <w:ind w:firstLine="0"/>
              <w:jc w:val="center"/>
              <w:rPr>
                <w:sz w:val="24"/>
                <w:szCs w:val="24"/>
              </w:rPr>
            </w:pPr>
            <w:r>
              <w:rPr>
                <w:sz w:val="24"/>
                <w:szCs w:val="24"/>
              </w:rPr>
              <w:t>41800,00</w:t>
            </w:r>
          </w:p>
        </w:tc>
        <w:tc>
          <w:tcPr>
            <w:tcW w:w="2568" w:type="dxa"/>
            <w:shd w:val="clear" w:color="auto" w:fill="FFFFFF"/>
            <w:vAlign w:val="bottom"/>
          </w:tcPr>
          <w:p w14:paraId="0CDC491C" w14:textId="3D4D3EBE" w:rsidR="008C7F4E" w:rsidRPr="008C7F4E" w:rsidRDefault="008C7F4E">
            <w:pPr>
              <w:pStyle w:val="a6"/>
              <w:shd w:val="clear" w:color="auto" w:fill="auto"/>
              <w:spacing w:after="0"/>
              <w:ind w:firstLine="0"/>
              <w:rPr>
                <w:sz w:val="24"/>
                <w:szCs w:val="24"/>
              </w:rPr>
            </w:pPr>
            <w:r w:rsidRPr="008C7F4E">
              <w:rPr>
                <w:sz w:val="24"/>
                <w:szCs w:val="24"/>
              </w:rPr>
              <w:t>Комунальне некомерційне підприємство Миколаївської міської ради «Міська лікарня №</w:t>
            </w:r>
            <w:r w:rsidR="00C97E26">
              <w:rPr>
                <w:sz w:val="24"/>
                <w:szCs w:val="24"/>
              </w:rPr>
              <w:t> </w:t>
            </w:r>
            <w:r w:rsidRPr="008C7F4E">
              <w:rPr>
                <w:sz w:val="24"/>
                <w:szCs w:val="24"/>
              </w:rPr>
              <w:t>4»</w:t>
            </w:r>
          </w:p>
        </w:tc>
      </w:tr>
      <w:tr w:rsidR="008C7F4E" w:rsidRPr="008C7F4E" w14:paraId="27694A8A" w14:textId="77777777" w:rsidTr="00117398">
        <w:trPr>
          <w:trHeight w:hRule="exact" w:val="1666"/>
          <w:jc w:val="center"/>
        </w:trPr>
        <w:tc>
          <w:tcPr>
            <w:tcW w:w="494" w:type="dxa"/>
            <w:shd w:val="clear" w:color="auto" w:fill="FFFFFF"/>
            <w:vAlign w:val="center"/>
          </w:tcPr>
          <w:p w14:paraId="256045A0" w14:textId="77777777" w:rsidR="008C7F4E" w:rsidRPr="008C7F4E" w:rsidRDefault="008C7F4E">
            <w:pPr>
              <w:pStyle w:val="a6"/>
              <w:shd w:val="clear" w:color="auto" w:fill="auto"/>
              <w:spacing w:after="0"/>
              <w:ind w:firstLine="0"/>
              <w:jc w:val="center"/>
              <w:rPr>
                <w:sz w:val="24"/>
                <w:szCs w:val="24"/>
              </w:rPr>
            </w:pPr>
            <w:r w:rsidRPr="008C7F4E">
              <w:rPr>
                <w:sz w:val="24"/>
                <w:szCs w:val="24"/>
              </w:rPr>
              <w:t>3.</w:t>
            </w:r>
          </w:p>
        </w:tc>
        <w:tc>
          <w:tcPr>
            <w:tcW w:w="2914" w:type="dxa"/>
            <w:shd w:val="clear" w:color="auto" w:fill="FFFFFF"/>
            <w:vAlign w:val="center"/>
          </w:tcPr>
          <w:p w14:paraId="795BC125" w14:textId="576CC66E" w:rsidR="008C7F4E" w:rsidRPr="008C7F4E" w:rsidRDefault="008C7F4E" w:rsidP="00C97E26">
            <w:pPr>
              <w:pStyle w:val="a6"/>
              <w:shd w:val="clear" w:color="auto" w:fill="auto"/>
              <w:spacing w:after="0"/>
              <w:ind w:firstLine="0"/>
              <w:rPr>
                <w:sz w:val="24"/>
                <w:szCs w:val="24"/>
              </w:rPr>
            </w:pPr>
            <w:r w:rsidRPr="008C7F4E">
              <w:rPr>
                <w:sz w:val="24"/>
                <w:szCs w:val="24"/>
              </w:rPr>
              <w:t xml:space="preserve">Автомат серії </w:t>
            </w:r>
            <w:r w:rsidRPr="008C7F4E">
              <w:rPr>
                <w:sz w:val="24"/>
                <w:szCs w:val="24"/>
                <w:lang w:val="ru-RU" w:eastAsia="en-US" w:bidi="en-US"/>
              </w:rPr>
              <w:t>«</w:t>
            </w:r>
            <w:r w:rsidRPr="008C7F4E">
              <w:rPr>
                <w:sz w:val="24"/>
                <w:szCs w:val="24"/>
                <w:lang w:val="en-US" w:eastAsia="en-US" w:bidi="en-US"/>
              </w:rPr>
              <w:t>Aquarink</w:t>
            </w:r>
            <w:r w:rsidRPr="008C7F4E">
              <w:rPr>
                <w:sz w:val="24"/>
                <w:szCs w:val="24"/>
                <w:lang w:val="ru-RU" w:eastAsia="ru-RU" w:bidi="ru-RU"/>
              </w:rPr>
              <w:t>-0</w:t>
            </w:r>
            <w:r w:rsidRPr="008C7F4E">
              <w:rPr>
                <w:sz w:val="24"/>
                <w:szCs w:val="24"/>
              </w:rPr>
              <w:t>1» набору очищеної питної води в розливну тару споживача</w:t>
            </w:r>
          </w:p>
        </w:tc>
        <w:tc>
          <w:tcPr>
            <w:tcW w:w="850" w:type="dxa"/>
            <w:shd w:val="clear" w:color="auto" w:fill="FFFFFF"/>
            <w:vAlign w:val="center"/>
          </w:tcPr>
          <w:p w14:paraId="500DA738" w14:textId="77777777" w:rsidR="008C7F4E" w:rsidRPr="008C7F4E" w:rsidRDefault="008C7F4E">
            <w:pPr>
              <w:pStyle w:val="a6"/>
              <w:shd w:val="clear" w:color="auto" w:fill="auto"/>
              <w:spacing w:after="0"/>
              <w:ind w:firstLine="0"/>
              <w:jc w:val="center"/>
              <w:rPr>
                <w:sz w:val="24"/>
                <w:szCs w:val="24"/>
              </w:rPr>
            </w:pPr>
            <w:r w:rsidRPr="008C7F4E">
              <w:rPr>
                <w:sz w:val="24"/>
                <w:szCs w:val="24"/>
              </w:rPr>
              <w:t>шт.</w:t>
            </w:r>
          </w:p>
        </w:tc>
        <w:tc>
          <w:tcPr>
            <w:tcW w:w="710" w:type="dxa"/>
            <w:shd w:val="clear" w:color="auto" w:fill="FFFFFF"/>
            <w:vAlign w:val="center"/>
          </w:tcPr>
          <w:p w14:paraId="36D4F612" w14:textId="77777777" w:rsidR="008C7F4E" w:rsidRPr="008C7F4E" w:rsidRDefault="008C7F4E">
            <w:pPr>
              <w:pStyle w:val="a6"/>
              <w:shd w:val="clear" w:color="auto" w:fill="auto"/>
              <w:spacing w:after="0"/>
              <w:ind w:firstLine="0"/>
              <w:jc w:val="center"/>
              <w:rPr>
                <w:sz w:val="24"/>
                <w:szCs w:val="24"/>
              </w:rPr>
            </w:pPr>
            <w:r w:rsidRPr="008C7F4E">
              <w:rPr>
                <w:sz w:val="24"/>
                <w:szCs w:val="24"/>
              </w:rPr>
              <w:t>2</w:t>
            </w:r>
          </w:p>
        </w:tc>
        <w:tc>
          <w:tcPr>
            <w:tcW w:w="1128" w:type="dxa"/>
            <w:shd w:val="clear" w:color="auto" w:fill="FFFFFF"/>
            <w:vAlign w:val="center"/>
          </w:tcPr>
          <w:p w14:paraId="22F0EB81" w14:textId="77777777" w:rsidR="008C7F4E" w:rsidRPr="008C7F4E" w:rsidRDefault="008C7F4E" w:rsidP="008C7F4E">
            <w:pPr>
              <w:jc w:val="center"/>
              <w:rPr>
                <w:rFonts w:ascii="Times New Roman" w:hAnsi="Times New Roman" w:cs="Times New Roman"/>
              </w:rPr>
            </w:pPr>
            <w:r w:rsidRPr="008C7F4E">
              <w:rPr>
                <w:rFonts w:ascii="Times New Roman" w:hAnsi="Times New Roman" w:cs="Times New Roman"/>
              </w:rPr>
              <w:t>20900,00</w:t>
            </w:r>
          </w:p>
        </w:tc>
        <w:tc>
          <w:tcPr>
            <w:tcW w:w="1309" w:type="dxa"/>
            <w:shd w:val="clear" w:color="auto" w:fill="FFFFFF"/>
            <w:vAlign w:val="center"/>
          </w:tcPr>
          <w:p w14:paraId="0F877AF9" w14:textId="77777777" w:rsidR="008C7F4E" w:rsidRPr="008C7F4E" w:rsidRDefault="008C7F4E">
            <w:pPr>
              <w:pStyle w:val="a6"/>
              <w:shd w:val="clear" w:color="auto" w:fill="auto"/>
              <w:spacing w:after="0"/>
              <w:ind w:firstLine="0"/>
              <w:jc w:val="center"/>
              <w:rPr>
                <w:sz w:val="24"/>
                <w:szCs w:val="24"/>
              </w:rPr>
            </w:pPr>
            <w:r>
              <w:rPr>
                <w:sz w:val="24"/>
                <w:szCs w:val="24"/>
              </w:rPr>
              <w:t>41800,00</w:t>
            </w:r>
          </w:p>
        </w:tc>
        <w:tc>
          <w:tcPr>
            <w:tcW w:w="2568" w:type="dxa"/>
            <w:shd w:val="clear" w:color="auto" w:fill="FFFFFF"/>
            <w:vAlign w:val="bottom"/>
          </w:tcPr>
          <w:p w14:paraId="5B856464" w14:textId="7C9F3A49" w:rsidR="008C7F4E" w:rsidRPr="008C7F4E" w:rsidRDefault="008C7F4E">
            <w:pPr>
              <w:pStyle w:val="a6"/>
              <w:shd w:val="clear" w:color="auto" w:fill="auto"/>
              <w:spacing w:after="0"/>
              <w:ind w:firstLine="0"/>
              <w:rPr>
                <w:sz w:val="24"/>
                <w:szCs w:val="24"/>
              </w:rPr>
            </w:pPr>
            <w:r w:rsidRPr="008C7F4E">
              <w:rPr>
                <w:sz w:val="24"/>
                <w:szCs w:val="24"/>
              </w:rPr>
              <w:t>Комунальне некомерційне підприємство Миколаївської міської ради «Міська лікарня №</w:t>
            </w:r>
            <w:r w:rsidR="00C97E26">
              <w:rPr>
                <w:sz w:val="24"/>
                <w:szCs w:val="24"/>
              </w:rPr>
              <w:t> </w:t>
            </w:r>
            <w:r w:rsidRPr="008C7F4E">
              <w:rPr>
                <w:sz w:val="24"/>
                <w:szCs w:val="24"/>
              </w:rPr>
              <w:t>1»</w:t>
            </w:r>
          </w:p>
        </w:tc>
      </w:tr>
      <w:tr w:rsidR="008C7F4E" w:rsidRPr="008C7F4E" w14:paraId="6D795A20" w14:textId="77777777" w:rsidTr="00117398">
        <w:trPr>
          <w:trHeight w:hRule="exact" w:val="1949"/>
          <w:jc w:val="center"/>
        </w:trPr>
        <w:tc>
          <w:tcPr>
            <w:tcW w:w="494" w:type="dxa"/>
            <w:shd w:val="clear" w:color="auto" w:fill="FFFFFF"/>
            <w:vAlign w:val="center"/>
          </w:tcPr>
          <w:p w14:paraId="0D5D4D6D" w14:textId="77777777" w:rsidR="008C7F4E" w:rsidRPr="008C7F4E" w:rsidRDefault="008C7F4E">
            <w:pPr>
              <w:pStyle w:val="a6"/>
              <w:shd w:val="clear" w:color="auto" w:fill="auto"/>
              <w:spacing w:after="0"/>
              <w:ind w:firstLine="0"/>
              <w:jc w:val="center"/>
              <w:rPr>
                <w:sz w:val="24"/>
                <w:szCs w:val="24"/>
              </w:rPr>
            </w:pPr>
            <w:r w:rsidRPr="008C7F4E">
              <w:rPr>
                <w:sz w:val="24"/>
                <w:szCs w:val="24"/>
              </w:rPr>
              <w:t>4.</w:t>
            </w:r>
          </w:p>
        </w:tc>
        <w:tc>
          <w:tcPr>
            <w:tcW w:w="2914" w:type="dxa"/>
            <w:shd w:val="clear" w:color="auto" w:fill="FFFFFF"/>
            <w:vAlign w:val="center"/>
          </w:tcPr>
          <w:p w14:paraId="4F701867" w14:textId="030547C6" w:rsidR="008C7F4E" w:rsidRPr="008C7F4E" w:rsidRDefault="008C7F4E" w:rsidP="00C97E26">
            <w:pPr>
              <w:pStyle w:val="a6"/>
              <w:shd w:val="clear" w:color="auto" w:fill="auto"/>
              <w:spacing w:after="0"/>
              <w:ind w:firstLine="0"/>
              <w:rPr>
                <w:sz w:val="24"/>
                <w:szCs w:val="24"/>
              </w:rPr>
            </w:pPr>
            <w:r w:rsidRPr="008C7F4E">
              <w:rPr>
                <w:sz w:val="24"/>
                <w:szCs w:val="24"/>
              </w:rPr>
              <w:t xml:space="preserve">Автомат серії </w:t>
            </w:r>
            <w:r w:rsidRPr="008C7F4E">
              <w:rPr>
                <w:sz w:val="24"/>
                <w:szCs w:val="24"/>
                <w:lang w:eastAsia="en-US" w:bidi="en-US"/>
              </w:rPr>
              <w:t>«</w:t>
            </w:r>
            <w:r w:rsidRPr="008C7F4E">
              <w:rPr>
                <w:sz w:val="24"/>
                <w:szCs w:val="24"/>
                <w:lang w:val="en-US" w:eastAsia="en-US" w:bidi="en-US"/>
              </w:rPr>
              <w:t>Aquarink</w:t>
            </w:r>
            <w:r w:rsidRPr="008C7F4E">
              <w:rPr>
                <w:sz w:val="24"/>
                <w:szCs w:val="24"/>
              </w:rPr>
              <w:t>-</w:t>
            </w:r>
            <w:r>
              <w:rPr>
                <w:sz w:val="24"/>
                <w:szCs w:val="24"/>
              </w:rPr>
              <w:t>01</w:t>
            </w:r>
            <w:r w:rsidRPr="008C7F4E">
              <w:rPr>
                <w:sz w:val="24"/>
                <w:szCs w:val="24"/>
              </w:rPr>
              <w:t>» набору очищеної питної води в розливну тару споживача</w:t>
            </w:r>
          </w:p>
        </w:tc>
        <w:tc>
          <w:tcPr>
            <w:tcW w:w="850" w:type="dxa"/>
            <w:shd w:val="clear" w:color="auto" w:fill="FFFFFF"/>
            <w:vAlign w:val="center"/>
          </w:tcPr>
          <w:p w14:paraId="1A64FE0A" w14:textId="77777777" w:rsidR="008C7F4E" w:rsidRPr="008C7F4E" w:rsidRDefault="008C7F4E">
            <w:pPr>
              <w:pStyle w:val="a6"/>
              <w:shd w:val="clear" w:color="auto" w:fill="auto"/>
              <w:spacing w:after="0"/>
              <w:ind w:firstLine="0"/>
              <w:jc w:val="center"/>
              <w:rPr>
                <w:sz w:val="24"/>
                <w:szCs w:val="24"/>
              </w:rPr>
            </w:pPr>
            <w:r w:rsidRPr="008C7F4E">
              <w:rPr>
                <w:sz w:val="24"/>
                <w:szCs w:val="24"/>
              </w:rPr>
              <w:t>шт.</w:t>
            </w:r>
          </w:p>
        </w:tc>
        <w:tc>
          <w:tcPr>
            <w:tcW w:w="710" w:type="dxa"/>
            <w:shd w:val="clear" w:color="auto" w:fill="FFFFFF"/>
            <w:vAlign w:val="center"/>
          </w:tcPr>
          <w:p w14:paraId="2F727836" w14:textId="77777777" w:rsidR="008C7F4E" w:rsidRPr="008C7F4E" w:rsidRDefault="008C7F4E">
            <w:pPr>
              <w:pStyle w:val="a6"/>
              <w:shd w:val="clear" w:color="auto" w:fill="auto"/>
              <w:spacing w:after="0"/>
              <w:ind w:firstLine="0"/>
              <w:jc w:val="center"/>
              <w:rPr>
                <w:sz w:val="24"/>
                <w:szCs w:val="24"/>
              </w:rPr>
            </w:pPr>
            <w:r w:rsidRPr="008C7F4E">
              <w:rPr>
                <w:sz w:val="24"/>
                <w:szCs w:val="24"/>
              </w:rPr>
              <w:t>2</w:t>
            </w:r>
          </w:p>
        </w:tc>
        <w:tc>
          <w:tcPr>
            <w:tcW w:w="1128" w:type="dxa"/>
            <w:shd w:val="clear" w:color="auto" w:fill="FFFFFF"/>
            <w:vAlign w:val="center"/>
          </w:tcPr>
          <w:p w14:paraId="557A7A65" w14:textId="77777777" w:rsidR="008C7F4E" w:rsidRPr="008C7F4E" w:rsidRDefault="008C7F4E" w:rsidP="008C7F4E">
            <w:pPr>
              <w:jc w:val="center"/>
              <w:rPr>
                <w:rFonts w:ascii="Times New Roman" w:hAnsi="Times New Roman" w:cs="Times New Roman"/>
              </w:rPr>
            </w:pPr>
            <w:r w:rsidRPr="008C7F4E">
              <w:rPr>
                <w:rFonts w:ascii="Times New Roman" w:hAnsi="Times New Roman" w:cs="Times New Roman"/>
              </w:rPr>
              <w:t>20900,00</w:t>
            </w:r>
          </w:p>
        </w:tc>
        <w:tc>
          <w:tcPr>
            <w:tcW w:w="1309" w:type="dxa"/>
            <w:shd w:val="clear" w:color="auto" w:fill="FFFFFF"/>
            <w:vAlign w:val="center"/>
          </w:tcPr>
          <w:p w14:paraId="56B6592B" w14:textId="77777777" w:rsidR="008C7F4E" w:rsidRPr="008C7F4E" w:rsidRDefault="008C7F4E">
            <w:pPr>
              <w:pStyle w:val="a6"/>
              <w:shd w:val="clear" w:color="auto" w:fill="auto"/>
              <w:spacing w:after="0"/>
              <w:ind w:firstLine="0"/>
              <w:jc w:val="center"/>
              <w:rPr>
                <w:sz w:val="24"/>
                <w:szCs w:val="24"/>
              </w:rPr>
            </w:pPr>
            <w:r>
              <w:rPr>
                <w:sz w:val="24"/>
                <w:szCs w:val="24"/>
              </w:rPr>
              <w:t>41800,00</w:t>
            </w:r>
          </w:p>
        </w:tc>
        <w:tc>
          <w:tcPr>
            <w:tcW w:w="2568" w:type="dxa"/>
            <w:shd w:val="clear" w:color="auto" w:fill="FFFFFF"/>
            <w:vAlign w:val="bottom"/>
          </w:tcPr>
          <w:p w14:paraId="2C87B6B7" w14:textId="77777777" w:rsidR="008C7F4E" w:rsidRPr="008C7F4E" w:rsidRDefault="008C7F4E">
            <w:pPr>
              <w:pStyle w:val="a6"/>
              <w:shd w:val="clear" w:color="auto" w:fill="auto"/>
              <w:spacing w:after="0"/>
              <w:ind w:firstLine="0"/>
              <w:rPr>
                <w:sz w:val="24"/>
                <w:szCs w:val="24"/>
              </w:rPr>
            </w:pPr>
            <w:r w:rsidRPr="008C7F4E">
              <w:rPr>
                <w:sz w:val="24"/>
                <w:szCs w:val="24"/>
              </w:rPr>
              <w:t>Комунальне некомерційне підприємство Миколаївської міської ради «Міська лікарня швидкої медичної допомоги»</w:t>
            </w:r>
          </w:p>
        </w:tc>
      </w:tr>
      <w:tr w:rsidR="008C7F4E" w:rsidRPr="008C7F4E" w14:paraId="075C57AC" w14:textId="77777777" w:rsidTr="00117398">
        <w:trPr>
          <w:trHeight w:hRule="exact" w:val="1694"/>
          <w:jc w:val="center"/>
        </w:trPr>
        <w:tc>
          <w:tcPr>
            <w:tcW w:w="494" w:type="dxa"/>
            <w:shd w:val="clear" w:color="auto" w:fill="FFFFFF"/>
            <w:vAlign w:val="center"/>
          </w:tcPr>
          <w:p w14:paraId="6383810C" w14:textId="77777777" w:rsidR="008C7F4E" w:rsidRPr="008C7F4E" w:rsidRDefault="008C7F4E">
            <w:pPr>
              <w:pStyle w:val="a6"/>
              <w:shd w:val="clear" w:color="auto" w:fill="auto"/>
              <w:spacing w:after="0"/>
              <w:ind w:firstLine="0"/>
              <w:jc w:val="center"/>
              <w:rPr>
                <w:sz w:val="24"/>
                <w:szCs w:val="24"/>
              </w:rPr>
            </w:pPr>
            <w:r w:rsidRPr="008C7F4E">
              <w:rPr>
                <w:sz w:val="24"/>
                <w:szCs w:val="24"/>
              </w:rPr>
              <w:t>5.</w:t>
            </w:r>
          </w:p>
        </w:tc>
        <w:tc>
          <w:tcPr>
            <w:tcW w:w="2914" w:type="dxa"/>
            <w:shd w:val="clear" w:color="auto" w:fill="FFFFFF"/>
            <w:vAlign w:val="center"/>
          </w:tcPr>
          <w:p w14:paraId="46FA9A47" w14:textId="038C0E0B" w:rsidR="008C7F4E" w:rsidRPr="008C7F4E" w:rsidRDefault="008C7F4E" w:rsidP="00C97E26">
            <w:pPr>
              <w:pStyle w:val="a6"/>
              <w:shd w:val="clear" w:color="auto" w:fill="auto"/>
              <w:spacing w:after="0"/>
              <w:ind w:firstLine="0"/>
              <w:rPr>
                <w:sz w:val="24"/>
                <w:szCs w:val="24"/>
              </w:rPr>
            </w:pPr>
            <w:r w:rsidRPr="008C7F4E">
              <w:rPr>
                <w:sz w:val="24"/>
                <w:szCs w:val="24"/>
              </w:rPr>
              <w:t xml:space="preserve">Автомат серії </w:t>
            </w:r>
            <w:r w:rsidRPr="008C7F4E">
              <w:rPr>
                <w:sz w:val="24"/>
                <w:szCs w:val="24"/>
                <w:lang w:eastAsia="en-US" w:bidi="en-US"/>
              </w:rPr>
              <w:t>«</w:t>
            </w:r>
            <w:r w:rsidRPr="008C7F4E">
              <w:rPr>
                <w:sz w:val="24"/>
                <w:szCs w:val="24"/>
                <w:lang w:val="en-US" w:eastAsia="en-US" w:bidi="en-US"/>
              </w:rPr>
              <w:t>Aquarink</w:t>
            </w:r>
            <w:r w:rsidRPr="008C7F4E">
              <w:rPr>
                <w:sz w:val="24"/>
                <w:szCs w:val="24"/>
              </w:rPr>
              <w:t>-</w:t>
            </w:r>
            <w:r>
              <w:rPr>
                <w:sz w:val="24"/>
                <w:szCs w:val="24"/>
              </w:rPr>
              <w:t>01</w:t>
            </w:r>
            <w:r w:rsidRPr="008C7F4E">
              <w:rPr>
                <w:sz w:val="24"/>
                <w:szCs w:val="24"/>
              </w:rPr>
              <w:t>» набору очищеної питної води в розливну тару споживача</w:t>
            </w:r>
          </w:p>
        </w:tc>
        <w:tc>
          <w:tcPr>
            <w:tcW w:w="850" w:type="dxa"/>
            <w:shd w:val="clear" w:color="auto" w:fill="FFFFFF"/>
            <w:vAlign w:val="center"/>
          </w:tcPr>
          <w:p w14:paraId="16FD655F" w14:textId="77777777" w:rsidR="008C7F4E" w:rsidRPr="008C7F4E" w:rsidRDefault="008C7F4E">
            <w:pPr>
              <w:pStyle w:val="a6"/>
              <w:shd w:val="clear" w:color="auto" w:fill="auto"/>
              <w:spacing w:after="0"/>
              <w:ind w:firstLine="0"/>
              <w:jc w:val="center"/>
              <w:rPr>
                <w:sz w:val="24"/>
                <w:szCs w:val="24"/>
              </w:rPr>
            </w:pPr>
            <w:r w:rsidRPr="008C7F4E">
              <w:rPr>
                <w:sz w:val="24"/>
                <w:szCs w:val="24"/>
              </w:rPr>
              <w:t>шт.</w:t>
            </w:r>
          </w:p>
        </w:tc>
        <w:tc>
          <w:tcPr>
            <w:tcW w:w="710" w:type="dxa"/>
            <w:shd w:val="clear" w:color="auto" w:fill="FFFFFF"/>
            <w:vAlign w:val="center"/>
          </w:tcPr>
          <w:p w14:paraId="12269D3F" w14:textId="77777777" w:rsidR="008C7F4E" w:rsidRPr="008C7F4E" w:rsidRDefault="008C7F4E">
            <w:pPr>
              <w:pStyle w:val="a6"/>
              <w:shd w:val="clear" w:color="auto" w:fill="auto"/>
              <w:spacing w:after="0"/>
              <w:ind w:firstLine="0"/>
              <w:jc w:val="center"/>
              <w:rPr>
                <w:sz w:val="24"/>
                <w:szCs w:val="24"/>
              </w:rPr>
            </w:pPr>
            <w:r w:rsidRPr="008C7F4E">
              <w:rPr>
                <w:sz w:val="24"/>
                <w:szCs w:val="24"/>
              </w:rPr>
              <w:t>2</w:t>
            </w:r>
          </w:p>
        </w:tc>
        <w:tc>
          <w:tcPr>
            <w:tcW w:w="1128" w:type="dxa"/>
            <w:shd w:val="clear" w:color="auto" w:fill="FFFFFF"/>
            <w:vAlign w:val="center"/>
          </w:tcPr>
          <w:p w14:paraId="6E6B220C" w14:textId="77777777" w:rsidR="008C7F4E" w:rsidRPr="008C7F4E" w:rsidRDefault="008C7F4E" w:rsidP="008C7F4E">
            <w:pPr>
              <w:jc w:val="center"/>
              <w:rPr>
                <w:rFonts w:ascii="Times New Roman" w:hAnsi="Times New Roman" w:cs="Times New Roman"/>
              </w:rPr>
            </w:pPr>
            <w:r w:rsidRPr="008C7F4E">
              <w:rPr>
                <w:rFonts w:ascii="Times New Roman" w:hAnsi="Times New Roman" w:cs="Times New Roman"/>
              </w:rPr>
              <w:t>20900,00</w:t>
            </w:r>
          </w:p>
        </w:tc>
        <w:tc>
          <w:tcPr>
            <w:tcW w:w="1309" w:type="dxa"/>
            <w:shd w:val="clear" w:color="auto" w:fill="FFFFFF"/>
            <w:vAlign w:val="center"/>
          </w:tcPr>
          <w:p w14:paraId="1F060DFD" w14:textId="77777777" w:rsidR="008C7F4E" w:rsidRPr="008C7F4E" w:rsidRDefault="008C7F4E">
            <w:pPr>
              <w:pStyle w:val="a6"/>
              <w:shd w:val="clear" w:color="auto" w:fill="auto"/>
              <w:spacing w:after="0"/>
              <w:ind w:firstLine="0"/>
              <w:jc w:val="center"/>
              <w:rPr>
                <w:sz w:val="24"/>
                <w:szCs w:val="24"/>
              </w:rPr>
            </w:pPr>
            <w:r>
              <w:rPr>
                <w:sz w:val="24"/>
                <w:szCs w:val="24"/>
              </w:rPr>
              <w:t>41800,00</w:t>
            </w:r>
          </w:p>
        </w:tc>
        <w:tc>
          <w:tcPr>
            <w:tcW w:w="2568" w:type="dxa"/>
            <w:shd w:val="clear" w:color="auto" w:fill="FFFFFF"/>
            <w:vAlign w:val="bottom"/>
          </w:tcPr>
          <w:p w14:paraId="46535E7A" w14:textId="2F03686E" w:rsidR="008C7F4E" w:rsidRPr="008C7F4E" w:rsidRDefault="008C7F4E">
            <w:pPr>
              <w:pStyle w:val="a6"/>
              <w:shd w:val="clear" w:color="auto" w:fill="auto"/>
              <w:spacing w:after="0"/>
              <w:ind w:firstLine="0"/>
              <w:rPr>
                <w:sz w:val="24"/>
                <w:szCs w:val="24"/>
              </w:rPr>
            </w:pPr>
            <w:r w:rsidRPr="008C7F4E">
              <w:rPr>
                <w:sz w:val="24"/>
                <w:szCs w:val="24"/>
              </w:rPr>
              <w:t>Комунальне некомерційне підприємство Миколаївської міської ради «Міська дитяча лікарня №</w:t>
            </w:r>
            <w:r w:rsidR="00C97E26">
              <w:rPr>
                <w:sz w:val="24"/>
                <w:szCs w:val="24"/>
              </w:rPr>
              <w:t> </w:t>
            </w:r>
            <w:r w:rsidRPr="008C7F4E">
              <w:rPr>
                <w:sz w:val="24"/>
                <w:szCs w:val="24"/>
              </w:rPr>
              <w:t>2 »</w:t>
            </w:r>
          </w:p>
        </w:tc>
      </w:tr>
    </w:tbl>
    <w:p w14:paraId="7C9C23CB" w14:textId="77777777" w:rsidR="00B34949" w:rsidRPr="008C7F4E" w:rsidRDefault="00906B0C">
      <w:pPr>
        <w:spacing w:line="1" w:lineRule="exact"/>
      </w:pPr>
      <w:r w:rsidRPr="008C7F4E">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2914"/>
        <w:gridCol w:w="850"/>
        <w:gridCol w:w="710"/>
        <w:gridCol w:w="1133"/>
        <w:gridCol w:w="1133"/>
        <w:gridCol w:w="2568"/>
      </w:tblGrid>
      <w:tr w:rsidR="00B34949" w:rsidRPr="008C7F4E" w14:paraId="69433F1A" w14:textId="77777777" w:rsidTr="00117398">
        <w:trPr>
          <w:trHeight w:hRule="exact" w:val="1685"/>
          <w:jc w:val="center"/>
        </w:trPr>
        <w:tc>
          <w:tcPr>
            <w:tcW w:w="490" w:type="dxa"/>
            <w:tcBorders>
              <w:top w:val="single" w:sz="4" w:space="0" w:color="auto"/>
              <w:left w:val="single" w:sz="4" w:space="0" w:color="auto"/>
            </w:tcBorders>
            <w:shd w:val="clear" w:color="auto" w:fill="FFFFFF"/>
            <w:vAlign w:val="center"/>
          </w:tcPr>
          <w:p w14:paraId="0D161970" w14:textId="77777777" w:rsidR="00B34949" w:rsidRPr="008C7F4E" w:rsidRDefault="00906B0C">
            <w:pPr>
              <w:pStyle w:val="a6"/>
              <w:shd w:val="clear" w:color="auto" w:fill="auto"/>
              <w:spacing w:after="0"/>
              <w:ind w:firstLine="0"/>
              <w:jc w:val="center"/>
              <w:rPr>
                <w:sz w:val="24"/>
                <w:szCs w:val="24"/>
              </w:rPr>
            </w:pPr>
            <w:r w:rsidRPr="008C7F4E">
              <w:rPr>
                <w:sz w:val="24"/>
                <w:szCs w:val="24"/>
              </w:rPr>
              <w:lastRenderedPageBreak/>
              <w:t>6.</w:t>
            </w:r>
          </w:p>
        </w:tc>
        <w:tc>
          <w:tcPr>
            <w:tcW w:w="2914" w:type="dxa"/>
            <w:tcBorders>
              <w:top w:val="single" w:sz="4" w:space="0" w:color="auto"/>
              <w:left w:val="single" w:sz="4" w:space="0" w:color="auto"/>
            </w:tcBorders>
            <w:shd w:val="clear" w:color="auto" w:fill="FFFFFF"/>
            <w:vAlign w:val="center"/>
          </w:tcPr>
          <w:p w14:paraId="23DA8660" w14:textId="511872D1" w:rsidR="00B34949" w:rsidRPr="008C7F4E" w:rsidRDefault="00906B0C" w:rsidP="00C97E26">
            <w:pPr>
              <w:pStyle w:val="a6"/>
              <w:shd w:val="clear" w:color="auto" w:fill="auto"/>
              <w:spacing w:after="0"/>
              <w:ind w:firstLine="0"/>
              <w:rPr>
                <w:sz w:val="24"/>
                <w:szCs w:val="24"/>
              </w:rPr>
            </w:pPr>
            <w:r w:rsidRPr="008C7F4E">
              <w:rPr>
                <w:sz w:val="24"/>
                <w:szCs w:val="24"/>
              </w:rPr>
              <w:t xml:space="preserve">Автомат серії </w:t>
            </w:r>
            <w:r w:rsidRPr="008C7F4E">
              <w:rPr>
                <w:sz w:val="24"/>
                <w:szCs w:val="24"/>
                <w:lang w:eastAsia="en-US" w:bidi="en-US"/>
              </w:rPr>
              <w:t>«</w:t>
            </w:r>
            <w:r w:rsidRPr="008C7F4E">
              <w:rPr>
                <w:sz w:val="24"/>
                <w:szCs w:val="24"/>
                <w:lang w:val="en-US" w:eastAsia="en-US" w:bidi="en-US"/>
              </w:rPr>
              <w:t>Aquarink</w:t>
            </w:r>
            <w:r w:rsidRPr="008C7F4E">
              <w:rPr>
                <w:sz w:val="24"/>
                <w:szCs w:val="24"/>
              </w:rPr>
              <w:t>-</w:t>
            </w:r>
            <w:r w:rsidR="008C7F4E">
              <w:rPr>
                <w:sz w:val="24"/>
                <w:szCs w:val="24"/>
              </w:rPr>
              <w:t>01</w:t>
            </w:r>
            <w:r w:rsidRPr="008C7F4E">
              <w:rPr>
                <w:sz w:val="24"/>
                <w:szCs w:val="24"/>
              </w:rPr>
              <w:t>» набору очищеної питної води в розливну тару споживача</w:t>
            </w:r>
          </w:p>
        </w:tc>
        <w:tc>
          <w:tcPr>
            <w:tcW w:w="850" w:type="dxa"/>
            <w:tcBorders>
              <w:top w:val="single" w:sz="4" w:space="0" w:color="auto"/>
              <w:left w:val="single" w:sz="4" w:space="0" w:color="auto"/>
            </w:tcBorders>
            <w:shd w:val="clear" w:color="auto" w:fill="FFFFFF"/>
            <w:vAlign w:val="center"/>
          </w:tcPr>
          <w:p w14:paraId="1161DC8E" w14:textId="77777777" w:rsidR="00B34949" w:rsidRPr="008C7F4E" w:rsidRDefault="00906B0C">
            <w:pPr>
              <w:pStyle w:val="a6"/>
              <w:shd w:val="clear" w:color="auto" w:fill="auto"/>
              <w:spacing w:after="0"/>
              <w:ind w:firstLine="0"/>
              <w:jc w:val="center"/>
              <w:rPr>
                <w:sz w:val="24"/>
                <w:szCs w:val="24"/>
              </w:rPr>
            </w:pPr>
            <w:r w:rsidRPr="008C7F4E">
              <w:rPr>
                <w:sz w:val="24"/>
                <w:szCs w:val="24"/>
              </w:rPr>
              <w:t>шт.</w:t>
            </w:r>
          </w:p>
        </w:tc>
        <w:tc>
          <w:tcPr>
            <w:tcW w:w="710" w:type="dxa"/>
            <w:tcBorders>
              <w:top w:val="single" w:sz="4" w:space="0" w:color="auto"/>
              <w:left w:val="single" w:sz="4" w:space="0" w:color="auto"/>
            </w:tcBorders>
            <w:shd w:val="clear" w:color="auto" w:fill="FFFFFF"/>
            <w:vAlign w:val="center"/>
          </w:tcPr>
          <w:p w14:paraId="7256F898" w14:textId="77777777" w:rsidR="00B34949" w:rsidRPr="008C7F4E" w:rsidRDefault="00906B0C">
            <w:pPr>
              <w:pStyle w:val="a6"/>
              <w:shd w:val="clear" w:color="auto" w:fill="auto"/>
              <w:spacing w:after="0"/>
              <w:ind w:firstLine="0"/>
              <w:jc w:val="center"/>
              <w:rPr>
                <w:sz w:val="24"/>
                <w:szCs w:val="24"/>
              </w:rPr>
            </w:pPr>
            <w:r w:rsidRPr="008C7F4E">
              <w:rPr>
                <w:sz w:val="24"/>
                <w:szCs w:val="24"/>
              </w:rPr>
              <w:t>2</w:t>
            </w:r>
          </w:p>
        </w:tc>
        <w:tc>
          <w:tcPr>
            <w:tcW w:w="1133" w:type="dxa"/>
            <w:tcBorders>
              <w:top w:val="single" w:sz="4" w:space="0" w:color="auto"/>
              <w:left w:val="single" w:sz="4" w:space="0" w:color="auto"/>
            </w:tcBorders>
            <w:shd w:val="clear" w:color="auto" w:fill="FFFFFF"/>
            <w:vAlign w:val="center"/>
          </w:tcPr>
          <w:p w14:paraId="0D8BC43A" w14:textId="77777777" w:rsidR="00B34949" w:rsidRPr="008C7F4E" w:rsidRDefault="008C7F4E">
            <w:pPr>
              <w:pStyle w:val="a6"/>
              <w:shd w:val="clear" w:color="auto" w:fill="auto"/>
              <w:spacing w:after="0"/>
              <w:ind w:firstLine="0"/>
              <w:jc w:val="center"/>
              <w:rPr>
                <w:sz w:val="24"/>
                <w:szCs w:val="24"/>
              </w:rPr>
            </w:pPr>
            <w:r w:rsidRPr="008C7F4E">
              <w:rPr>
                <w:sz w:val="24"/>
                <w:szCs w:val="24"/>
              </w:rPr>
              <w:t>20900,00</w:t>
            </w:r>
          </w:p>
        </w:tc>
        <w:tc>
          <w:tcPr>
            <w:tcW w:w="1133" w:type="dxa"/>
            <w:tcBorders>
              <w:top w:val="single" w:sz="4" w:space="0" w:color="auto"/>
              <w:left w:val="single" w:sz="4" w:space="0" w:color="auto"/>
            </w:tcBorders>
            <w:shd w:val="clear" w:color="auto" w:fill="FFFFFF"/>
            <w:vAlign w:val="center"/>
          </w:tcPr>
          <w:p w14:paraId="45F392DA" w14:textId="77777777" w:rsidR="00B34949" w:rsidRPr="008C7F4E" w:rsidRDefault="008C7F4E">
            <w:pPr>
              <w:pStyle w:val="a6"/>
              <w:shd w:val="clear" w:color="auto" w:fill="auto"/>
              <w:spacing w:after="0"/>
              <w:ind w:firstLine="0"/>
              <w:jc w:val="center"/>
              <w:rPr>
                <w:sz w:val="24"/>
                <w:szCs w:val="24"/>
              </w:rPr>
            </w:pPr>
            <w:r>
              <w:rPr>
                <w:sz w:val="24"/>
                <w:szCs w:val="24"/>
              </w:rPr>
              <w:t>41800,00</w:t>
            </w:r>
          </w:p>
        </w:tc>
        <w:tc>
          <w:tcPr>
            <w:tcW w:w="2568" w:type="dxa"/>
            <w:tcBorders>
              <w:top w:val="single" w:sz="4" w:space="0" w:color="auto"/>
              <w:left w:val="single" w:sz="4" w:space="0" w:color="auto"/>
              <w:right w:val="single" w:sz="4" w:space="0" w:color="auto"/>
            </w:tcBorders>
            <w:shd w:val="clear" w:color="auto" w:fill="FFFFFF"/>
            <w:vAlign w:val="bottom"/>
          </w:tcPr>
          <w:p w14:paraId="2C558E5D" w14:textId="31F9AC8B" w:rsidR="00B34949" w:rsidRPr="008C7F4E" w:rsidRDefault="00906B0C">
            <w:pPr>
              <w:pStyle w:val="a6"/>
              <w:shd w:val="clear" w:color="auto" w:fill="auto"/>
              <w:spacing w:after="0"/>
              <w:ind w:firstLine="0"/>
              <w:rPr>
                <w:sz w:val="24"/>
                <w:szCs w:val="24"/>
              </w:rPr>
            </w:pPr>
            <w:r w:rsidRPr="008C7F4E">
              <w:rPr>
                <w:sz w:val="24"/>
                <w:szCs w:val="24"/>
              </w:rPr>
              <w:t>Комунальне некомерційне підприємство Миколаївської міської ради «Міська лікарня №</w:t>
            </w:r>
            <w:r w:rsidR="00C97E26">
              <w:rPr>
                <w:sz w:val="24"/>
                <w:szCs w:val="24"/>
              </w:rPr>
              <w:t> </w:t>
            </w:r>
            <w:r w:rsidRPr="008C7F4E">
              <w:rPr>
                <w:sz w:val="24"/>
                <w:szCs w:val="24"/>
              </w:rPr>
              <w:t>3»</w:t>
            </w:r>
          </w:p>
        </w:tc>
      </w:tr>
      <w:tr w:rsidR="00B34949" w:rsidRPr="008C7F4E" w14:paraId="4B3B53CB" w14:textId="77777777" w:rsidTr="00117398">
        <w:trPr>
          <w:trHeight w:hRule="exact" w:val="1608"/>
          <w:jc w:val="center"/>
        </w:trPr>
        <w:tc>
          <w:tcPr>
            <w:tcW w:w="490" w:type="dxa"/>
            <w:tcBorders>
              <w:top w:val="single" w:sz="4" w:space="0" w:color="auto"/>
              <w:left w:val="single" w:sz="4" w:space="0" w:color="auto"/>
            </w:tcBorders>
            <w:shd w:val="clear" w:color="auto" w:fill="FFFFFF"/>
            <w:vAlign w:val="center"/>
          </w:tcPr>
          <w:p w14:paraId="53D8C6EC" w14:textId="77777777" w:rsidR="00B34949" w:rsidRPr="008C7F4E" w:rsidRDefault="00906B0C">
            <w:pPr>
              <w:pStyle w:val="a6"/>
              <w:shd w:val="clear" w:color="auto" w:fill="auto"/>
              <w:spacing w:after="0"/>
              <w:ind w:firstLine="0"/>
              <w:jc w:val="center"/>
              <w:rPr>
                <w:sz w:val="24"/>
                <w:szCs w:val="24"/>
              </w:rPr>
            </w:pPr>
            <w:r w:rsidRPr="008C7F4E">
              <w:rPr>
                <w:sz w:val="24"/>
                <w:szCs w:val="24"/>
              </w:rPr>
              <w:t>7.</w:t>
            </w:r>
          </w:p>
        </w:tc>
        <w:tc>
          <w:tcPr>
            <w:tcW w:w="2914" w:type="dxa"/>
            <w:tcBorders>
              <w:top w:val="single" w:sz="4" w:space="0" w:color="auto"/>
              <w:left w:val="single" w:sz="4" w:space="0" w:color="auto"/>
            </w:tcBorders>
            <w:shd w:val="clear" w:color="auto" w:fill="FFFFFF"/>
            <w:vAlign w:val="center"/>
          </w:tcPr>
          <w:p w14:paraId="3E543CF4" w14:textId="525D2A8F" w:rsidR="00B34949" w:rsidRPr="008C7F4E" w:rsidRDefault="00906B0C" w:rsidP="00C97E26">
            <w:pPr>
              <w:pStyle w:val="a6"/>
              <w:shd w:val="clear" w:color="auto" w:fill="auto"/>
              <w:spacing w:after="0"/>
              <w:ind w:firstLine="0"/>
              <w:rPr>
                <w:sz w:val="24"/>
                <w:szCs w:val="24"/>
              </w:rPr>
            </w:pPr>
            <w:r w:rsidRPr="008C7F4E">
              <w:rPr>
                <w:sz w:val="24"/>
                <w:szCs w:val="24"/>
              </w:rPr>
              <w:t xml:space="preserve">Автомат серії </w:t>
            </w:r>
            <w:r w:rsidRPr="008C7F4E">
              <w:rPr>
                <w:sz w:val="24"/>
                <w:szCs w:val="24"/>
                <w:lang w:eastAsia="en-US" w:bidi="en-US"/>
              </w:rPr>
              <w:t>«</w:t>
            </w:r>
            <w:r w:rsidRPr="008C7F4E">
              <w:rPr>
                <w:sz w:val="24"/>
                <w:szCs w:val="24"/>
                <w:lang w:val="en-US" w:eastAsia="en-US" w:bidi="en-US"/>
              </w:rPr>
              <w:t>Aquarink</w:t>
            </w:r>
            <w:r w:rsidRPr="008C7F4E">
              <w:rPr>
                <w:sz w:val="24"/>
                <w:szCs w:val="24"/>
              </w:rPr>
              <w:t>-</w:t>
            </w:r>
            <w:r w:rsidR="008C7F4E">
              <w:rPr>
                <w:sz w:val="24"/>
                <w:szCs w:val="24"/>
              </w:rPr>
              <w:t>01</w:t>
            </w:r>
            <w:r w:rsidRPr="008C7F4E">
              <w:rPr>
                <w:sz w:val="24"/>
                <w:szCs w:val="24"/>
              </w:rPr>
              <w:t>» набору очищеної питної води в розливну тару споживача</w:t>
            </w:r>
          </w:p>
        </w:tc>
        <w:tc>
          <w:tcPr>
            <w:tcW w:w="850" w:type="dxa"/>
            <w:tcBorders>
              <w:top w:val="single" w:sz="4" w:space="0" w:color="auto"/>
              <w:left w:val="single" w:sz="4" w:space="0" w:color="auto"/>
            </w:tcBorders>
            <w:shd w:val="clear" w:color="auto" w:fill="FFFFFF"/>
            <w:vAlign w:val="center"/>
          </w:tcPr>
          <w:p w14:paraId="40B321BA" w14:textId="77777777" w:rsidR="00B34949" w:rsidRPr="008C7F4E" w:rsidRDefault="008C7F4E">
            <w:pPr>
              <w:pStyle w:val="a6"/>
              <w:shd w:val="clear" w:color="auto" w:fill="auto"/>
              <w:spacing w:after="0"/>
              <w:ind w:firstLine="0"/>
              <w:jc w:val="center"/>
              <w:rPr>
                <w:sz w:val="24"/>
                <w:szCs w:val="24"/>
              </w:rPr>
            </w:pPr>
            <w:r>
              <w:rPr>
                <w:sz w:val="24"/>
                <w:szCs w:val="24"/>
              </w:rPr>
              <w:t>шт</w:t>
            </w:r>
            <w:r w:rsidR="00906B0C" w:rsidRPr="008C7F4E">
              <w:rPr>
                <w:sz w:val="24"/>
                <w:szCs w:val="24"/>
              </w:rPr>
              <w:t>.</w:t>
            </w:r>
          </w:p>
        </w:tc>
        <w:tc>
          <w:tcPr>
            <w:tcW w:w="710" w:type="dxa"/>
            <w:tcBorders>
              <w:top w:val="single" w:sz="4" w:space="0" w:color="auto"/>
              <w:left w:val="single" w:sz="4" w:space="0" w:color="auto"/>
            </w:tcBorders>
            <w:shd w:val="clear" w:color="auto" w:fill="FFFFFF"/>
            <w:vAlign w:val="center"/>
          </w:tcPr>
          <w:p w14:paraId="3321A22E" w14:textId="77777777" w:rsidR="00B34949" w:rsidRPr="008C7F4E" w:rsidRDefault="00906B0C" w:rsidP="008C7F4E">
            <w:pPr>
              <w:pStyle w:val="a6"/>
              <w:shd w:val="clear" w:color="auto" w:fill="auto"/>
              <w:spacing w:after="0"/>
              <w:ind w:firstLine="0"/>
              <w:jc w:val="center"/>
              <w:rPr>
                <w:sz w:val="24"/>
                <w:szCs w:val="24"/>
              </w:rPr>
            </w:pPr>
            <w:r w:rsidRPr="008C7F4E">
              <w:rPr>
                <w:sz w:val="24"/>
                <w:szCs w:val="24"/>
              </w:rPr>
              <w:t>3</w:t>
            </w:r>
          </w:p>
        </w:tc>
        <w:tc>
          <w:tcPr>
            <w:tcW w:w="1133" w:type="dxa"/>
            <w:tcBorders>
              <w:top w:val="single" w:sz="4" w:space="0" w:color="auto"/>
              <w:left w:val="single" w:sz="4" w:space="0" w:color="auto"/>
            </w:tcBorders>
            <w:shd w:val="clear" w:color="auto" w:fill="FFFFFF"/>
            <w:vAlign w:val="center"/>
          </w:tcPr>
          <w:p w14:paraId="2C578EBC" w14:textId="77777777" w:rsidR="00B34949" w:rsidRPr="008C7F4E" w:rsidRDefault="008C7F4E">
            <w:pPr>
              <w:pStyle w:val="a6"/>
              <w:shd w:val="clear" w:color="auto" w:fill="auto"/>
              <w:spacing w:after="0"/>
              <w:ind w:firstLine="0"/>
              <w:jc w:val="center"/>
              <w:rPr>
                <w:sz w:val="24"/>
                <w:szCs w:val="24"/>
              </w:rPr>
            </w:pPr>
            <w:r w:rsidRPr="008C7F4E">
              <w:rPr>
                <w:sz w:val="24"/>
                <w:szCs w:val="24"/>
              </w:rPr>
              <w:t>20900,00</w:t>
            </w:r>
          </w:p>
        </w:tc>
        <w:tc>
          <w:tcPr>
            <w:tcW w:w="1133" w:type="dxa"/>
            <w:tcBorders>
              <w:top w:val="single" w:sz="4" w:space="0" w:color="auto"/>
              <w:left w:val="single" w:sz="4" w:space="0" w:color="auto"/>
            </w:tcBorders>
            <w:shd w:val="clear" w:color="auto" w:fill="FFFFFF"/>
            <w:vAlign w:val="center"/>
          </w:tcPr>
          <w:p w14:paraId="360B9BD6" w14:textId="77777777" w:rsidR="00B34949" w:rsidRPr="008C7F4E" w:rsidRDefault="008C7F4E">
            <w:pPr>
              <w:pStyle w:val="a6"/>
              <w:shd w:val="clear" w:color="auto" w:fill="auto"/>
              <w:spacing w:after="0"/>
              <w:ind w:firstLine="0"/>
              <w:jc w:val="center"/>
              <w:rPr>
                <w:sz w:val="24"/>
                <w:szCs w:val="24"/>
              </w:rPr>
            </w:pPr>
            <w:r>
              <w:rPr>
                <w:sz w:val="24"/>
                <w:szCs w:val="24"/>
              </w:rPr>
              <w:t>62700</w:t>
            </w:r>
            <w:r w:rsidR="00906B0C" w:rsidRPr="008C7F4E">
              <w:rPr>
                <w:sz w:val="24"/>
                <w:szCs w:val="24"/>
              </w:rPr>
              <w:t>.00</w:t>
            </w:r>
          </w:p>
        </w:tc>
        <w:tc>
          <w:tcPr>
            <w:tcW w:w="2568" w:type="dxa"/>
            <w:tcBorders>
              <w:top w:val="single" w:sz="4" w:space="0" w:color="auto"/>
              <w:left w:val="single" w:sz="4" w:space="0" w:color="auto"/>
              <w:right w:val="single" w:sz="4" w:space="0" w:color="auto"/>
            </w:tcBorders>
            <w:shd w:val="clear" w:color="auto" w:fill="FFFFFF"/>
            <w:vAlign w:val="center"/>
          </w:tcPr>
          <w:p w14:paraId="76663CE7" w14:textId="77777777" w:rsidR="00B34949" w:rsidRPr="008C7F4E" w:rsidRDefault="00906B0C" w:rsidP="008C7F4E">
            <w:pPr>
              <w:pStyle w:val="a6"/>
              <w:shd w:val="clear" w:color="auto" w:fill="auto"/>
              <w:spacing w:after="0"/>
              <w:ind w:firstLine="0"/>
              <w:rPr>
                <w:sz w:val="24"/>
                <w:szCs w:val="24"/>
              </w:rPr>
            </w:pPr>
            <w:r w:rsidRPr="008C7F4E">
              <w:rPr>
                <w:sz w:val="24"/>
                <w:szCs w:val="24"/>
              </w:rPr>
              <w:t xml:space="preserve">Комунальна установа </w:t>
            </w:r>
            <w:r w:rsidR="008C7F4E">
              <w:rPr>
                <w:sz w:val="24"/>
                <w:szCs w:val="24"/>
              </w:rPr>
              <w:t xml:space="preserve">Миколаївської міської ради </w:t>
            </w:r>
            <w:r w:rsidRPr="008C7F4E">
              <w:rPr>
                <w:sz w:val="24"/>
                <w:szCs w:val="24"/>
              </w:rPr>
              <w:t xml:space="preserve">«Центральний стадіон» </w:t>
            </w:r>
          </w:p>
        </w:tc>
      </w:tr>
      <w:tr w:rsidR="00B34949" w:rsidRPr="008C7F4E" w14:paraId="62EC40FB" w14:textId="77777777" w:rsidTr="00117398">
        <w:trPr>
          <w:trHeight w:hRule="exact" w:val="2252"/>
          <w:jc w:val="center"/>
        </w:trPr>
        <w:tc>
          <w:tcPr>
            <w:tcW w:w="490" w:type="dxa"/>
            <w:tcBorders>
              <w:top w:val="single" w:sz="4" w:space="0" w:color="auto"/>
              <w:left w:val="single" w:sz="4" w:space="0" w:color="auto"/>
              <w:bottom w:val="single" w:sz="4" w:space="0" w:color="auto"/>
            </w:tcBorders>
            <w:shd w:val="clear" w:color="auto" w:fill="FFFFFF"/>
            <w:vAlign w:val="center"/>
          </w:tcPr>
          <w:p w14:paraId="3E0A5F8C" w14:textId="77777777" w:rsidR="00B34949" w:rsidRPr="008C7F4E" w:rsidRDefault="00906B0C">
            <w:pPr>
              <w:pStyle w:val="a6"/>
              <w:shd w:val="clear" w:color="auto" w:fill="auto"/>
              <w:spacing w:after="0"/>
              <w:ind w:firstLine="0"/>
              <w:jc w:val="center"/>
              <w:rPr>
                <w:sz w:val="24"/>
                <w:szCs w:val="24"/>
              </w:rPr>
            </w:pPr>
            <w:r w:rsidRPr="008C7F4E">
              <w:rPr>
                <w:sz w:val="24"/>
                <w:szCs w:val="24"/>
              </w:rPr>
              <w:t>8.</w:t>
            </w:r>
          </w:p>
        </w:tc>
        <w:tc>
          <w:tcPr>
            <w:tcW w:w="2914" w:type="dxa"/>
            <w:tcBorders>
              <w:top w:val="single" w:sz="4" w:space="0" w:color="auto"/>
              <w:left w:val="single" w:sz="4" w:space="0" w:color="auto"/>
              <w:bottom w:val="single" w:sz="4" w:space="0" w:color="auto"/>
            </w:tcBorders>
            <w:shd w:val="clear" w:color="auto" w:fill="FFFFFF"/>
            <w:vAlign w:val="center"/>
          </w:tcPr>
          <w:p w14:paraId="2F005EAB" w14:textId="58398611" w:rsidR="00B34949" w:rsidRPr="008C7F4E" w:rsidRDefault="00906B0C" w:rsidP="00C97E26">
            <w:pPr>
              <w:pStyle w:val="a6"/>
              <w:shd w:val="clear" w:color="auto" w:fill="auto"/>
              <w:spacing w:after="0"/>
              <w:ind w:firstLine="0"/>
              <w:rPr>
                <w:sz w:val="24"/>
                <w:szCs w:val="24"/>
              </w:rPr>
            </w:pPr>
            <w:r w:rsidRPr="008C7F4E">
              <w:rPr>
                <w:sz w:val="24"/>
                <w:szCs w:val="24"/>
              </w:rPr>
              <w:t xml:space="preserve">Автомат серії </w:t>
            </w:r>
            <w:r w:rsidRPr="008C7F4E">
              <w:rPr>
                <w:sz w:val="24"/>
                <w:szCs w:val="24"/>
                <w:lang w:eastAsia="en-US" w:bidi="en-US"/>
              </w:rPr>
              <w:t>«</w:t>
            </w:r>
            <w:r w:rsidRPr="008C7F4E">
              <w:rPr>
                <w:sz w:val="24"/>
                <w:szCs w:val="24"/>
                <w:lang w:val="en-US" w:eastAsia="en-US" w:bidi="en-US"/>
              </w:rPr>
              <w:t>Aquarink</w:t>
            </w:r>
            <w:r w:rsidRPr="008C7F4E">
              <w:rPr>
                <w:sz w:val="24"/>
                <w:szCs w:val="24"/>
              </w:rPr>
              <w:t>-</w:t>
            </w:r>
            <w:r w:rsidR="008C7F4E">
              <w:rPr>
                <w:sz w:val="24"/>
                <w:szCs w:val="24"/>
              </w:rPr>
              <w:t>01</w:t>
            </w:r>
            <w:r w:rsidRPr="008C7F4E">
              <w:rPr>
                <w:sz w:val="24"/>
                <w:szCs w:val="24"/>
              </w:rPr>
              <w:t>» набору очищеної питної води в розливну тару споживача</w:t>
            </w:r>
          </w:p>
        </w:tc>
        <w:tc>
          <w:tcPr>
            <w:tcW w:w="850" w:type="dxa"/>
            <w:tcBorders>
              <w:top w:val="single" w:sz="4" w:space="0" w:color="auto"/>
              <w:left w:val="single" w:sz="4" w:space="0" w:color="auto"/>
              <w:bottom w:val="single" w:sz="4" w:space="0" w:color="auto"/>
            </w:tcBorders>
            <w:shd w:val="clear" w:color="auto" w:fill="FFFFFF"/>
            <w:vAlign w:val="center"/>
          </w:tcPr>
          <w:p w14:paraId="3C3C93AC" w14:textId="77777777" w:rsidR="00B34949" w:rsidRPr="008C7F4E" w:rsidRDefault="00906B0C">
            <w:pPr>
              <w:pStyle w:val="a6"/>
              <w:shd w:val="clear" w:color="auto" w:fill="auto"/>
              <w:spacing w:after="0"/>
              <w:ind w:firstLine="0"/>
              <w:jc w:val="center"/>
              <w:rPr>
                <w:sz w:val="24"/>
                <w:szCs w:val="24"/>
              </w:rPr>
            </w:pPr>
            <w:r w:rsidRPr="008C7F4E">
              <w:rPr>
                <w:sz w:val="24"/>
                <w:szCs w:val="24"/>
              </w:rPr>
              <w:t>шт.</w:t>
            </w:r>
          </w:p>
        </w:tc>
        <w:tc>
          <w:tcPr>
            <w:tcW w:w="710" w:type="dxa"/>
            <w:tcBorders>
              <w:top w:val="single" w:sz="4" w:space="0" w:color="auto"/>
              <w:left w:val="single" w:sz="4" w:space="0" w:color="auto"/>
              <w:bottom w:val="single" w:sz="4" w:space="0" w:color="auto"/>
            </w:tcBorders>
            <w:shd w:val="clear" w:color="auto" w:fill="FFFFFF"/>
            <w:vAlign w:val="center"/>
          </w:tcPr>
          <w:p w14:paraId="7AFA073F" w14:textId="77777777" w:rsidR="00B34949" w:rsidRPr="008C7F4E" w:rsidRDefault="00906B0C">
            <w:pPr>
              <w:pStyle w:val="a6"/>
              <w:shd w:val="clear" w:color="auto" w:fill="auto"/>
              <w:spacing w:after="0"/>
              <w:ind w:firstLine="0"/>
              <w:jc w:val="center"/>
              <w:rPr>
                <w:sz w:val="24"/>
                <w:szCs w:val="24"/>
              </w:rPr>
            </w:pPr>
            <w:r w:rsidRPr="008C7F4E">
              <w:rPr>
                <w:sz w:val="24"/>
                <w:szCs w:val="24"/>
              </w:rPr>
              <w:t>2</w:t>
            </w:r>
          </w:p>
        </w:tc>
        <w:tc>
          <w:tcPr>
            <w:tcW w:w="1133" w:type="dxa"/>
            <w:tcBorders>
              <w:top w:val="single" w:sz="4" w:space="0" w:color="auto"/>
              <w:left w:val="single" w:sz="4" w:space="0" w:color="auto"/>
              <w:bottom w:val="single" w:sz="4" w:space="0" w:color="auto"/>
            </w:tcBorders>
            <w:shd w:val="clear" w:color="auto" w:fill="FFFFFF"/>
            <w:vAlign w:val="center"/>
          </w:tcPr>
          <w:p w14:paraId="64F4ECF4" w14:textId="77777777" w:rsidR="00B34949" w:rsidRPr="008C7F4E" w:rsidRDefault="008C7F4E">
            <w:pPr>
              <w:pStyle w:val="a6"/>
              <w:shd w:val="clear" w:color="auto" w:fill="auto"/>
              <w:spacing w:after="0"/>
              <w:ind w:firstLine="0"/>
              <w:jc w:val="center"/>
              <w:rPr>
                <w:sz w:val="24"/>
                <w:szCs w:val="24"/>
              </w:rPr>
            </w:pPr>
            <w:r w:rsidRPr="008C7F4E">
              <w:rPr>
                <w:sz w:val="24"/>
                <w:szCs w:val="24"/>
              </w:rPr>
              <w:t>20900,00</w:t>
            </w:r>
          </w:p>
        </w:tc>
        <w:tc>
          <w:tcPr>
            <w:tcW w:w="1133" w:type="dxa"/>
            <w:tcBorders>
              <w:top w:val="single" w:sz="4" w:space="0" w:color="auto"/>
              <w:left w:val="single" w:sz="4" w:space="0" w:color="auto"/>
              <w:bottom w:val="single" w:sz="4" w:space="0" w:color="auto"/>
            </w:tcBorders>
            <w:shd w:val="clear" w:color="auto" w:fill="FFFFFF"/>
            <w:vAlign w:val="center"/>
          </w:tcPr>
          <w:p w14:paraId="23332A3A" w14:textId="77777777" w:rsidR="00B34949" w:rsidRPr="008C7F4E" w:rsidRDefault="008C7F4E">
            <w:pPr>
              <w:pStyle w:val="a6"/>
              <w:shd w:val="clear" w:color="auto" w:fill="auto"/>
              <w:spacing w:after="0"/>
              <w:ind w:firstLine="0"/>
              <w:jc w:val="center"/>
              <w:rPr>
                <w:sz w:val="24"/>
                <w:szCs w:val="24"/>
              </w:rPr>
            </w:pPr>
            <w:r>
              <w:rPr>
                <w:sz w:val="24"/>
                <w:szCs w:val="24"/>
              </w:rPr>
              <w:t>41800,00</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7CE7C7E3" w14:textId="31D92FE4" w:rsidR="00B34949" w:rsidRPr="008C7F4E" w:rsidRDefault="00906B0C" w:rsidP="008C7F4E">
            <w:pPr>
              <w:pStyle w:val="a6"/>
              <w:shd w:val="clear" w:color="auto" w:fill="auto"/>
              <w:spacing w:after="0"/>
              <w:ind w:firstLine="0"/>
              <w:rPr>
                <w:sz w:val="24"/>
                <w:szCs w:val="24"/>
              </w:rPr>
            </w:pPr>
            <w:r w:rsidRPr="008C7F4E">
              <w:rPr>
                <w:sz w:val="24"/>
                <w:szCs w:val="24"/>
              </w:rPr>
              <w:t>Комунальне некомерційне підприємство Миколаївської міської ради «Центр первинної медико</w:t>
            </w:r>
            <w:r w:rsidR="00C97E26">
              <w:rPr>
                <w:sz w:val="24"/>
                <w:szCs w:val="24"/>
              </w:rPr>
              <w:t xml:space="preserve"> </w:t>
            </w:r>
            <w:r w:rsidRPr="008C7F4E">
              <w:rPr>
                <w:sz w:val="24"/>
                <w:szCs w:val="24"/>
              </w:rPr>
              <w:t>- санітарної допомоги №</w:t>
            </w:r>
            <w:r w:rsidR="00C97E26">
              <w:rPr>
                <w:sz w:val="24"/>
                <w:szCs w:val="24"/>
              </w:rPr>
              <w:t> </w:t>
            </w:r>
            <w:r w:rsidRPr="008C7F4E">
              <w:rPr>
                <w:sz w:val="24"/>
                <w:szCs w:val="24"/>
              </w:rPr>
              <w:t>2»</w:t>
            </w:r>
          </w:p>
        </w:tc>
      </w:tr>
    </w:tbl>
    <w:p w14:paraId="51DF266F" w14:textId="77777777" w:rsidR="00B34949" w:rsidRDefault="00B34949" w:rsidP="00A11EE0">
      <w:pPr>
        <w:pStyle w:val="20"/>
        <w:shd w:val="clear" w:color="auto" w:fill="auto"/>
        <w:spacing w:after="320"/>
        <w:jc w:val="both"/>
      </w:pPr>
    </w:p>
    <w:sectPr w:rsidR="00B34949" w:rsidSect="00A11EE0">
      <w:headerReference w:type="default" r:id="rId7"/>
      <w:pgSz w:w="11900" w:h="16840"/>
      <w:pgMar w:top="1112" w:right="551" w:bottom="1112" w:left="1596" w:header="684" w:footer="6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98BD" w14:textId="77777777" w:rsidR="00D10E5C" w:rsidRDefault="00D10E5C">
      <w:r>
        <w:separator/>
      </w:r>
    </w:p>
  </w:endnote>
  <w:endnote w:type="continuationSeparator" w:id="0">
    <w:p w14:paraId="2EF4289B" w14:textId="77777777" w:rsidR="00D10E5C" w:rsidRDefault="00D1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810A" w14:textId="77777777" w:rsidR="00D10E5C" w:rsidRDefault="00D10E5C"/>
  </w:footnote>
  <w:footnote w:type="continuationSeparator" w:id="0">
    <w:p w14:paraId="2CB3219C" w14:textId="77777777" w:rsidR="00D10E5C" w:rsidRDefault="00D10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278911"/>
      <w:docPartObj>
        <w:docPartGallery w:val="Page Numbers (Top of Page)"/>
        <w:docPartUnique/>
      </w:docPartObj>
    </w:sdtPr>
    <w:sdtEndPr/>
    <w:sdtContent>
      <w:p w14:paraId="7A86252F" w14:textId="3EF0EC38" w:rsidR="00A11EE0" w:rsidRDefault="00A11EE0">
        <w:pPr>
          <w:pStyle w:val="a8"/>
          <w:jc w:val="center"/>
        </w:pPr>
        <w:r w:rsidRPr="00A11EE0">
          <w:rPr>
            <w:rFonts w:ascii="Times New Roman" w:hAnsi="Times New Roman" w:cs="Times New Roman"/>
            <w:sz w:val="28"/>
            <w:szCs w:val="28"/>
          </w:rPr>
          <w:fldChar w:fldCharType="begin"/>
        </w:r>
        <w:r w:rsidRPr="00A11EE0">
          <w:rPr>
            <w:rFonts w:ascii="Times New Roman" w:hAnsi="Times New Roman" w:cs="Times New Roman"/>
            <w:sz w:val="28"/>
            <w:szCs w:val="28"/>
          </w:rPr>
          <w:instrText>PAGE   \* MERGEFORMAT</w:instrText>
        </w:r>
        <w:r w:rsidRPr="00A11EE0">
          <w:rPr>
            <w:rFonts w:ascii="Times New Roman" w:hAnsi="Times New Roman" w:cs="Times New Roman"/>
            <w:sz w:val="28"/>
            <w:szCs w:val="28"/>
          </w:rPr>
          <w:fldChar w:fldCharType="separate"/>
        </w:r>
        <w:r w:rsidR="00CE2E8F" w:rsidRPr="00CE2E8F">
          <w:rPr>
            <w:rFonts w:ascii="Times New Roman" w:hAnsi="Times New Roman" w:cs="Times New Roman"/>
            <w:noProof/>
            <w:sz w:val="28"/>
            <w:szCs w:val="28"/>
            <w:lang w:val="ru-RU"/>
          </w:rPr>
          <w:t>4</w:t>
        </w:r>
        <w:r w:rsidRPr="00A11EE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72C48"/>
    <w:multiLevelType w:val="multilevel"/>
    <w:tmpl w:val="FABC9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49"/>
    <w:rsid w:val="00117398"/>
    <w:rsid w:val="001A4639"/>
    <w:rsid w:val="006C43F8"/>
    <w:rsid w:val="00782641"/>
    <w:rsid w:val="008C7F4E"/>
    <w:rsid w:val="00906B0C"/>
    <w:rsid w:val="00A11EE0"/>
    <w:rsid w:val="00A827C9"/>
    <w:rsid w:val="00AB0ED8"/>
    <w:rsid w:val="00B34949"/>
    <w:rsid w:val="00BF33D0"/>
    <w:rsid w:val="00C97E26"/>
    <w:rsid w:val="00CE2E8F"/>
    <w:rsid w:val="00D10E5C"/>
    <w:rsid w:val="00D60D97"/>
    <w:rsid w:val="00FC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E031"/>
  <w15:docId w15:val="{49BB37C8-F013-41D9-AC67-8CF81734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ий текст (2)"/>
    <w:basedOn w:val="a"/>
    <w:link w:val="2"/>
    <w:pPr>
      <w:shd w:val="clear" w:color="auto" w:fill="FFFFFF"/>
      <w:spacing w:after="1120"/>
    </w:pPr>
    <w:rPr>
      <w:rFonts w:ascii="Times New Roman" w:eastAsia="Times New Roman" w:hAnsi="Times New Roman" w:cs="Times New Roman"/>
      <w:sz w:val="22"/>
      <w:szCs w:val="22"/>
    </w:rPr>
  </w:style>
  <w:style w:type="paragraph" w:customStyle="1" w:styleId="a4">
    <w:name w:val="Основний текст"/>
    <w:basedOn w:val="a"/>
    <w:link w:val="a3"/>
    <w:pPr>
      <w:shd w:val="clear" w:color="auto" w:fill="FFFFFF"/>
      <w:spacing w:after="280"/>
      <w:ind w:firstLine="400"/>
    </w:pPr>
    <w:rPr>
      <w:rFonts w:ascii="Times New Roman" w:eastAsia="Times New Roman" w:hAnsi="Times New Roman" w:cs="Times New Roman"/>
      <w:sz w:val="28"/>
      <w:szCs w:val="28"/>
    </w:rPr>
  </w:style>
  <w:style w:type="paragraph" w:customStyle="1" w:styleId="a6">
    <w:name w:val="Інше"/>
    <w:basedOn w:val="a"/>
    <w:link w:val="a5"/>
    <w:pPr>
      <w:shd w:val="clear" w:color="auto" w:fill="FFFFFF"/>
      <w:spacing w:after="280"/>
      <w:ind w:firstLine="400"/>
    </w:pPr>
    <w:rPr>
      <w:rFonts w:ascii="Times New Roman" w:eastAsia="Times New Roman" w:hAnsi="Times New Roman" w:cs="Times New Roman"/>
      <w:sz w:val="28"/>
      <w:szCs w:val="28"/>
    </w:rPr>
  </w:style>
  <w:style w:type="paragraph" w:styleId="a7">
    <w:name w:val="List Paragraph"/>
    <w:basedOn w:val="a"/>
    <w:uiPriority w:val="34"/>
    <w:qFormat/>
    <w:rsid w:val="00AB0ED8"/>
    <w:pPr>
      <w:ind w:left="720"/>
      <w:contextualSpacing/>
    </w:pPr>
  </w:style>
  <w:style w:type="paragraph" w:styleId="a8">
    <w:name w:val="header"/>
    <w:basedOn w:val="a"/>
    <w:link w:val="a9"/>
    <w:uiPriority w:val="99"/>
    <w:unhideWhenUsed/>
    <w:rsid w:val="00A11EE0"/>
    <w:pPr>
      <w:tabs>
        <w:tab w:val="center" w:pos="4819"/>
        <w:tab w:val="right" w:pos="9639"/>
      </w:tabs>
    </w:pPr>
  </w:style>
  <w:style w:type="character" w:customStyle="1" w:styleId="a9">
    <w:name w:val="Верхний колонтитул Знак"/>
    <w:basedOn w:val="a0"/>
    <w:link w:val="a8"/>
    <w:uiPriority w:val="99"/>
    <w:rsid w:val="00A11EE0"/>
    <w:rPr>
      <w:color w:val="000000"/>
    </w:rPr>
  </w:style>
  <w:style w:type="paragraph" w:styleId="aa">
    <w:name w:val="footer"/>
    <w:basedOn w:val="a"/>
    <w:link w:val="ab"/>
    <w:uiPriority w:val="99"/>
    <w:unhideWhenUsed/>
    <w:rsid w:val="00A11EE0"/>
    <w:pPr>
      <w:tabs>
        <w:tab w:val="center" w:pos="4819"/>
        <w:tab w:val="right" w:pos="9639"/>
      </w:tabs>
    </w:pPr>
  </w:style>
  <w:style w:type="character" w:customStyle="1" w:styleId="ab">
    <w:name w:val="Нижний колонтитул Знак"/>
    <w:basedOn w:val="a0"/>
    <w:link w:val="aa"/>
    <w:uiPriority w:val="99"/>
    <w:rsid w:val="00A11E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2873</Words>
  <Characters>1638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К_</cp:lastModifiedBy>
  <cp:revision>2</cp:revision>
  <dcterms:created xsi:type="dcterms:W3CDTF">2023-06-26T07:54:00Z</dcterms:created>
  <dcterms:modified xsi:type="dcterms:W3CDTF">2023-06-26T07:54:00Z</dcterms:modified>
</cp:coreProperties>
</file>