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33071111" w:rsidR="000354EC" w:rsidRPr="00674C57" w:rsidRDefault="000354EC" w:rsidP="002967AD">
      <w:pPr>
        <w:jc w:val="both"/>
        <w:rPr>
          <w:sz w:val="20"/>
          <w:szCs w:val="20"/>
          <w:lang w:val="ru-RU"/>
        </w:rPr>
      </w:pPr>
      <w:r w:rsidRPr="00674C57">
        <w:rPr>
          <w:sz w:val="20"/>
          <w:szCs w:val="20"/>
        </w:rPr>
        <w:t>v-dj-</w:t>
      </w:r>
      <w:r w:rsidR="002572AE" w:rsidRPr="00674C57">
        <w:rPr>
          <w:sz w:val="20"/>
          <w:szCs w:val="20"/>
        </w:rPr>
        <w:t>23</w:t>
      </w:r>
      <w:r w:rsidR="00F618EC">
        <w:rPr>
          <w:sz w:val="20"/>
          <w:szCs w:val="20"/>
        </w:rPr>
        <w:t>1</w:t>
      </w:r>
    </w:p>
    <w:p w14:paraId="74514FAD" w14:textId="77777777" w:rsidR="000354EC" w:rsidRPr="00674C57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674C57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674C57" w:rsidRDefault="000354EC" w:rsidP="002967AD">
      <w:pPr>
        <w:shd w:val="clear" w:color="auto" w:fill="FFFFFF"/>
        <w:jc w:val="both"/>
        <w:rPr>
          <w:sz w:val="28"/>
          <w:szCs w:val="28"/>
        </w:rPr>
      </w:pPr>
    </w:p>
    <w:p w14:paraId="59A9236C" w14:textId="48C0BA01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24AC950D" w14:textId="0BDEE1A7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674C57" w:rsidRDefault="00C01E8E" w:rsidP="002967AD">
      <w:pPr>
        <w:shd w:val="clear" w:color="auto" w:fill="FFFFFF"/>
        <w:jc w:val="both"/>
        <w:rPr>
          <w:sz w:val="28"/>
          <w:szCs w:val="28"/>
        </w:rPr>
      </w:pPr>
    </w:p>
    <w:p w14:paraId="3CEB187A" w14:textId="77777777" w:rsidR="00C27A87" w:rsidRPr="00674C57" w:rsidRDefault="00C27A87" w:rsidP="002967AD">
      <w:pPr>
        <w:ind w:right="3542"/>
        <w:jc w:val="both"/>
        <w:rPr>
          <w:sz w:val="28"/>
          <w:szCs w:val="28"/>
        </w:rPr>
      </w:pPr>
      <w:bookmarkStart w:id="0" w:name="_Hlk187913021"/>
    </w:p>
    <w:bookmarkEnd w:id="0"/>
    <w:p w14:paraId="04086080" w14:textId="77777777" w:rsidR="005E457B" w:rsidRDefault="005E457B" w:rsidP="00F618EC">
      <w:pPr>
        <w:ind w:right="3117"/>
        <w:jc w:val="both"/>
        <w:rPr>
          <w:sz w:val="28"/>
          <w:szCs w:val="28"/>
          <w:shd w:val="clear" w:color="auto" w:fill="FFFFFF"/>
        </w:rPr>
      </w:pPr>
    </w:p>
    <w:p w14:paraId="292216B2" w14:textId="77777777" w:rsidR="005E457B" w:rsidRDefault="005E457B" w:rsidP="00F618EC">
      <w:pPr>
        <w:ind w:right="3117"/>
        <w:jc w:val="both"/>
        <w:rPr>
          <w:sz w:val="28"/>
          <w:szCs w:val="28"/>
          <w:shd w:val="clear" w:color="auto" w:fill="FFFFFF"/>
        </w:rPr>
      </w:pPr>
    </w:p>
    <w:p w14:paraId="3236AA84" w14:textId="77777777" w:rsidR="005E457B" w:rsidRDefault="005E457B" w:rsidP="00F618EC">
      <w:pPr>
        <w:ind w:right="3117"/>
        <w:jc w:val="both"/>
        <w:rPr>
          <w:sz w:val="28"/>
          <w:szCs w:val="28"/>
          <w:shd w:val="clear" w:color="auto" w:fill="FFFFFF"/>
        </w:rPr>
      </w:pPr>
    </w:p>
    <w:p w14:paraId="328EA798" w14:textId="1BCD68B5" w:rsidR="004B6A99" w:rsidRPr="00F618EC" w:rsidRDefault="00F618EC" w:rsidP="005E457B">
      <w:pPr>
        <w:spacing w:line="264" w:lineRule="auto"/>
        <w:ind w:right="3117"/>
        <w:jc w:val="both"/>
        <w:rPr>
          <w:sz w:val="28"/>
          <w:szCs w:val="28"/>
        </w:rPr>
      </w:pPr>
      <w:r w:rsidRPr="00F618EC">
        <w:rPr>
          <w:sz w:val="28"/>
          <w:szCs w:val="28"/>
          <w:shd w:val="clear" w:color="auto" w:fill="FFFFFF"/>
        </w:rPr>
        <w:t>Про затвердження Порядку часткової</w:t>
      </w:r>
      <w:r>
        <w:rPr>
          <w:sz w:val="28"/>
          <w:szCs w:val="28"/>
          <w:shd w:val="clear" w:color="auto" w:fill="FFFFFF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компенсації</w:t>
      </w:r>
      <w:r>
        <w:rPr>
          <w:sz w:val="28"/>
          <w:szCs w:val="28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вартості закупівлі</w:t>
      </w:r>
      <w:r>
        <w:rPr>
          <w:sz w:val="28"/>
          <w:szCs w:val="28"/>
          <w:shd w:val="clear" w:color="auto" w:fill="FFFFFF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електрогенераторів та портативних</w:t>
      </w:r>
      <w:r>
        <w:rPr>
          <w:sz w:val="28"/>
          <w:szCs w:val="28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електростанцій для забезпечення потреб</w:t>
      </w:r>
      <w:r>
        <w:rPr>
          <w:sz w:val="28"/>
          <w:szCs w:val="28"/>
        </w:rPr>
        <w:t xml:space="preserve"> </w:t>
      </w:r>
      <w:r w:rsidRPr="00F618EC">
        <w:rPr>
          <w:sz w:val="28"/>
          <w:szCs w:val="28"/>
          <w:shd w:val="clear" w:color="auto" w:fill="FFFFFF"/>
        </w:rPr>
        <w:t>співвласників багатоквартирних будинків</w:t>
      </w:r>
      <w:r>
        <w:rPr>
          <w:sz w:val="28"/>
          <w:szCs w:val="28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Миколаївської міської територіальної громади</w:t>
      </w:r>
      <w:r>
        <w:rPr>
          <w:sz w:val="28"/>
          <w:szCs w:val="28"/>
          <w:shd w:val="clear" w:color="auto" w:fill="FFFFFF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під час</w:t>
      </w:r>
      <w:r>
        <w:rPr>
          <w:sz w:val="28"/>
          <w:szCs w:val="28"/>
        </w:rPr>
        <w:t xml:space="preserve"> </w:t>
      </w:r>
      <w:r w:rsidRPr="00F618EC">
        <w:rPr>
          <w:sz w:val="28"/>
          <w:szCs w:val="28"/>
          <w:shd w:val="clear" w:color="auto" w:fill="FFFFFF"/>
        </w:rPr>
        <w:t>проходження опалювального сезону</w:t>
      </w:r>
      <w:r>
        <w:rPr>
          <w:sz w:val="28"/>
          <w:szCs w:val="28"/>
          <w:shd w:val="clear" w:color="auto" w:fill="FFFFFF"/>
        </w:rPr>
        <w:t xml:space="preserve"> </w:t>
      </w:r>
      <w:r w:rsidRPr="00F618EC">
        <w:rPr>
          <w:sz w:val="28"/>
          <w:szCs w:val="28"/>
          <w:shd w:val="clear" w:color="auto" w:fill="FFFFFF"/>
        </w:rPr>
        <w:t>202</w:t>
      </w:r>
      <w:r w:rsidR="0036441B">
        <w:rPr>
          <w:sz w:val="28"/>
          <w:szCs w:val="28"/>
          <w:shd w:val="clear" w:color="auto" w:fill="FFFFFF"/>
        </w:rPr>
        <w:t>5</w:t>
      </w:r>
      <w:r w:rsidRPr="00F618EC">
        <w:rPr>
          <w:sz w:val="28"/>
          <w:szCs w:val="28"/>
          <w:shd w:val="clear" w:color="auto" w:fill="FFFFFF"/>
        </w:rPr>
        <w:t>-202</w:t>
      </w:r>
      <w:r w:rsidR="0036441B">
        <w:rPr>
          <w:sz w:val="28"/>
          <w:szCs w:val="28"/>
          <w:shd w:val="clear" w:color="auto" w:fill="FFFFFF"/>
        </w:rPr>
        <w:t>6</w:t>
      </w:r>
      <w:r w:rsidRPr="00F618EC">
        <w:rPr>
          <w:sz w:val="28"/>
          <w:szCs w:val="28"/>
          <w:shd w:val="clear" w:color="auto" w:fill="FFFFFF"/>
        </w:rPr>
        <w:t xml:space="preserve"> років</w:t>
      </w:r>
    </w:p>
    <w:p w14:paraId="71054885" w14:textId="3909F005" w:rsidR="00C01E8E" w:rsidRDefault="00C01E8E" w:rsidP="005E457B">
      <w:pPr>
        <w:spacing w:line="264" w:lineRule="auto"/>
        <w:jc w:val="both"/>
        <w:rPr>
          <w:sz w:val="28"/>
          <w:szCs w:val="28"/>
        </w:rPr>
      </w:pPr>
    </w:p>
    <w:p w14:paraId="4D49C250" w14:textId="77777777" w:rsidR="005E457B" w:rsidRPr="00674C57" w:rsidRDefault="005E457B" w:rsidP="005E457B">
      <w:pPr>
        <w:spacing w:line="264" w:lineRule="auto"/>
        <w:jc w:val="both"/>
        <w:rPr>
          <w:sz w:val="28"/>
          <w:szCs w:val="28"/>
        </w:rPr>
      </w:pPr>
    </w:p>
    <w:p w14:paraId="3FA23855" w14:textId="34F1AAD4" w:rsidR="000354EC" w:rsidRPr="00674C57" w:rsidRDefault="004B6A99" w:rsidP="005E457B">
      <w:pPr>
        <w:spacing w:line="264" w:lineRule="auto"/>
        <w:ind w:firstLine="567"/>
        <w:jc w:val="both"/>
        <w:rPr>
          <w:sz w:val="28"/>
          <w:szCs w:val="28"/>
        </w:rPr>
      </w:pPr>
      <w:r w:rsidRPr="00674C57">
        <w:rPr>
          <w:sz w:val="28"/>
          <w:szCs w:val="28"/>
        </w:rPr>
        <w:t xml:space="preserve">З </w:t>
      </w:r>
      <w:r w:rsidR="0036441B" w:rsidRPr="0036441B">
        <w:rPr>
          <w:sz w:val="28"/>
          <w:szCs w:val="28"/>
        </w:rPr>
        <w:t>метою забезпечення мешканців Миколаївської територіальної громади безперебійним теплопостачанням, запобігання виникненню надзвичайних ситуацій під час проходження опалювального сезону 202</w:t>
      </w:r>
      <w:r w:rsidR="0036441B">
        <w:rPr>
          <w:sz w:val="28"/>
          <w:szCs w:val="28"/>
        </w:rPr>
        <w:t>5</w:t>
      </w:r>
      <w:r w:rsidR="0036441B" w:rsidRPr="0036441B">
        <w:rPr>
          <w:sz w:val="28"/>
          <w:szCs w:val="28"/>
        </w:rPr>
        <w:t>-202</w:t>
      </w:r>
      <w:r w:rsidR="0036441B">
        <w:rPr>
          <w:sz w:val="28"/>
          <w:szCs w:val="28"/>
        </w:rPr>
        <w:t>6</w:t>
      </w:r>
      <w:r w:rsidR="0036441B" w:rsidRPr="0036441B">
        <w:rPr>
          <w:sz w:val="28"/>
          <w:szCs w:val="28"/>
        </w:rPr>
        <w:t xml:space="preserve"> років, беручи до уваги Указ Президента України від 24.02.2022 № 64/2022 «Про введення воєнного стану в України»,</w:t>
      </w:r>
      <w:r w:rsidR="00FA3768">
        <w:rPr>
          <w:sz w:val="28"/>
          <w:szCs w:val="28"/>
        </w:rPr>
        <w:t xml:space="preserve"> </w:t>
      </w:r>
      <w:r w:rsidR="0036441B" w:rsidRPr="0036441B">
        <w:rPr>
          <w:sz w:val="28"/>
          <w:szCs w:val="28"/>
        </w:rPr>
        <w:t xml:space="preserve">затверджений Законом України «Про затвердження Указу Президента України «Про введення воєнного стану в Україні», на виконання рішення міської ради </w:t>
      </w:r>
      <w:bookmarkStart w:id="1" w:name="_Hlk219975417"/>
      <w:r w:rsidR="0036441B" w:rsidRPr="0036441B">
        <w:rPr>
          <w:sz w:val="28"/>
          <w:szCs w:val="28"/>
        </w:rPr>
        <w:t>від 19.12.2024 №</w:t>
      </w:r>
      <w:r w:rsidR="005E457B">
        <w:rPr>
          <w:sz w:val="28"/>
          <w:szCs w:val="28"/>
          <w:lang w:val="ru-RU"/>
        </w:rPr>
        <w:t> </w:t>
      </w:r>
      <w:r w:rsidR="0036441B" w:rsidRPr="0036441B">
        <w:rPr>
          <w:sz w:val="28"/>
          <w:szCs w:val="28"/>
        </w:rPr>
        <w:t xml:space="preserve">39/98 </w:t>
      </w:r>
      <w:bookmarkEnd w:id="1"/>
      <w:r w:rsidR="0036441B" w:rsidRPr="0036441B">
        <w:rPr>
          <w:sz w:val="28"/>
          <w:szCs w:val="28"/>
        </w:rPr>
        <w:t xml:space="preserve">«Про затвердження </w:t>
      </w:r>
      <w:bookmarkStart w:id="2" w:name="_Hlk219975359"/>
      <w:r w:rsidR="0036441B" w:rsidRPr="0036441B">
        <w:rPr>
          <w:sz w:val="28"/>
          <w:szCs w:val="28"/>
        </w:rPr>
        <w:t>Програми реформування та розвитку житлово-комунального господарства міста Миколаєва на 2025-2029 роки</w:t>
      </w:r>
      <w:bookmarkEnd w:id="2"/>
      <w:r w:rsidR="0036441B" w:rsidRPr="0036441B">
        <w:rPr>
          <w:sz w:val="28"/>
          <w:szCs w:val="28"/>
        </w:rPr>
        <w:t>» (зі змінами та доповненнями)</w:t>
      </w:r>
      <w:r w:rsidR="007960B8" w:rsidRPr="00674C57">
        <w:rPr>
          <w:sz w:val="28"/>
          <w:szCs w:val="28"/>
        </w:rPr>
        <w:t>, керуючись</w:t>
      </w:r>
      <w:r w:rsidRPr="00674C57">
        <w:rPr>
          <w:sz w:val="28"/>
          <w:szCs w:val="28"/>
        </w:rPr>
        <w:t xml:space="preserve"> </w:t>
      </w:r>
      <w:r w:rsidR="00FF17C5" w:rsidRPr="00674C57">
        <w:rPr>
          <w:sz w:val="28"/>
          <w:szCs w:val="28"/>
        </w:rPr>
        <w:t>ч</w:t>
      </w:r>
      <w:r w:rsidRPr="00674C57">
        <w:rPr>
          <w:sz w:val="28"/>
          <w:szCs w:val="28"/>
        </w:rPr>
        <w:t>.</w:t>
      </w:r>
      <w:r w:rsidR="00C27A87" w:rsidRPr="00674C57">
        <w:rPr>
          <w:sz w:val="28"/>
          <w:szCs w:val="28"/>
        </w:rPr>
        <w:t> </w:t>
      </w:r>
      <w:r w:rsidRPr="00674C57">
        <w:rPr>
          <w:sz w:val="28"/>
          <w:szCs w:val="28"/>
        </w:rPr>
        <w:t>6 ст.</w:t>
      </w:r>
      <w:r w:rsidR="00C27A87" w:rsidRPr="00674C57">
        <w:rPr>
          <w:sz w:val="28"/>
          <w:szCs w:val="28"/>
        </w:rPr>
        <w:t> </w:t>
      </w:r>
      <w:r w:rsidRPr="00674C57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3679E2E0" w14:textId="77777777" w:rsidR="00C27A87" w:rsidRPr="00674C57" w:rsidRDefault="00C27A87" w:rsidP="005E457B">
      <w:pPr>
        <w:spacing w:line="264" w:lineRule="auto"/>
        <w:jc w:val="both"/>
        <w:rPr>
          <w:sz w:val="28"/>
          <w:szCs w:val="28"/>
        </w:rPr>
      </w:pPr>
    </w:p>
    <w:p w14:paraId="4D57E820" w14:textId="6D82300A" w:rsidR="000354EC" w:rsidRPr="00674C57" w:rsidRDefault="000354EC" w:rsidP="005E457B">
      <w:pPr>
        <w:spacing w:line="264" w:lineRule="auto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ВИРІШИВ:</w:t>
      </w:r>
    </w:p>
    <w:p w14:paraId="4070E5E6" w14:textId="77777777" w:rsidR="000354EC" w:rsidRPr="00674C57" w:rsidRDefault="000354EC" w:rsidP="005E457B">
      <w:pPr>
        <w:spacing w:line="264" w:lineRule="auto"/>
        <w:ind w:firstLine="567"/>
        <w:jc w:val="both"/>
        <w:rPr>
          <w:sz w:val="28"/>
          <w:szCs w:val="28"/>
        </w:rPr>
      </w:pPr>
    </w:p>
    <w:p w14:paraId="46F9BD1F" w14:textId="305E1C88" w:rsidR="00085745" w:rsidRDefault="00085745" w:rsidP="005E457B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1. </w:t>
      </w:r>
      <w:r w:rsidR="00FF17C5" w:rsidRPr="00674C57">
        <w:rPr>
          <w:sz w:val="28"/>
          <w:szCs w:val="28"/>
        </w:rPr>
        <w:t>Затвердити Порядок</w:t>
      </w:r>
      <w:r w:rsidR="0036441B" w:rsidRPr="0036441B">
        <w:rPr>
          <w:sz w:val="28"/>
          <w:szCs w:val="28"/>
        </w:rPr>
        <w:t xml:space="preserve"> часткової компенсації вартості закупівлі електрогенераторів та портативних електростанцій для забезпечення потреб співвласників багатоквартирних будинків Миколаївської міської територіальної громади під час проходження опалювального сезону 202</w:t>
      </w:r>
      <w:r w:rsidR="0036441B">
        <w:rPr>
          <w:sz w:val="28"/>
          <w:szCs w:val="28"/>
        </w:rPr>
        <w:t>5</w:t>
      </w:r>
      <w:r w:rsidR="0036441B" w:rsidRPr="0036441B">
        <w:rPr>
          <w:sz w:val="28"/>
          <w:szCs w:val="28"/>
        </w:rPr>
        <w:t>-2026 років (додається).</w:t>
      </w:r>
    </w:p>
    <w:p w14:paraId="2579515E" w14:textId="77777777" w:rsidR="005E457B" w:rsidRPr="00674C57" w:rsidRDefault="005E457B" w:rsidP="005E457B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</w:p>
    <w:p w14:paraId="14495B52" w14:textId="12928A27" w:rsidR="00D124C0" w:rsidRDefault="00085745" w:rsidP="005E457B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2. </w:t>
      </w:r>
      <w:r w:rsidR="00D124C0" w:rsidRPr="00D124C0">
        <w:rPr>
          <w:sz w:val="28"/>
          <w:szCs w:val="28"/>
        </w:rPr>
        <w:t xml:space="preserve">Затвердити форму заяви на отримання часткової компенсації вартості закупівлі електрогенераторів та/або портативних електростанцій для забезпечення потреб співвласників багатоквартирних будинків Миколаївської </w:t>
      </w:r>
      <w:r w:rsidR="00D124C0" w:rsidRPr="00D124C0">
        <w:rPr>
          <w:sz w:val="28"/>
          <w:szCs w:val="28"/>
        </w:rPr>
        <w:lastRenderedPageBreak/>
        <w:t>міської територіальної громади під час проходження опалювального сезону 202</w:t>
      </w:r>
      <w:r w:rsidR="00D124C0">
        <w:rPr>
          <w:sz w:val="28"/>
          <w:szCs w:val="28"/>
        </w:rPr>
        <w:t>5</w:t>
      </w:r>
      <w:r w:rsidR="00D124C0" w:rsidRPr="00D124C0">
        <w:rPr>
          <w:sz w:val="28"/>
          <w:szCs w:val="28"/>
        </w:rPr>
        <w:t>-202</w:t>
      </w:r>
      <w:r w:rsidR="00D124C0">
        <w:rPr>
          <w:sz w:val="28"/>
          <w:szCs w:val="28"/>
        </w:rPr>
        <w:t>6</w:t>
      </w:r>
      <w:r w:rsidR="00D124C0" w:rsidRPr="00D124C0">
        <w:rPr>
          <w:sz w:val="28"/>
          <w:szCs w:val="28"/>
        </w:rPr>
        <w:t xml:space="preserve"> років (додається).</w:t>
      </w:r>
    </w:p>
    <w:p w14:paraId="1ACAACAC" w14:textId="77777777" w:rsidR="005E457B" w:rsidRDefault="005E457B" w:rsidP="005E457B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</w:p>
    <w:p w14:paraId="20FC1595" w14:textId="6C6C4616" w:rsidR="000354EC" w:rsidRPr="00674C57" w:rsidRDefault="00D124C0" w:rsidP="005E457B">
      <w:pPr>
        <w:tabs>
          <w:tab w:val="left" w:pos="851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457B">
        <w:rPr>
          <w:sz w:val="28"/>
          <w:szCs w:val="28"/>
          <w:lang w:val="ru-RU"/>
        </w:rPr>
        <w:t> </w:t>
      </w:r>
      <w:r w:rsidR="000354EC" w:rsidRPr="00674C57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Pr="00674C57" w:rsidRDefault="00C01E8E" w:rsidP="005E457B">
      <w:pPr>
        <w:spacing w:line="264" w:lineRule="auto"/>
        <w:jc w:val="both"/>
        <w:rPr>
          <w:sz w:val="28"/>
          <w:szCs w:val="28"/>
        </w:rPr>
      </w:pPr>
    </w:p>
    <w:p w14:paraId="1930050F" w14:textId="5597E5DC" w:rsidR="00374966" w:rsidRPr="00674C57" w:rsidRDefault="00374966" w:rsidP="005E457B">
      <w:pPr>
        <w:spacing w:line="264" w:lineRule="auto"/>
        <w:jc w:val="both"/>
        <w:rPr>
          <w:sz w:val="28"/>
          <w:szCs w:val="28"/>
        </w:rPr>
      </w:pPr>
    </w:p>
    <w:p w14:paraId="3F5A15A5" w14:textId="77777777" w:rsidR="00BA5F29" w:rsidRPr="00674C57" w:rsidRDefault="00BA5F29" w:rsidP="005E457B">
      <w:pPr>
        <w:spacing w:line="264" w:lineRule="auto"/>
        <w:jc w:val="both"/>
        <w:rPr>
          <w:sz w:val="28"/>
          <w:szCs w:val="28"/>
        </w:rPr>
      </w:pPr>
    </w:p>
    <w:p w14:paraId="487A5219" w14:textId="07DA8EF2" w:rsidR="005E457B" w:rsidRDefault="000354EC" w:rsidP="005E457B">
      <w:pPr>
        <w:spacing w:line="264" w:lineRule="auto"/>
        <w:jc w:val="both"/>
        <w:rPr>
          <w:sz w:val="28"/>
          <w:szCs w:val="28"/>
        </w:rPr>
      </w:pPr>
      <w:r w:rsidRPr="00674C57">
        <w:rPr>
          <w:sz w:val="28"/>
          <w:szCs w:val="28"/>
        </w:rPr>
        <w:t xml:space="preserve">Міський голова                                                                                      </w:t>
      </w:r>
      <w:r w:rsidR="00C01E8E" w:rsidRPr="00674C57">
        <w:rPr>
          <w:sz w:val="28"/>
          <w:szCs w:val="28"/>
          <w:lang w:val="ru-RU"/>
        </w:rPr>
        <w:t xml:space="preserve">                           </w:t>
      </w:r>
      <w:r w:rsidRPr="00674C57">
        <w:rPr>
          <w:sz w:val="28"/>
          <w:szCs w:val="28"/>
        </w:rPr>
        <w:t>О.</w:t>
      </w:r>
      <w:r w:rsidR="00C01E8E" w:rsidRPr="00674C57">
        <w:rPr>
          <w:sz w:val="28"/>
          <w:szCs w:val="28"/>
          <w:lang w:val="ru-RU"/>
        </w:rPr>
        <w:t> </w:t>
      </w:r>
      <w:r w:rsidRPr="00674C57">
        <w:rPr>
          <w:sz w:val="28"/>
          <w:szCs w:val="28"/>
        </w:rPr>
        <w:t>СЄНКЕВИ</w:t>
      </w:r>
      <w:r w:rsidR="00D124C0">
        <w:rPr>
          <w:sz w:val="28"/>
          <w:szCs w:val="28"/>
        </w:rPr>
        <w:t>Ч</w:t>
      </w:r>
    </w:p>
    <w:p w14:paraId="66AA85D2" w14:textId="77777777" w:rsidR="005E457B" w:rsidRDefault="005E457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556AF42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від _________________________</w:t>
      </w:r>
    </w:p>
    <w:p w14:paraId="04A84E08" w14:textId="77777777" w:rsidR="004707E4" w:rsidRPr="00674C57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№  _________________________</w:t>
      </w:r>
    </w:p>
    <w:p w14:paraId="47C62B13" w14:textId="2B953A3B" w:rsidR="004707E4" w:rsidRDefault="004707E4" w:rsidP="00100FA9">
      <w:pPr>
        <w:rPr>
          <w:sz w:val="28"/>
          <w:szCs w:val="28"/>
        </w:rPr>
      </w:pPr>
    </w:p>
    <w:p w14:paraId="16E7B749" w14:textId="77777777" w:rsidR="00100FA9" w:rsidRPr="00674C57" w:rsidRDefault="00100FA9" w:rsidP="00100FA9">
      <w:pPr>
        <w:rPr>
          <w:sz w:val="28"/>
          <w:szCs w:val="28"/>
        </w:rPr>
      </w:pPr>
    </w:p>
    <w:p w14:paraId="7EE98CD2" w14:textId="78894DCB" w:rsidR="00B86336" w:rsidRPr="005E457B" w:rsidRDefault="00B86336" w:rsidP="00100FA9">
      <w:pPr>
        <w:spacing w:line="264" w:lineRule="auto"/>
        <w:jc w:val="center"/>
        <w:rPr>
          <w:spacing w:val="20"/>
          <w:position w:val="5"/>
          <w:sz w:val="28"/>
          <w:szCs w:val="28"/>
        </w:rPr>
      </w:pPr>
      <w:bookmarkStart w:id="3" w:name="_Hlk202529895"/>
      <w:r w:rsidRPr="005E457B">
        <w:rPr>
          <w:spacing w:val="20"/>
          <w:position w:val="5"/>
          <w:sz w:val="28"/>
          <w:szCs w:val="28"/>
        </w:rPr>
        <w:t>ПОРЯДОК</w:t>
      </w:r>
      <w:r w:rsidR="00FF17C5" w:rsidRPr="005E457B">
        <w:rPr>
          <w:spacing w:val="20"/>
          <w:position w:val="5"/>
          <w:sz w:val="28"/>
          <w:szCs w:val="28"/>
        </w:rPr>
        <w:t xml:space="preserve"> </w:t>
      </w:r>
    </w:p>
    <w:bookmarkEnd w:id="3"/>
    <w:p w14:paraId="1DB456D0" w14:textId="77777777" w:rsid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/>
        <w:jc w:val="center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часткової компенсації вартості закупівлі електрогенераторів</w:t>
      </w:r>
      <w:r>
        <w:rPr>
          <w:sz w:val="28"/>
          <w:szCs w:val="28"/>
          <w:shd w:val="clear" w:color="auto" w:fill="FFFFFF"/>
        </w:rPr>
        <w:t xml:space="preserve"> </w:t>
      </w:r>
      <w:r w:rsidRPr="0036441B">
        <w:rPr>
          <w:sz w:val="28"/>
          <w:szCs w:val="28"/>
          <w:shd w:val="clear" w:color="auto" w:fill="FFFFFF"/>
        </w:rPr>
        <w:t>та портативних електростанцій для забезпечення потреб</w:t>
      </w:r>
      <w:r>
        <w:rPr>
          <w:sz w:val="28"/>
          <w:szCs w:val="28"/>
          <w:shd w:val="clear" w:color="auto" w:fill="FFFFFF"/>
        </w:rPr>
        <w:t xml:space="preserve"> </w:t>
      </w:r>
      <w:r w:rsidRPr="0036441B">
        <w:rPr>
          <w:sz w:val="28"/>
          <w:szCs w:val="28"/>
          <w:shd w:val="clear" w:color="auto" w:fill="FFFFFF"/>
        </w:rPr>
        <w:t>співвласників багатоквартирних будинків</w:t>
      </w:r>
      <w:r>
        <w:rPr>
          <w:sz w:val="28"/>
          <w:szCs w:val="28"/>
          <w:shd w:val="clear" w:color="auto" w:fill="FFFFFF"/>
        </w:rPr>
        <w:t xml:space="preserve"> </w:t>
      </w:r>
      <w:r w:rsidRPr="0036441B">
        <w:rPr>
          <w:sz w:val="28"/>
          <w:szCs w:val="28"/>
          <w:shd w:val="clear" w:color="auto" w:fill="FFFFFF"/>
        </w:rPr>
        <w:t>Миколаївської міської територіальної громади</w:t>
      </w:r>
      <w:r>
        <w:rPr>
          <w:sz w:val="28"/>
          <w:szCs w:val="28"/>
          <w:shd w:val="clear" w:color="auto" w:fill="FFFFFF"/>
        </w:rPr>
        <w:t xml:space="preserve"> </w:t>
      </w:r>
      <w:r w:rsidRPr="0036441B">
        <w:rPr>
          <w:sz w:val="28"/>
          <w:szCs w:val="28"/>
          <w:shd w:val="clear" w:color="auto" w:fill="FFFFFF"/>
        </w:rPr>
        <w:t xml:space="preserve">під час </w:t>
      </w:r>
    </w:p>
    <w:p w14:paraId="2A7F1B93" w14:textId="07012C43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/>
        <w:jc w:val="center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опалювального сезону 202</w:t>
      </w:r>
      <w:r w:rsidR="00885A2C">
        <w:rPr>
          <w:sz w:val="28"/>
          <w:szCs w:val="28"/>
          <w:shd w:val="clear" w:color="auto" w:fill="FFFFFF"/>
        </w:rPr>
        <w:t>5</w:t>
      </w:r>
      <w:r w:rsidRPr="0036441B">
        <w:rPr>
          <w:sz w:val="28"/>
          <w:szCs w:val="28"/>
          <w:shd w:val="clear" w:color="auto" w:fill="FFFFFF"/>
        </w:rPr>
        <w:t>-202</w:t>
      </w:r>
      <w:r w:rsidR="00885A2C">
        <w:rPr>
          <w:sz w:val="28"/>
          <w:szCs w:val="28"/>
          <w:shd w:val="clear" w:color="auto" w:fill="FFFFFF"/>
        </w:rPr>
        <w:t>6</w:t>
      </w:r>
      <w:r w:rsidRPr="0036441B">
        <w:rPr>
          <w:sz w:val="28"/>
          <w:szCs w:val="28"/>
          <w:shd w:val="clear" w:color="auto" w:fill="FFFFFF"/>
        </w:rPr>
        <w:t xml:space="preserve"> років</w:t>
      </w:r>
    </w:p>
    <w:p w14:paraId="4B895FCD" w14:textId="361E8E81" w:rsidR="0036441B" w:rsidRPr="00C27810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766DDD33" w14:textId="12209B49" w:rsidR="0036441B" w:rsidRDefault="005E457B" w:rsidP="00100FA9">
      <w:pPr>
        <w:tabs>
          <w:tab w:val="left" w:pos="284"/>
          <w:tab w:val="left" w:pos="1276"/>
          <w:tab w:val="left" w:pos="1418"/>
          <w:tab w:val="left" w:pos="1560"/>
          <w:tab w:val="left" w:pos="4395"/>
        </w:tabs>
        <w:spacing w:line="264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ru-RU"/>
        </w:rPr>
        <w:t>1. </w:t>
      </w:r>
      <w:r w:rsidR="0036441B" w:rsidRPr="005E457B">
        <w:rPr>
          <w:sz w:val="28"/>
          <w:szCs w:val="28"/>
          <w:shd w:val="clear" w:color="auto" w:fill="FFFFFF"/>
        </w:rPr>
        <w:t>М</w:t>
      </w:r>
      <w:r w:rsidRPr="005E457B">
        <w:rPr>
          <w:sz w:val="28"/>
          <w:szCs w:val="28"/>
        </w:rPr>
        <w:t>ета</w:t>
      </w:r>
    </w:p>
    <w:p w14:paraId="07F1EE05" w14:textId="77777777" w:rsidR="005E457B" w:rsidRPr="005E457B" w:rsidRDefault="005E457B" w:rsidP="00100FA9">
      <w:pPr>
        <w:tabs>
          <w:tab w:val="left" w:pos="284"/>
          <w:tab w:val="left" w:pos="1276"/>
          <w:tab w:val="left" w:pos="1418"/>
          <w:tab w:val="left" w:pos="1560"/>
          <w:tab w:val="left" w:pos="4395"/>
        </w:tabs>
        <w:spacing w:line="264" w:lineRule="auto"/>
        <w:ind w:left="567"/>
        <w:jc w:val="center"/>
        <w:rPr>
          <w:sz w:val="28"/>
          <w:szCs w:val="28"/>
          <w:shd w:val="clear" w:color="auto" w:fill="FFFFFF"/>
        </w:rPr>
      </w:pPr>
    </w:p>
    <w:p w14:paraId="6FCBF478" w14:textId="6E1A36C6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Порядок часткової компенсації вартості закупівлі електрогенераторів та портативних електростанцій для забезпечення потреб співвласників багатоквартирних будинків Миколаївської міської територіальної громади під час опалювального сезону 202</w:t>
      </w:r>
      <w:r w:rsidR="009D62B7">
        <w:rPr>
          <w:sz w:val="28"/>
          <w:szCs w:val="28"/>
          <w:shd w:val="clear" w:color="auto" w:fill="FFFFFF"/>
        </w:rPr>
        <w:t>5</w:t>
      </w:r>
      <w:r w:rsidRPr="0036441B">
        <w:rPr>
          <w:sz w:val="28"/>
          <w:szCs w:val="28"/>
          <w:shd w:val="clear" w:color="auto" w:fill="FFFFFF"/>
        </w:rPr>
        <w:t>-202</w:t>
      </w:r>
      <w:r w:rsidR="009D62B7">
        <w:rPr>
          <w:sz w:val="28"/>
          <w:szCs w:val="28"/>
          <w:shd w:val="clear" w:color="auto" w:fill="FFFFFF"/>
        </w:rPr>
        <w:t>6</w:t>
      </w:r>
      <w:r w:rsidRPr="0036441B">
        <w:rPr>
          <w:sz w:val="28"/>
          <w:szCs w:val="28"/>
          <w:shd w:val="clear" w:color="auto" w:fill="FFFFFF"/>
        </w:rPr>
        <w:t xml:space="preserve"> років (далі</w:t>
      </w:r>
      <w:r w:rsidR="009D62B7">
        <w:rPr>
          <w:sz w:val="28"/>
          <w:szCs w:val="28"/>
          <w:shd w:val="clear" w:color="auto" w:fill="FFFFFF"/>
        </w:rPr>
        <w:t xml:space="preserve"> – </w:t>
      </w:r>
      <w:r w:rsidRPr="0036441B">
        <w:rPr>
          <w:sz w:val="28"/>
          <w:szCs w:val="28"/>
          <w:shd w:val="clear" w:color="auto" w:fill="FFFFFF"/>
        </w:rPr>
        <w:t>Порядок) розроблений з метою забезпечення мешканців Миколаївської міської територіальної громади безперебійним теплопостачанням, запобігання виникненню надзвичайних ситуацій під час проходження опалювального сезону 202</w:t>
      </w:r>
      <w:r w:rsidR="009D62B7">
        <w:rPr>
          <w:sz w:val="28"/>
          <w:szCs w:val="28"/>
          <w:shd w:val="clear" w:color="auto" w:fill="FFFFFF"/>
        </w:rPr>
        <w:t>5</w:t>
      </w:r>
      <w:r w:rsidRPr="0036441B">
        <w:rPr>
          <w:sz w:val="28"/>
          <w:szCs w:val="28"/>
          <w:shd w:val="clear" w:color="auto" w:fill="FFFFFF"/>
        </w:rPr>
        <w:t>-202</w:t>
      </w:r>
      <w:r w:rsidR="009D62B7">
        <w:rPr>
          <w:sz w:val="28"/>
          <w:szCs w:val="28"/>
          <w:shd w:val="clear" w:color="auto" w:fill="FFFFFF"/>
        </w:rPr>
        <w:t>6</w:t>
      </w:r>
      <w:r w:rsidRPr="0036441B">
        <w:rPr>
          <w:sz w:val="28"/>
          <w:szCs w:val="28"/>
          <w:shd w:val="clear" w:color="auto" w:fill="FFFFFF"/>
        </w:rPr>
        <w:t xml:space="preserve"> років, відповідно до Указу Президента України від 24.02.2022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Україні».</w:t>
      </w:r>
    </w:p>
    <w:p w14:paraId="23217457" w14:textId="6FAC3893" w:rsidR="0036441B" w:rsidRPr="0036441B" w:rsidRDefault="0036441B" w:rsidP="00100FA9">
      <w:pPr>
        <w:tabs>
          <w:tab w:val="left" w:pos="426"/>
          <w:tab w:val="left" w:pos="1276"/>
          <w:tab w:val="left" w:pos="1418"/>
          <w:tab w:val="left" w:pos="1560"/>
        </w:tabs>
        <w:spacing w:line="264" w:lineRule="auto"/>
        <w:jc w:val="both"/>
        <w:rPr>
          <w:sz w:val="28"/>
          <w:szCs w:val="28"/>
          <w:shd w:val="clear" w:color="auto" w:fill="FFFFFF"/>
        </w:rPr>
      </w:pPr>
    </w:p>
    <w:p w14:paraId="53F191C7" w14:textId="2B2ACA82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/>
        <w:jc w:val="center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Pr="0036441B">
        <w:rPr>
          <w:sz w:val="28"/>
          <w:szCs w:val="28"/>
          <w:shd w:val="clear" w:color="auto" w:fill="FFFFFF"/>
        </w:rPr>
        <w:t>М</w:t>
      </w:r>
      <w:r w:rsidR="005E457B" w:rsidRPr="0036441B">
        <w:rPr>
          <w:sz w:val="28"/>
          <w:szCs w:val="28"/>
          <w:shd w:val="clear" w:color="auto" w:fill="FFFFFF"/>
        </w:rPr>
        <w:t>еханізм реалізації</w:t>
      </w:r>
    </w:p>
    <w:p w14:paraId="75725874" w14:textId="77777777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424EE9A1" w14:textId="4720AC6C" w:rsidR="0036441B" w:rsidRPr="0036441B" w:rsidRDefault="0036441B" w:rsidP="00100FA9">
      <w:pPr>
        <w:pStyle w:val="a3"/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2.1.</w:t>
      </w:r>
      <w:r w:rsidR="00D124C0">
        <w:rPr>
          <w:sz w:val="28"/>
          <w:szCs w:val="28"/>
          <w:shd w:val="clear" w:color="auto" w:fill="FFFFFF"/>
        </w:rPr>
        <w:t> </w:t>
      </w:r>
      <w:r w:rsidR="00D124C0" w:rsidRPr="00D124C0">
        <w:rPr>
          <w:sz w:val="28"/>
          <w:szCs w:val="28"/>
          <w:shd w:val="clear" w:color="auto" w:fill="FFFFFF"/>
        </w:rPr>
        <w:t xml:space="preserve">Часткова компенсація вартості придбання електрогенераторів та/або портативних електростанцій здійснюється </w:t>
      </w:r>
      <w:bookmarkStart w:id="4" w:name="_Hlk220057243"/>
      <w:r w:rsidR="00AB5823">
        <w:rPr>
          <w:sz w:val="28"/>
          <w:szCs w:val="28"/>
          <w:shd w:val="clear" w:color="auto" w:fill="FFFFFF"/>
        </w:rPr>
        <w:t>надавачам житлових послуг,</w:t>
      </w:r>
      <w:r w:rsidR="00D124C0" w:rsidRPr="00D124C0">
        <w:rPr>
          <w:sz w:val="28"/>
          <w:szCs w:val="28"/>
          <w:shd w:val="clear" w:color="auto" w:fill="FFFFFF"/>
        </w:rPr>
        <w:t xml:space="preserve"> </w:t>
      </w:r>
      <w:r w:rsidR="00AB5823">
        <w:rPr>
          <w:sz w:val="28"/>
          <w:szCs w:val="28"/>
          <w:shd w:val="clear" w:color="auto" w:fill="FFFFFF"/>
        </w:rPr>
        <w:t>а також суб’єкт</w:t>
      </w:r>
      <w:r w:rsidR="00FA3768">
        <w:rPr>
          <w:sz w:val="28"/>
          <w:szCs w:val="28"/>
          <w:shd w:val="clear" w:color="auto" w:fill="FFFFFF"/>
        </w:rPr>
        <w:t>ам</w:t>
      </w:r>
      <w:r w:rsidR="00AB5823">
        <w:rPr>
          <w:sz w:val="28"/>
          <w:szCs w:val="28"/>
          <w:shd w:val="clear" w:color="auto" w:fill="FFFFFF"/>
        </w:rPr>
        <w:t>, що прирівнюються до надавачів житлових послуг</w:t>
      </w:r>
      <w:r w:rsidR="00AB5823" w:rsidRPr="00AB5823">
        <w:t xml:space="preserve"> </w:t>
      </w:r>
      <w:bookmarkEnd w:id="4"/>
      <w:r w:rsidR="00AB5823" w:rsidRPr="00AB5823">
        <w:rPr>
          <w:sz w:val="28"/>
          <w:szCs w:val="28"/>
          <w:shd w:val="clear" w:color="auto" w:fill="FFFFFF"/>
        </w:rPr>
        <w:t>на території Миколаївської міської територіальної громади</w:t>
      </w:r>
      <w:r w:rsidR="00AB5823">
        <w:rPr>
          <w:sz w:val="28"/>
          <w:szCs w:val="28"/>
          <w:shd w:val="clear" w:color="auto" w:fill="FFFFFF"/>
        </w:rPr>
        <w:t>, відповідно до рішення виконкому міської ради від 23.04.2025 №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="00AB5823">
        <w:rPr>
          <w:sz w:val="28"/>
          <w:szCs w:val="28"/>
          <w:shd w:val="clear" w:color="auto" w:fill="FFFFFF"/>
        </w:rPr>
        <w:t>523 «</w:t>
      </w:r>
      <w:r w:rsidR="00AB5823" w:rsidRPr="00AB5823">
        <w:rPr>
          <w:sz w:val="28"/>
          <w:szCs w:val="28"/>
          <w:shd w:val="clear" w:color="auto" w:fill="FFFFFF"/>
        </w:rPr>
        <w:t>Про визначення надавачів житлово-комунальних</w:t>
      </w:r>
      <w:r w:rsidR="00AB5823">
        <w:rPr>
          <w:sz w:val="28"/>
          <w:szCs w:val="28"/>
          <w:shd w:val="clear" w:color="auto" w:fill="FFFFFF"/>
        </w:rPr>
        <w:t xml:space="preserve"> </w:t>
      </w:r>
      <w:r w:rsidR="00AB5823" w:rsidRPr="00AB5823">
        <w:rPr>
          <w:sz w:val="28"/>
          <w:szCs w:val="28"/>
          <w:shd w:val="clear" w:color="auto" w:fill="FFFFFF"/>
        </w:rPr>
        <w:t>послуг</w:t>
      </w:r>
      <w:r w:rsidR="00AB5823">
        <w:rPr>
          <w:sz w:val="28"/>
          <w:szCs w:val="28"/>
          <w:shd w:val="clear" w:color="auto" w:fill="FFFFFF"/>
        </w:rPr>
        <w:t xml:space="preserve"> </w:t>
      </w:r>
      <w:r w:rsidR="00AB5823" w:rsidRPr="00AB5823">
        <w:rPr>
          <w:sz w:val="28"/>
          <w:szCs w:val="28"/>
          <w:shd w:val="clear" w:color="auto" w:fill="FFFFFF"/>
        </w:rPr>
        <w:t>на території Миколаївської міської територіальної громади</w:t>
      </w:r>
      <w:r w:rsidR="00AB5823">
        <w:rPr>
          <w:sz w:val="28"/>
          <w:szCs w:val="28"/>
          <w:shd w:val="clear" w:color="auto" w:fill="FFFFFF"/>
        </w:rPr>
        <w:t xml:space="preserve">» </w:t>
      </w:r>
      <w:r w:rsidR="00D124C0" w:rsidRPr="00D124C0">
        <w:rPr>
          <w:sz w:val="28"/>
          <w:szCs w:val="28"/>
          <w:shd w:val="clear" w:color="auto" w:fill="FFFFFF"/>
        </w:rPr>
        <w:t>(дал</w:t>
      </w:r>
      <w:r w:rsidR="00D124C0">
        <w:rPr>
          <w:sz w:val="28"/>
          <w:szCs w:val="28"/>
          <w:shd w:val="clear" w:color="auto" w:fill="FFFFFF"/>
        </w:rPr>
        <w:t xml:space="preserve">і – </w:t>
      </w:r>
      <w:r w:rsidR="00D124C0" w:rsidRPr="00D124C0">
        <w:rPr>
          <w:sz w:val="28"/>
          <w:szCs w:val="28"/>
          <w:shd w:val="clear" w:color="auto" w:fill="FFFFFF"/>
        </w:rPr>
        <w:t>Учасники) у межах</w:t>
      </w:r>
      <w:r w:rsidR="00D30DA6">
        <w:rPr>
          <w:sz w:val="28"/>
          <w:szCs w:val="28"/>
          <w:shd w:val="clear" w:color="auto" w:fill="FFFFFF"/>
        </w:rPr>
        <w:t xml:space="preserve"> заходу</w:t>
      </w:r>
      <w:r w:rsidR="00D124C0" w:rsidRPr="00D124C0">
        <w:rPr>
          <w:sz w:val="28"/>
          <w:szCs w:val="28"/>
          <w:shd w:val="clear" w:color="auto" w:fill="FFFFFF"/>
        </w:rPr>
        <w:t xml:space="preserve"> </w:t>
      </w:r>
      <w:r w:rsidR="00FA3768">
        <w:rPr>
          <w:sz w:val="28"/>
          <w:szCs w:val="28"/>
          <w:shd w:val="clear" w:color="auto" w:fill="FFFFFF"/>
        </w:rPr>
        <w:t>«</w:t>
      </w:r>
      <w:r w:rsidR="00FA3768" w:rsidRPr="00D30DA6">
        <w:rPr>
          <w:sz w:val="28"/>
          <w:szCs w:val="28"/>
          <w:shd w:val="clear" w:color="auto" w:fill="FFFFFF"/>
        </w:rPr>
        <w:t>Часткова компенсація вартості електрогенераторів та портативних електростанцій для потреб мешканців багатоквартирного будинку</w:t>
      </w:r>
      <w:r w:rsidR="00FA3768">
        <w:rPr>
          <w:sz w:val="28"/>
          <w:szCs w:val="28"/>
          <w:shd w:val="clear" w:color="auto" w:fill="FFFFFF"/>
        </w:rPr>
        <w:t xml:space="preserve">» </w:t>
      </w:r>
      <w:r w:rsidR="00D124C0" w:rsidRPr="00D124C0">
        <w:rPr>
          <w:sz w:val="28"/>
          <w:szCs w:val="28"/>
          <w:shd w:val="clear" w:color="auto" w:fill="FFFFFF"/>
        </w:rPr>
        <w:t>Програми реформування та розвитку житлово-комунального господарства міста Миколаєва на 2025–2029 роки</w:t>
      </w:r>
      <w:r w:rsidR="00FA3768">
        <w:rPr>
          <w:sz w:val="28"/>
          <w:szCs w:val="28"/>
          <w:shd w:val="clear" w:color="auto" w:fill="FFFFFF"/>
        </w:rPr>
        <w:t xml:space="preserve"> </w:t>
      </w:r>
      <w:r w:rsidR="00FA3768" w:rsidRPr="00D124C0">
        <w:rPr>
          <w:sz w:val="28"/>
          <w:szCs w:val="28"/>
          <w:shd w:val="clear" w:color="auto" w:fill="FFFFFF"/>
        </w:rPr>
        <w:t>(далі – Програма</w:t>
      </w:r>
      <w:r w:rsidR="00FA3768">
        <w:rPr>
          <w:sz w:val="28"/>
          <w:szCs w:val="28"/>
          <w:shd w:val="clear" w:color="auto" w:fill="FFFFFF"/>
        </w:rPr>
        <w:t>)</w:t>
      </w:r>
      <w:r w:rsidR="00D124C0" w:rsidRPr="00D124C0">
        <w:rPr>
          <w:sz w:val="28"/>
          <w:szCs w:val="28"/>
          <w:shd w:val="clear" w:color="auto" w:fill="FFFFFF"/>
        </w:rPr>
        <w:t xml:space="preserve">, затвердженої рішенням Миколаївської міської ради від 19.12.2024 </w:t>
      </w:r>
      <w:r w:rsidR="00D124C0" w:rsidRPr="00D124C0">
        <w:rPr>
          <w:sz w:val="28"/>
          <w:szCs w:val="28"/>
          <w:shd w:val="clear" w:color="auto" w:fill="FFFFFF"/>
        </w:rPr>
        <w:lastRenderedPageBreak/>
        <w:t>№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="00D124C0" w:rsidRPr="00D124C0">
        <w:rPr>
          <w:sz w:val="28"/>
          <w:szCs w:val="28"/>
          <w:shd w:val="clear" w:color="auto" w:fill="FFFFFF"/>
        </w:rPr>
        <w:t>39/98</w:t>
      </w:r>
      <w:r w:rsidR="00FA3768">
        <w:rPr>
          <w:sz w:val="28"/>
          <w:szCs w:val="28"/>
          <w:shd w:val="clear" w:color="auto" w:fill="FFFFFF"/>
        </w:rPr>
        <w:t xml:space="preserve"> </w:t>
      </w:r>
      <w:r w:rsidR="00FA3768" w:rsidRPr="00D124C0">
        <w:rPr>
          <w:sz w:val="28"/>
          <w:szCs w:val="28"/>
          <w:shd w:val="clear" w:color="auto" w:fill="FFFFFF"/>
        </w:rPr>
        <w:t>(зі змінами та доповненнями)</w:t>
      </w:r>
      <w:r w:rsidR="00D124C0" w:rsidRPr="00D124C0">
        <w:rPr>
          <w:sz w:val="28"/>
          <w:szCs w:val="28"/>
          <w:shd w:val="clear" w:color="auto" w:fill="FFFFFF"/>
        </w:rPr>
        <w:t>, за рахунок коштів бюджету Миколаївської міської територіальної громади.</w:t>
      </w:r>
    </w:p>
    <w:p w14:paraId="1C6A9907" w14:textId="75F59097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Для отримання часткової компенсації Учасники подають завірений ними пакет документів до КУ ММР «Центр енергоефективності м.</w:t>
      </w:r>
      <w:r w:rsidR="009D62B7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Миколаєва» для винесення на розгляд комісії, а саме:</w:t>
      </w:r>
    </w:p>
    <w:p w14:paraId="25F9728C" w14:textId="18836F87" w:rsidR="0036441B" w:rsidRPr="00D124C0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2.2.1.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заяву на часткову компенсацію вартості закупівлі електрогенератора та/або портативних електростанцій відповідно до форми, яка затверджена пунктом 2 рішення;</w:t>
      </w:r>
    </w:p>
    <w:p w14:paraId="00CC2EC9" w14:textId="75CF179C" w:rsidR="0036441B" w:rsidRPr="00D124C0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2.2.2.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копії документів, які підтверджують факт здійснення оплати, придбання і отримання електрогенератора та/або портативної електростанції;</w:t>
      </w:r>
    </w:p>
    <w:p w14:paraId="04E6C466" w14:textId="7E037DD4" w:rsidR="0036441B" w:rsidRPr="00D124C0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2.2.3.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копії документів із зазначенням технічних характеристик електрогенератора та/або портативної електростанції, їх серійних номерів та інших заводських маркувань;</w:t>
      </w:r>
    </w:p>
    <w:p w14:paraId="121A162D" w14:textId="0DB19341" w:rsidR="0036441B" w:rsidRPr="00D124C0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2.2.4.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копії витягу з Єдиного державного реєстру юридичних та фізичних осіб – підприємців юридичної особи, яка забезпечує утримання будинку;</w:t>
      </w:r>
    </w:p>
    <w:p w14:paraId="397D7393" w14:textId="2DB6FCA7" w:rsidR="0036441B" w:rsidRPr="00D124C0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2.2.5.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документ, який підтверджує повноваження юридичної особи на управління спільним майном (копія договору чи витяг з протоколу);</w:t>
      </w:r>
    </w:p>
    <w:p w14:paraId="1CC7ACB4" w14:textId="168A3808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2.2.6.</w:t>
      </w:r>
      <w:r w:rsidR="00D124C0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документ, який підтверджує взяття та перебування придбаного електрогенератора та/або портативної електростанції на баланс/балансі юридичної особи (власника).</w:t>
      </w:r>
    </w:p>
    <w:p w14:paraId="2FFDCDD3" w14:textId="594715BA" w:rsidR="0036441B" w:rsidRPr="00D124C0" w:rsidRDefault="0036441B" w:rsidP="00100FA9">
      <w:pPr>
        <w:tabs>
          <w:tab w:val="left" w:pos="426"/>
          <w:tab w:val="left" w:pos="1276"/>
          <w:tab w:val="left" w:pos="1418"/>
          <w:tab w:val="left" w:pos="1560"/>
        </w:tabs>
        <w:spacing w:line="264" w:lineRule="auto"/>
        <w:jc w:val="both"/>
        <w:rPr>
          <w:sz w:val="28"/>
          <w:szCs w:val="28"/>
          <w:shd w:val="clear" w:color="auto" w:fill="FFFFFF"/>
        </w:rPr>
      </w:pPr>
    </w:p>
    <w:p w14:paraId="36CDD1DF" w14:textId="60E2E183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/>
        <w:jc w:val="center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3.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Pr="0036441B">
        <w:rPr>
          <w:sz w:val="28"/>
          <w:szCs w:val="28"/>
          <w:shd w:val="clear" w:color="auto" w:fill="FFFFFF"/>
        </w:rPr>
        <w:t>В</w:t>
      </w:r>
      <w:r w:rsidR="005E457B" w:rsidRPr="0036441B">
        <w:rPr>
          <w:sz w:val="28"/>
          <w:szCs w:val="28"/>
          <w:shd w:val="clear" w:color="auto" w:fill="FFFFFF"/>
        </w:rPr>
        <w:t>имоги до електрогенератора та портативних електростанцій</w:t>
      </w:r>
    </w:p>
    <w:p w14:paraId="4FEB2D7E" w14:textId="56FE1438" w:rsidR="0036441B" w:rsidRPr="000A1264" w:rsidRDefault="0036441B" w:rsidP="00100FA9">
      <w:pPr>
        <w:tabs>
          <w:tab w:val="left" w:pos="426"/>
          <w:tab w:val="left" w:pos="1276"/>
          <w:tab w:val="left" w:pos="1418"/>
          <w:tab w:val="left" w:pos="1560"/>
        </w:tabs>
        <w:spacing w:line="264" w:lineRule="auto"/>
        <w:jc w:val="both"/>
        <w:rPr>
          <w:sz w:val="28"/>
          <w:szCs w:val="28"/>
          <w:shd w:val="clear" w:color="auto" w:fill="FFFFFF"/>
        </w:rPr>
      </w:pPr>
    </w:p>
    <w:p w14:paraId="206EC423" w14:textId="448E35F1" w:rsidR="0036441B" w:rsidRPr="000A1264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3.1.</w:t>
      </w:r>
      <w:r w:rsidR="000A1264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Електрогенератор та портативна електростанція мають бути закуплені після 01.06.2023, окрім тих, на які отримано компенсацію згідно з рішеннями міської ради від 27.12.2022 №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Pr="0036441B">
        <w:rPr>
          <w:sz w:val="28"/>
          <w:szCs w:val="28"/>
          <w:shd w:val="clear" w:color="auto" w:fill="FFFFFF"/>
        </w:rPr>
        <w:t>16/3 «Про затвердження Програми часткової компенсації вартості закупівлі електрогенераторів для забезпечення потреб співвласників багатоквартирних будинків Миколаївської міської територіальної громади під час проходження опалювального сезону 2022-2023 років», від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Pr="0036441B">
        <w:rPr>
          <w:sz w:val="28"/>
          <w:szCs w:val="28"/>
          <w:shd w:val="clear" w:color="auto" w:fill="FFFFFF"/>
        </w:rPr>
        <w:t>23.12.2023 №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Pr="0036441B">
        <w:rPr>
          <w:sz w:val="28"/>
          <w:szCs w:val="28"/>
          <w:shd w:val="clear" w:color="auto" w:fill="FFFFFF"/>
        </w:rPr>
        <w:t>27/4 «Про затвердження Програми часткової компенсації вартості закупівлі електрогенераторів та портативних електростанцій для забезпечення потреб співвласників багатоквартирних будинків Миколаївської міської територіальної громади під час проходження опалювального сезону 2023-2024 років»</w:t>
      </w:r>
      <w:r w:rsidR="00C75569">
        <w:rPr>
          <w:sz w:val="28"/>
          <w:szCs w:val="28"/>
          <w:shd w:val="clear" w:color="auto" w:fill="FFFFFF"/>
        </w:rPr>
        <w:t>, від 19</w:t>
      </w:r>
      <w:r w:rsidR="00C75569" w:rsidRPr="0036441B">
        <w:rPr>
          <w:sz w:val="28"/>
          <w:szCs w:val="28"/>
          <w:shd w:val="clear" w:color="auto" w:fill="FFFFFF"/>
        </w:rPr>
        <w:t>.12.202</w:t>
      </w:r>
      <w:r w:rsidR="00C75569">
        <w:rPr>
          <w:sz w:val="28"/>
          <w:szCs w:val="28"/>
          <w:shd w:val="clear" w:color="auto" w:fill="FFFFFF"/>
        </w:rPr>
        <w:t>4</w:t>
      </w:r>
      <w:r w:rsidR="00C75569" w:rsidRPr="0036441B">
        <w:rPr>
          <w:sz w:val="28"/>
          <w:szCs w:val="28"/>
          <w:shd w:val="clear" w:color="auto" w:fill="FFFFFF"/>
        </w:rPr>
        <w:t xml:space="preserve"> № </w:t>
      </w:r>
      <w:r w:rsidR="00C75569" w:rsidRPr="00C75569">
        <w:rPr>
          <w:sz w:val="28"/>
          <w:szCs w:val="28"/>
          <w:shd w:val="clear" w:color="auto" w:fill="FFFFFF"/>
        </w:rPr>
        <w:t>39/96</w:t>
      </w:r>
      <w:r w:rsidR="00C75569">
        <w:rPr>
          <w:sz w:val="28"/>
          <w:szCs w:val="28"/>
          <w:shd w:val="clear" w:color="auto" w:fill="FFFFFF"/>
        </w:rPr>
        <w:t xml:space="preserve"> «</w:t>
      </w:r>
      <w:r w:rsidR="00C75569" w:rsidRPr="00C75569">
        <w:rPr>
          <w:sz w:val="28"/>
          <w:szCs w:val="28"/>
          <w:shd w:val="clear" w:color="auto" w:fill="FFFFFF"/>
        </w:rPr>
        <w:t>Про затвердження Програми часткової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компенсації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вартості закупівлі електрогенераторів та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портативних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електростанцій для забезпечення потреб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співвласників багатоквартирних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будинків</w:t>
      </w:r>
      <w:r w:rsidR="00C75569">
        <w:rPr>
          <w:sz w:val="28"/>
          <w:szCs w:val="28"/>
          <w:shd w:val="clear" w:color="auto" w:fill="FFFFFF"/>
        </w:rPr>
        <w:t xml:space="preserve"> </w:t>
      </w:r>
      <w:r w:rsidR="00C75569" w:rsidRPr="00C75569">
        <w:rPr>
          <w:sz w:val="28"/>
          <w:szCs w:val="28"/>
          <w:shd w:val="clear" w:color="auto" w:fill="FFFFFF"/>
        </w:rPr>
        <w:t>Миколаївської міської територіальної громади під час проходження опалювального сезону 2024-2025 років</w:t>
      </w:r>
      <w:r w:rsidR="00C75569">
        <w:rPr>
          <w:sz w:val="28"/>
          <w:szCs w:val="28"/>
          <w:shd w:val="clear" w:color="auto" w:fill="FFFFFF"/>
        </w:rPr>
        <w:t>»</w:t>
      </w:r>
      <w:r w:rsidRPr="0036441B">
        <w:rPr>
          <w:sz w:val="28"/>
          <w:szCs w:val="28"/>
          <w:shd w:val="clear" w:color="auto" w:fill="FFFFFF"/>
        </w:rPr>
        <w:t>.</w:t>
      </w:r>
    </w:p>
    <w:p w14:paraId="1783D132" w14:textId="5E43969A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3.2.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Сума відшкодування не може перевищувати 50% вартості електрогенератора, але не більше 50 тис. грн.</w:t>
      </w:r>
    </w:p>
    <w:p w14:paraId="28A6FE94" w14:textId="7C6AA82E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lastRenderedPageBreak/>
        <w:t>3.3.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Вимоги до електрогенератора – номінальна потужність від 3 кВт включно.</w:t>
      </w:r>
    </w:p>
    <w:p w14:paraId="5D71A8AC" w14:textId="4B837CAE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3.4.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Сума відшкодування не може перевищувати 50% вартості портативної електростанції, але не більше 60 тис.</w:t>
      </w:r>
      <w:r w:rsidR="00FA3768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грн.</w:t>
      </w:r>
    </w:p>
    <w:p w14:paraId="56CF5FAA" w14:textId="22B5BC0A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3.5.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Вимоги до портативної електростанції – номінальна потужність від 3</w:t>
      </w:r>
      <w:r w:rsidR="00FA3768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кВт.</w:t>
      </w:r>
    </w:p>
    <w:p w14:paraId="6BA961E6" w14:textId="715D1C30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3.6.</w:t>
      </w:r>
      <w:r w:rsidR="00141E24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 xml:space="preserve">Частковій компенсації вартості закупівлі підлягають по одному електрогенератору та/або портативній електростанції на </w:t>
      </w:r>
      <w:r w:rsidR="00BD0FFD">
        <w:rPr>
          <w:sz w:val="28"/>
          <w:szCs w:val="28"/>
          <w:shd w:val="clear" w:color="auto" w:fill="FFFFFF"/>
        </w:rPr>
        <w:t>Учасників</w:t>
      </w:r>
      <w:r w:rsidRPr="0036441B">
        <w:rPr>
          <w:sz w:val="28"/>
          <w:szCs w:val="28"/>
          <w:shd w:val="clear" w:color="auto" w:fill="FFFFFF"/>
        </w:rPr>
        <w:t xml:space="preserve">. </w:t>
      </w:r>
    </w:p>
    <w:p w14:paraId="5C1DB116" w14:textId="77777777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33641626" w14:textId="61151A20" w:rsidR="0036441B" w:rsidRDefault="0036441B" w:rsidP="00100FA9">
      <w:pPr>
        <w:tabs>
          <w:tab w:val="left" w:pos="426"/>
          <w:tab w:val="left" w:pos="1276"/>
          <w:tab w:val="left" w:pos="1418"/>
          <w:tab w:val="left" w:pos="1560"/>
        </w:tabs>
        <w:spacing w:line="264" w:lineRule="auto"/>
        <w:jc w:val="center"/>
        <w:rPr>
          <w:sz w:val="28"/>
          <w:szCs w:val="28"/>
          <w:shd w:val="clear" w:color="auto" w:fill="FFFFFF"/>
        </w:rPr>
      </w:pPr>
      <w:r w:rsidRPr="00C75569">
        <w:rPr>
          <w:sz w:val="28"/>
          <w:szCs w:val="28"/>
          <w:shd w:val="clear" w:color="auto" w:fill="FFFFFF"/>
        </w:rPr>
        <w:t>4.</w:t>
      </w:r>
      <w:r w:rsidR="005E457B">
        <w:rPr>
          <w:sz w:val="28"/>
          <w:szCs w:val="28"/>
          <w:shd w:val="clear" w:color="auto" w:fill="FFFFFF"/>
          <w:lang w:val="ru-RU"/>
        </w:rPr>
        <w:t> </w:t>
      </w:r>
      <w:r w:rsidRPr="00C75569">
        <w:rPr>
          <w:sz w:val="28"/>
          <w:szCs w:val="28"/>
          <w:shd w:val="clear" w:color="auto" w:fill="FFFFFF"/>
        </w:rPr>
        <w:t>К</w:t>
      </w:r>
      <w:r w:rsidR="00100FA9" w:rsidRPr="00C75569">
        <w:rPr>
          <w:sz w:val="28"/>
          <w:szCs w:val="28"/>
          <w:shd w:val="clear" w:color="auto" w:fill="FFFFFF"/>
        </w:rPr>
        <w:t>омісія та компенсація</w:t>
      </w:r>
    </w:p>
    <w:p w14:paraId="526CC114" w14:textId="77777777" w:rsidR="00C75569" w:rsidRPr="00C75569" w:rsidRDefault="00C75569" w:rsidP="00100FA9">
      <w:pPr>
        <w:tabs>
          <w:tab w:val="left" w:pos="426"/>
          <w:tab w:val="left" w:pos="1276"/>
          <w:tab w:val="left" w:pos="1418"/>
          <w:tab w:val="left" w:pos="1560"/>
        </w:tabs>
        <w:spacing w:line="264" w:lineRule="auto"/>
        <w:jc w:val="center"/>
        <w:rPr>
          <w:sz w:val="28"/>
          <w:szCs w:val="28"/>
          <w:shd w:val="clear" w:color="auto" w:fill="FFFFFF"/>
        </w:rPr>
      </w:pPr>
    </w:p>
    <w:p w14:paraId="56CDADD7" w14:textId="32C9BBE0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4.1.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 xml:space="preserve">Компенсацію </w:t>
      </w:r>
      <w:r w:rsidR="00141E24">
        <w:rPr>
          <w:sz w:val="28"/>
          <w:szCs w:val="28"/>
          <w:shd w:val="clear" w:color="auto" w:fill="FFFFFF"/>
        </w:rPr>
        <w:t>У</w:t>
      </w:r>
      <w:r w:rsidRPr="0036441B">
        <w:rPr>
          <w:sz w:val="28"/>
          <w:szCs w:val="28"/>
          <w:shd w:val="clear" w:color="auto" w:fill="FFFFFF"/>
        </w:rPr>
        <w:t xml:space="preserve">часникам здійснює головний розпорядник </w:t>
      </w:r>
      <w:r w:rsidR="00141E24">
        <w:rPr>
          <w:sz w:val="28"/>
          <w:szCs w:val="28"/>
          <w:shd w:val="clear" w:color="auto" w:fill="FFFFFF"/>
        </w:rPr>
        <w:t xml:space="preserve">бюджетних </w:t>
      </w:r>
      <w:r w:rsidRPr="0036441B">
        <w:rPr>
          <w:sz w:val="28"/>
          <w:szCs w:val="28"/>
          <w:shd w:val="clear" w:color="auto" w:fill="FFFFFF"/>
        </w:rPr>
        <w:t xml:space="preserve">коштів – департамент </w:t>
      </w:r>
      <w:r w:rsidR="00141E24">
        <w:rPr>
          <w:sz w:val="28"/>
          <w:szCs w:val="28"/>
          <w:shd w:val="clear" w:color="auto" w:fill="FFFFFF"/>
        </w:rPr>
        <w:t xml:space="preserve">житлово-комунального господарства </w:t>
      </w:r>
      <w:r w:rsidRPr="0036441B">
        <w:rPr>
          <w:sz w:val="28"/>
          <w:szCs w:val="28"/>
          <w:shd w:val="clear" w:color="auto" w:fill="FFFFFF"/>
        </w:rPr>
        <w:t>Миколаївської міської ради (далі – Департамент) у межах передбачених асигнувань на виконання Програми.</w:t>
      </w:r>
    </w:p>
    <w:p w14:paraId="3FD305FF" w14:textId="47D1B236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4.2.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Відбір Учасників</w:t>
      </w:r>
      <w:r w:rsidR="00141E24">
        <w:rPr>
          <w:sz w:val="28"/>
          <w:szCs w:val="28"/>
          <w:shd w:val="clear" w:color="auto" w:fill="FFFFFF"/>
        </w:rPr>
        <w:t xml:space="preserve"> </w:t>
      </w:r>
      <w:r w:rsidRPr="0036441B">
        <w:rPr>
          <w:sz w:val="28"/>
          <w:szCs w:val="28"/>
          <w:shd w:val="clear" w:color="auto" w:fill="FFFFFF"/>
        </w:rPr>
        <w:t xml:space="preserve">на відшкодування вартості придбання електрогенераторів та портативних електростанцій </w:t>
      </w:r>
      <w:r w:rsidRPr="00B26DEE">
        <w:rPr>
          <w:sz w:val="28"/>
          <w:szCs w:val="28"/>
          <w:shd w:val="clear" w:color="auto" w:fill="FFFFFF"/>
        </w:rPr>
        <w:t xml:space="preserve">здійснюється комісією, яка утворюється </w:t>
      </w:r>
      <w:r w:rsidR="003E46DB">
        <w:rPr>
          <w:sz w:val="28"/>
          <w:szCs w:val="28"/>
          <w:shd w:val="clear" w:color="auto" w:fill="FFFFFF"/>
        </w:rPr>
        <w:t>наказом Департаменту</w:t>
      </w:r>
      <w:r w:rsidRPr="00B26DEE">
        <w:rPr>
          <w:sz w:val="28"/>
          <w:szCs w:val="28"/>
          <w:shd w:val="clear" w:color="auto" w:fill="FFFFFF"/>
        </w:rPr>
        <w:t>.</w:t>
      </w:r>
      <w:r w:rsidRPr="0036441B">
        <w:rPr>
          <w:sz w:val="28"/>
          <w:szCs w:val="28"/>
          <w:shd w:val="clear" w:color="auto" w:fill="FFFFFF"/>
        </w:rPr>
        <w:t xml:space="preserve"> До складу комісії входять голова комісії (представник Департаменту</w:t>
      </w:r>
      <w:r w:rsidR="003E46DB">
        <w:rPr>
          <w:sz w:val="28"/>
          <w:szCs w:val="28"/>
          <w:shd w:val="clear" w:color="auto" w:fill="FFFFFF"/>
        </w:rPr>
        <w:t>)</w:t>
      </w:r>
      <w:r w:rsidRPr="0036441B">
        <w:rPr>
          <w:sz w:val="28"/>
          <w:szCs w:val="28"/>
          <w:shd w:val="clear" w:color="auto" w:fill="FFFFFF"/>
        </w:rPr>
        <w:t xml:space="preserve">, представники КУ ММР «Центр енергоефективності міста Миколаєва», представники </w:t>
      </w:r>
      <w:r w:rsidR="003E46DB" w:rsidRPr="003E46DB">
        <w:rPr>
          <w:sz w:val="28"/>
          <w:szCs w:val="28"/>
          <w:shd w:val="clear" w:color="auto" w:fill="FFFFFF"/>
        </w:rPr>
        <w:t>надавач</w:t>
      </w:r>
      <w:r w:rsidR="003E46DB">
        <w:rPr>
          <w:sz w:val="28"/>
          <w:szCs w:val="28"/>
          <w:shd w:val="clear" w:color="auto" w:fill="FFFFFF"/>
        </w:rPr>
        <w:t>ів</w:t>
      </w:r>
      <w:r w:rsidR="003E46DB" w:rsidRPr="003E46DB">
        <w:rPr>
          <w:sz w:val="28"/>
          <w:szCs w:val="28"/>
          <w:shd w:val="clear" w:color="auto" w:fill="FFFFFF"/>
        </w:rPr>
        <w:t xml:space="preserve"> житлових послуг, а також суб’єкт</w:t>
      </w:r>
      <w:r w:rsidR="003E46DB">
        <w:rPr>
          <w:sz w:val="28"/>
          <w:szCs w:val="28"/>
          <w:shd w:val="clear" w:color="auto" w:fill="FFFFFF"/>
        </w:rPr>
        <w:t>и</w:t>
      </w:r>
      <w:r w:rsidR="003E46DB" w:rsidRPr="003E46DB">
        <w:rPr>
          <w:sz w:val="28"/>
          <w:szCs w:val="28"/>
          <w:shd w:val="clear" w:color="auto" w:fill="FFFFFF"/>
        </w:rPr>
        <w:t>, що прирівнюються до надавачів житлових послуг</w:t>
      </w:r>
      <w:r w:rsidRPr="0036441B">
        <w:rPr>
          <w:sz w:val="28"/>
          <w:szCs w:val="28"/>
          <w:shd w:val="clear" w:color="auto" w:fill="FFFFFF"/>
        </w:rPr>
        <w:t>.</w:t>
      </w:r>
    </w:p>
    <w:p w14:paraId="35997DE7" w14:textId="29B6DBB7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4.3.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 xml:space="preserve">Кількісний та персональний склад комісії </w:t>
      </w:r>
      <w:r w:rsidRPr="00B26DEE">
        <w:rPr>
          <w:sz w:val="28"/>
          <w:szCs w:val="28"/>
          <w:shd w:val="clear" w:color="auto" w:fill="FFFFFF"/>
        </w:rPr>
        <w:t xml:space="preserve">затверджується </w:t>
      </w:r>
      <w:r w:rsidR="00C92DB3">
        <w:rPr>
          <w:sz w:val="28"/>
          <w:szCs w:val="28"/>
          <w:shd w:val="clear" w:color="auto" w:fill="FFFFFF"/>
        </w:rPr>
        <w:t>наказом Департаменту</w:t>
      </w:r>
      <w:r w:rsidRPr="00B26DEE">
        <w:rPr>
          <w:sz w:val="28"/>
          <w:szCs w:val="28"/>
          <w:shd w:val="clear" w:color="auto" w:fill="FFFFFF"/>
        </w:rPr>
        <w:t>.</w:t>
      </w:r>
      <w:r w:rsidRPr="0036441B">
        <w:rPr>
          <w:sz w:val="28"/>
          <w:szCs w:val="28"/>
          <w:shd w:val="clear" w:color="auto" w:fill="FFFFFF"/>
        </w:rPr>
        <w:t xml:space="preserve"> Очолює комісію п</w:t>
      </w:r>
      <w:r w:rsidR="00C92DB3">
        <w:rPr>
          <w:sz w:val="28"/>
          <w:szCs w:val="28"/>
          <w:shd w:val="clear" w:color="auto" w:fill="FFFFFF"/>
        </w:rPr>
        <w:t>редставник</w:t>
      </w:r>
      <w:r w:rsidRPr="0036441B">
        <w:rPr>
          <w:sz w:val="28"/>
          <w:szCs w:val="28"/>
          <w:shd w:val="clear" w:color="auto" w:fill="FFFFFF"/>
        </w:rPr>
        <w:t xml:space="preserve"> Департаменту.</w:t>
      </w:r>
    </w:p>
    <w:p w14:paraId="31B8BA52" w14:textId="51351809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4.4.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Комісія формує, затверджує перелік Учасників, які відповідають вимогам Програми, та оформлює його у вигляді протоколу, що направляється до Департаменту протягом 3 робочих днів з дати засідання комісії.</w:t>
      </w:r>
    </w:p>
    <w:p w14:paraId="5ED1FECC" w14:textId="4F993080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4.5.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Комісія проводить засідання по мірі надходження заяв на часткову компенсацію вартості закупівлі електрогенераторів та/або портативних електростанцій, але не рідше одного разу на місяць.</w:t>
      </w:r>
    </w:p>
    <w:p w14:paraId="6D055D7E" w14:textId="1786D03D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4.6.</w:t>
      </w:r>
      <w:r w:rsidR="00C75569">
        <w:rPr>
          <w:sz w:val="28"/>
          <w:szCs w:val="28"/>
          <w:shd w:val="clear" w:color="auto" w:fill="FFFFFF"/>
        </w:rPr>
        <w:t> </w:t>
      </w:r>
      <w:r w:rsidR="00500437">
        <w:rPr>
          <w:sz w:val="28"/>
          <w:szCs w:val="28"/>
          <w:shd w:val="clear" w:color="auto" w:fill="FFFFFF"/>
        </w:rPr>
        <w:t>Департамент</w:t>
      </w:r>
      <w:r w:rsidRPr="0036441B">
        <w:rPr>
          <w:sz w:val="28"/>
          <w:szCs w:val="28"/>
          <w:shd w:val="clear" w:color="auto" w:fill="FFFFFF"/>
        </w:rPr>
        <w:t xml:space="preserve"> на підставі протоколу/протоколів комісії протягом тижня з дати отримання протоколу готує зведений перелік Учасників про розподіл часткової компенсації Учасникам на придбання електрогенераторів та/або портативних електростанцій.</w:t>
      </w:r>
    </w:p>
    <w:p w14:paraId="2270D18E" w14:textId="144B3536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4.7.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Департамент на підставі зведеного переліку Учасників про розподіл часткової компенсації одночасно направляє кошти для часткової компенсації вартості електрогенераторів та/або портативних електростанцій на рахунки Учасників, відкриті в установах банків.</w:t>
      </w:r>
    </w:p>
    <w:p w14:paraId="455F786D" w14:textId="22D71663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Направлення коштів, передбачених цим пунктом Порядку, здійснюється по мірі формування зведених переліків Учасникі</w:t>
      </w:r>
      <w:r w:rsidR="00500437">
        <w:rPr>
          <w:sz w:val="28"/>
          <w:szCs w:val="28"/>
          <w:shd w:val="clear" w:color="auto" w:fill="FFFFFF"/>
        </w:rPr>
        <w:t>в</w:t>
      </w:r>
      <w:r w:rsidRPr="0036441B">
        <w:rPr>
          <w:sz w:val="28"/>
          <w:szCs w:val="28"/>
          <w:shd w:val="clear" w:color="auto" w:fill="FFFFFF"/>
        </w:rPr>
        <w:t xml:space="preserve"> про розподіл часткової компенсації та/або в межах дії Програми.</w:t>
      </w:r>
    </w:p>
    <w:p w14:paraId="47558D4E" w14:textId="570D1D14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lastRenderedPageBreak/>
        <w:t>4.8.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>Компенсація не проводиться Учасникам, яких визнано банкрутами або щодо яких порушено провадження у справі про банкрутство, перебувають у стадії ліквідації, подали недостовірну інформацію (будь-яку інформацію, необхідну для прийняття рішення про часткову компенсацію вартості закупівлі електрогенераторів та/або портативних електростанцій, у тому числі яка вимагається заявою на отримання часткової компенсації вартості закупівлі електрогенераторів та/або портативних електростанцій).</w:t>
      </w:r>
    </w:p>
    <w:p w14:paraId="75C9E680" w14:textId="41E1E3F5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4.9.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 xml:space="preserve">Відповідальність за достовірність поданих документів, відповідно до </w:t>
      </w:r>
      <w:proofErr w:type="spellStart"/>
      <w:r w:rsidRPr="0036441B">
        <w:rPr>
          <w:sz w:val="28"/>
          <w:szCs w:val="28"/>
          <w:shd w:val="clear" w:color="auto" w:fill="FFFFFF"/>
        </w:rPr>
        <w:t>п.п</w:t>
      </w:r>
      <w:proofErr w:type="spellEnd"/>
      <w:r w:rsidRPr="0036441B">
        <w:rPr>
          <w:sz w:val="28"/>
          <w:szCs w:val="28"/>
          <w:shd w:val="clear" w:color="auto" w:fill="FFFFFF"/>
        </w:rPr>
        <w:t>. 2.2.1-2.2.6 Порядку, покладається на Учасників.</w:t>
      </w:r>
    </w:p>
    <w:p w14:paraId="5D9CABC4" w14:textId="53FBCA2C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4.10.</w:t>
      </w:r>
      <w:r w:rsidR="00C75569">
        <w:rPr>
          <w:sz w:val="28"/>
          <w:szCs w:val="28"/>
          <w:shd w:val="clear" w:color="auto" w:fill="FFFFFF"/>
        </w:rPr>
        <w:t> </w:t>
      </w:r>
      <w:r w:rsidRPr="0036441B">
        <w:rPr>
          <w:sz w:val="28"/>
          <w:szCs w:val="28"/>
          <w:shd w:val="clear" w:color="auto" w:fill="FFFFFF"/>
        </w:rPr>
        <w:t xml:space="preserve">У разі повернення електрогенераторів та/або портативних електростанцій продавцю (постачальнику) з будь-яких причин (неналежна якість тощо) чи іншого відчуження з відшкодуванням (поверненням) його/її вартості, Учасник, який отримав компенсацію, має невідкладно повернути Департаменту суму отриманої компенсації </w:t>
      </w:r>
      <w:r w:rsidR="005808F0">
        <w:rPr>
          <w:sz w:val="28"/>
          <w:szCs w:val="28"/>
          <w:shd w:val="clear" w:color="auto" w:fill="FFFFFF"/>
        </w:rPr>
        <w:t>в</w:t>
      </w:r>
      <w:r w:rsidRPr="0036441B">
        <w:rPr>
          <w:sz w:val="28"/>
          <w:szCs w:val="28"/>
          <w:shd w:val="clear" w:color="auto" w:fill="FFFFFF"/>
        </w:rPr>
        <w:t xml:space="preserve"> повному розмірі.</w:t>
      </w:r>
    </w:p>
    <w:p w14:paraId="5E76745D" w14:textId="77777777" w:rsidR="0036441B" w:rsidRPr="0036441B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1AED272F" w14:textId="483BC28A" w:rsidR="0036441B" w:rsidRPr="00C75569" w:rsidRDefault="0036441B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1704F877" w14:textId="61886152" w:rsidR="0036441B" w:rsidRPr="0036441B" w:rsidRDefault="00C75569" w:rsidP="00100FA9">
      <w:pPr>
        <w:pStyle w:val="a3"/>
        <w:tabs>
          <w:tab w:val="left" w:pos="426"/>
          <w:tab w:val="left" w:pos="1276"/>
          <w:tab w:val="left" w:pos="1418"/>
          <w:tab w:val="left" w:pos="1560"/>
        </w:tabs>
        <w:spacing w:line="264" w:lineRule="auto"/>
        <w:ind w:left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</w:t>
      </w:r>
      <w:r w:rsidR="0036441B" w:rsidRPr="0036441B">
        <w:rPr>
          <w:sz w:val="28"/>
          <w:szCs w:val="28"/>
          <w:shd w:val="clear" w:color="auto" w:fill="FFFFFF"/>
        </w:rPr>
        <w:t>______________________________________________________</w:t>
      </w:r>
    </w:p>
    <w:p w14:paraId="34BCA9A9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44C591F9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6A7DC9EB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4D633259" w14:textId="77777777" w:rsidR="00141E24" w:rsidRDefault="00141E24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14:paraId="782BE9DB" w14:textId="77777777" w:rsidR="00141E24" w:rsidRPr="00674C57" w:rsidRDefault="00141E24" w:rsidP="00141E24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lastRenderedPageBreak/>
        <w:t>ЗАТВЕРДЖЕНО</w:t>
      </w:r>
    </w:p>
    <w:p w14:paraId="47B7647A" w14:textId="77777777" w:rsidR="00141E24" w:rsidRPr="00674C57" w:rsidRDefault="00141E24" w:rsidP="00141E24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рішення виконкому міської ради</w:t>
      </w:r>
    </w:p>
    <w:p w14:paraId="61968824" w14:textId="77777777" w:rsidR="00141E24" w:rsidRPr="00674C57" w:rsidRDefault="00141E24" w:rsidP="00141E24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від _________________________</w:t>
      </w:r>
    </w:p>
    <w:p w14:paraId="66F1B587" w14:textId="77777777" w:rsidR="00141E24" w:rsidRPr="00674C57" w:rsidRDefault="00141E24" w:rsidP="00141E24">
      <w:pPr>
        <w:spacing w:line="360" w:lineRule="auto"/>
        <w:ind w:firstLine="5670"/>
        <w:jc w:val="both"/>
        <w:rPr>
          <w:sz w:val="28"/>
          <w:szCs w:val="28"/>
        </w:rPr>
      </w:pPr>
      <w:r w:rsidRPr="00674C57">
        <w:rPr>
          <w:sz w:val="28"/>
          <w:szCs w:val="28"/>
        </w:rPr>
        <w:t>№  _________________________</w:t>
      </w:r>
    </w:p>
    <w:p w14:paraId="5370E96B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2DB788E9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750C20B8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3490157A" w14:textId="702904C7" w:rsidR="0036441B" w:rsidRPr="00150936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Голові комісії</w:t>
      </w:r>
    </w:p>
    <w:p w14:paraId="1694AA23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_____________________________</w:t>
      </w:r>
    </w:p>
    <w:p w14:paraId="604FB8C2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</w:p>
    <w:p w14:paraId="78C76FAC" w14:textId="3D274761" w:rsidR="0036441B" w:rsidRPr="00150936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(П.І.П/б заявника)</w:t>
      </w:r>
    </w:p>
    <w:p w14:paraId="16142514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_____________________________</w:t>
      </w:r>
    </w:p>
    <w:p w14:paraId="1DDF3307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</w:p>
    <w:p w14:paraId="16B56751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вул. _________________________</w:t>
      </w:r>
    </w:p>
    <w:p w14:paraId="484944C0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</w:p>
    <w:p w14:paraId="3DDF47AD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529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телефон______________________</w:t>
      </w:r>
    </w:p>
    <w:p w14:paraId="39CD8E17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71E7054F" w14:textId="096E0FDE" w:rsidR="0036441B" w:rsidRPr="00150936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46C38A4E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center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ЗАЯВА</w:t>
      </w:r>
    </w:p>
    <w:p w14:paraId="569DADAC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7A1C896E" w14:textId="7E5C71C9" w:rsidR="0036441B" w:rsidRPr="0036441B" w:rsidRDefault="00150936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36441B" w:rsidRPr="0036441B">
        <w:rPr>
          <w:sz w:val="28"/>
          <w:szCs w:val="28"/>
          <w:shd w:val="clear" w:color="auto" w:fill="FFFFFF"/>
        </w:rPr>
        <w:t>Прошу розглянути заяву на часткову компенсацію вартості закупівлі електрогенератора та/або портативної електростанції для забезпечення потреб співвласників багатоквартирного будинку за адресою: ____________________________________________________________________</w:t>
      </w:r>
      <w:r w:rsidR="00141E24">
        <w:rPr>
          <w:sz w:val="28"/>
          <w:szCs w:val="28"/>
          <w:shd w:val="clear" w:color="auto" w:fill="FFFFFF"/>
        </w:rPr>
        <w:t>.</w:t>
      </w:r>
    </w:p>
    <w:p w14:paraId="33D13B05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7CD2049B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2007ADB0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619F0AAF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Загальна вартість електрогенератора ________________ грн</w:t>
      </w:r>
    </w:p>
    <w:p w14:paraId="2D69BBEF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</w:p>
    <w:p w14:paraId="4C5B89EE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Загальна вартість портативної електростанції __________________ грн</w:t>
      </w:r>
    </w:p>
    <w:p w14:paraId="6EC73B96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</w:p>
    <w:p w14:paraId="6C45D84F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Технічні характеристики електрогенератора:</w:t>
      </w:r>
    </w:p>
    <w:p w14:paraId="4E88416A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</w:p>
    <w:p w14:paraId="5C425CF1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Технічні характеристики портативної електростанції:</w:t>
      </w:r>
    </w:p>
    <w:p w14:paraId="78F476CB" w14:textId="77777777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</w:p>
    <w:p w14:paraId="557E4381" w14:textId="1A0536B2" w:rsidR="0036441B" w:rsidRPr="0036441B" w:rsidRDefault="0036441B" w:rsidP="00141E24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Електрогенератор/портативна електростанція зберігається за адресою: ___________________________________________________________________</w:t>
      </w:r>
      <w:r w:rsidR="00141E24">
        <w:rPr>
          <w:sz w:val="28"/>
          <w:szCs w:val="28"/>
          <w:shd w:val="clear" w:color="auto" w:fill="FFFFFF"/>
        </w:rPr>
        <w:t>.</w:t>
      </w:r>
    </w:p>
    <w:p w14:paraId="67F08C25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123D50F2" w14:textId="77777777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Зазначити, яке з переліченого обладнання є у будинку: ІТП, водяні насоси, ліфти.</w:t>
      </w:r>
    </w:p>
    <w:p w14:paraId="5556FDCC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0553698F" w14:textId="7937FA43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Електрогенератор/портативна електростанція планується для використання (використовується) ___________________________________________________.</w:t>
      </w:r>
    </w:p>
    <w:p w14:paraId="6C053C62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1FEA669A" w14:textId="6F45F02F" w:rsidR="0036441B" w:rsidRPr="0036441B" w:rsidRDefault="0036441B" w:rsidP="00150936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lastRenderedPageBreak/>
        <w:t>Банківські реквізити суб’єкта звернення</w:t>
      </w:r>
      <w:r w:rsidR="00150936">
        <w:rPr>
          <w:sz w:val="28"/>
          <w:szCs w:val="28"/>
          <w:shd w:val="clear" w:color="auto" w:fill="FFFFFF"/>
        </w:rPr>
        <w:t xml:space="preserve"> </w:t>
      </w:r>
      <w:r w:rsidRPr="0036441B">
        <w:rPr>
          <w:sz w:val="28"/>
          <w:szCs w:val="28"/>
          <w:shd w:val="clear" w:color="auto" w:fill="FFFFFF"/>
        </w:rPr>
        <w:t>_________________________________.</w:t>
      </w:r>
    </w:p>
    <w:p w14:paraId="33E7ED64" w14:textId="75053025" w:rsidR="0036441B" w:rsidRPr="00150936" w:rsidRDefault="0036441B" w:rsidP="00150936">
      <w:pPr>
        <w:tabs>
          <w:tab w:val="left" w:pos="426"/>
          <w:tab w:val="left" w:pos="1276"/>
          <w:tab w:val="left" w:pos="1418"/>
          <w:tab w:val="left" w:pos="1560"/>
        </w:tabs>
        <w:jc w:val="both"/>
        <w:rPr>
          <w:sz w:val="28"/>
          <w:szCs w:val="28"/>
          <w:shd w:val="clear" w:color="auto" w:fill="FFFFFF"/>
        </w:rPr>
      </w:pPr>
    </w:p>
    <w:p w14:paraId="638AEE44" w14:textId="77777777" w:rsidR="0036441B" w:rsidRPr="00150936" w:rsidRDefault="0036441B" w:rsidP="00150936">
      <w:pPr>
        <w:tabs>
          <w:tab w:val="left" w:pos="426"/>
          <w:tab w:val="left" w:pos="1276"/>
          <w:tab w:val="left" w:pos="1418"/>
          <w:tab w:val="left" w:pos="1560"/>
        </w:tabs>
        <w:jc w:val="both"/>
        <w:rPr>
          <w:sz w:val="28"/>
          <w:szCs w:val="28"/>
          <w:shd w:val="clear" w:color="auto" w:fill="FFFFFF"/>
        </w:rPr>
      </w:pPr>
      <w:r w:rsidRPr="00150936">
        <w:rPr>
          <w:sz w:val="28"/>
          <w:szCs w:val="28"/>
          <w:shd w:val="clear" w:color="auto" w:fill="FFFFFF"/>
        </w:rPr>
        <w:t>Додатки:</w:t>
      </w:r>
    </w:p>
    <w:p w14:paraId="63E397D8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2D451DF3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Копії документів (первинні документи, які підтверджують факт здійснення оплати, придбання і отримання електрогенератора та/або портативної електростанції та здійснення оплати за наданий товар).</w:t>
      </w:r>
    </w:p>
    <w:p w14:paraId="4F9ABD02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7E51C55F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Копії документів із зазначенням технічних характеристик та серійного номера (або інше заводське маркування).</w:t>
      </w:r>
    </w:p>
    <w:p w14:paraId="220DD0F0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071551BF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14:paraId="57EDB599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555C84AC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 w14:paraId="595AAF5F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0706B724" w14:textId="622EBF5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Документ, який підтверджує взяття придбаного електрогенератора та/або портативної електростанції на баланс юридичної особи (власника)</w:t>
      </w:r>
      <w:r w:rsidR="00150936">
        <w:rPr>
          <w:sz w:val="28"/>
          <w:szCs w:val="28"/>
          <w:shd w:val="clear" w:color="auto" w:fill="FFFFFF"/>
        </w:rPr>
        <w:t>.</w:t>
      </w:r>
    </w:p>
    <w:p w14:paraId="27AC9B93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23D9126C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</w:t>
      </w:r>
    </w:p>
    <w:p w14:paraId="59A47FAA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16C29313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>________________________                      _________________________</w:t>
      </w:r>
    </w:p>
    <w:p w14:paraId="4190EC1C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</w:p>
    <w:p w14:paraId="6FBECE74" w14:textId="77777777" w:rsidR="0036441B" w:rsidRPr="0036441B" w:rsidRDefault="0036441B" w:rsidP="0036441B">
      <w:pPr>
        <w:pStyle w:val="a3"/>
        <w:tabs>
          <w:tab w:val="left" w:pos="426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36441B">
        <w:rPr>
          <w:sz w:val="28"/>
          <w:szCs w:val="28"/>
          <w:shd w:val="clear" w:color="auto" w:fill="FFFFFF"/>
        </w:rPr>
        <w:t xml:space="preserve">                (дата)                                                             (підпис)</w:t>
      </w:r>
    </w:p>
    <w:p w14:paraId="46D924A8" w14:textId="310201AC" w:rsidR="005E457B" w:rsidRDefault="005E457B">
      <w:pPr>
        <w:spacing w:after="160" w:line="259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sectPr w:rsidR="005E457B" w:rsidSect="0008574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DF41" w14:textId="77777777" w:rsidR="00304BC8" w:rsidRDefault="00304BC8">
      <w:r>
        <w:separator/>
      </w:r>
    </w:p>
  </w:endnote>
  <w:endnote w:type="continuationSeparator" w:id="0">
    <w:p w14:paraId="62758853" w14:textId="77777777" w:rsidR="00304BC8" w:rsidRDefault="0030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4483" w14:textId="77777777" w:rsidR="00304BC8" w:rsidRDefault="00304BC8">
      <w:r>
        <w:separator/>
      </w:r>
    </w:p>
  </w:footnote>
  <w:footnote w:type="continuationSeparator" w:id="0">
    <w:p w14:paraId="70727246" w14:textId="77777777" w:rsidR="00304BC8" w:rsidRDefault="0030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Pr="00C27A87">
          <w:rPr>
            <w:sz w:val="28"/>
            <w:szCs w:val="28"/>
            <w:lang w:val="ru-RU"/>
          </w:rPr>
          <w:t>2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665C" w14:textId="5CBFE23B" w:rsidR="000C7AE8" w:rsidRDefault="000C7AE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A0161E"/>
    <w:multiLevelType w:val="hybridMultilevel"/>
    <w:tmpl w:val="667ADD92"/>
    <w:lvl w:ilvl="0" w:tplc="D436D3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833BE"/>
    <w:multiLevelType w:val="multilevel"/>
    <w:tmpl w:val="79483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33588"/>
    <w:multiLevelType w:val="multilevel"/>
    <w:tmpl w:val="9F32F1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540715">
    <w:abstractNumId w:val="0"/>
  </w:num>
  <w:num w:numId="2" w16cid:durableId="1569340377">
    <w:abstractNumId w:val="2"/>
  </w:num>
  <w:num w:numId="3" w16cid:durableId="583152555">
    <w:abstractNumId w:val="5"/>
  </w:num>
  <w:num w:numId="4" w16cid:durableId="1113129872">
    <w:abstractNumId w:val="8"/>
  </w:num>
  <w:num w:numId="5" w16cid:durableId="373434221">
    <w:abstractNumId w:val="1"/>
  </w:num>
  <w:num w:numId="6" w16cid:durableId="1935699134">
    <w:abstractNumId w:val="4"/>
  </w:num>
  <w:num w:numId="7" w16cid:durableId="1405489311">
    <w:abstractNumId w:val="9"/>
  </w:num>
  <w:num w:numId="8" w16cid:durableId="680855211">
    <w:abstractNumId w:val="6"/>
  </w:num>
  <w:num w:numId="9" w16cid:durableId="1764107441">
    <w:abstractNumId w:val="11"/>
  </w:num>
  <w:num w:numId="10" w16cid:durableId="918560789">
    <w:abstractNumId w:val="12"/>
  </w:num>
  <w:num w:numId="11" w16cid:durableId="638805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4179719">
    <w:abstractNumId w:val="7"/>
  </w:num>
  <w:num w:numId="13" w16cid:durableId="639504906">
    <w:abstractNumId w:val="10"/>
  </w:num>
  <w:num w:numId="14" w16cid:durableId="22695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A"/>
    <w:rsid w:val="000116EE"/>
    <w:rsid w:val="000354EC"/>
    <w:rsid w:val="000433C4"/>
    <w:rsid w:val="00085745"/>
    <w:rsid w:val="000A1264"/>
    <w:rsid w:val="000A6021"/>
    <w:rsid w:val="000B1053"/>
    <w:rsid w:val="000C01D9"/>
    <w:rsid w:val="000C78C9"/>
    <w:rsid w:val="000C7AE8"/>
    <w:rsid w:val="000E27FA"/>
    <w:rsid w:val="000F73FE"/>
    <w:rsid w:val="00100FA9"/>
    <w:rsid w:val="00105CFE"/>
    <w:rsid w:val="00123615"/>
    <w:rsid w:val="00125973"/>
    <w:rsid w:val="001310A4"/>
    <w:rsid w:val="00141E24"/>
    <w:rsid w:val="00150936"/>
    <w:rsid w:val="00155E50"/>
    <w:rsid w:val="00181883"/>
    <w:rsid w:val="00191BCF"/>
    <w:rsid w:val="001D06A1"/>
    <w:rsid w:val="00215E03"/>
    <w:rsid w:val="00222FA1"/>
    <w:rsid w:val="00251257"/>
    <w:rsid w:val="00251337"/>
    <w:rsid w:val="002572AE"/>
    <w:rsid w:val="00266201"/>
    <w:rsid w:val="00274693"/>
    <w:rsid w:val="002967AD"/>
    <w:rsid w:val="002B035A"/>
    <w:rsid w:val="002D6F4B"/>
    <w:rsid w:val="002E5BC0"/>
    <w:rsid w:val="00304BC8"/>
    <w:rsid w:val="00325341"/>
    <w:rsid w:val="003309FB"/>
    <w:rsid w:val="00350757"/>
    <w:rsid w:val="00351789"/>
    <w:rsid w:val="00353329"/>
    <w:rsid w:val="00357421"/>
    <w:rsid w:val="0036441B"/>
    <w:rsid w:val="003644F1"/>
    <w:rsid w:val="003735A9"/>
    <w:rsid w:val="00374966"/>
    <w:rsid w:val="00383AC8"/>
    <w:rsid w:val="00391A3D"/>
    <w:rsid w:val="003A0C1C"/>
    <w:rsid w:val="003A6A81"/>
    <w:rsid w:val="003C7DDA"/>
    <w:rsid w:val="003E46DB"/>
    <w:rsid w:val="003F0CAD"/>
    <w:rsid w:val="003F30F1"/>
    <w:rsid w:val="00413FA4"/>
    <w:rsid w:val="004278AB"/>
    <w:rsid w:val="0045764A"/>
    <w:rsid w:val="00465B49"/>
    <w:rsid w:val="004707E4"/>
    <w:rsid w:val="00472BA0"/>
    <w:rsid w:val="00490AA1"/>
    <w:rsid w:val="004963F7"/>
    <w:rsid w:val="004965B8"/>
    <w:rsid w:val="004A4C8C"/>
    <w:rsid w:val="004A7696"/>
    <w:rsid w:val="004B1823"/>
    <w:rsid w:val="004B6A99"/>
    <w:rsid w:val="004D3F76"/>
    <w:rsid w:val="004D77AC"/>
    <w:rsid w:val="004E18BE"/>
    <w:rsid w:val="004E5085"/>
    <w:rsid w:val="00500437"/>
    <w:rsid w:val="00521A5F"/>
    <w:rsid w:val="00526FCB"/>
    <w:rsid w:val="005320D0"/>
    <w:rsid w:val="005547A1"/>
    <w:rsid w:val="00565FE4"/>
    <w:rsid w:val="005808F0"/>
    <w:rsid w:val="00585922"/>
    <w:rsid w:val="005C381A"/>
    <w:rsid w:val="005E457B"/>
    <w:rsid w:val="005F2F28"/>
    <w:rsid w:val="005F62D1"/>
    <w:rsid w:val="005F73CD"/>
    <w:rsid w:val="00601FE3"/>
    <w:rsid w:val="0061219E"/>
    <w:rsid w:val="00613891"/>
    <w:rsid w:val="0061459B"/>
    <w:rsid w:val="00633344"/>
    <w:rsid w:val="00635CDE"/>
    <w:rsid w:val="006429AC"/>
    <w:rsid w:val="006466DE"/>
    <w:rsid w:val="00674C57"/>
    <w:rsid w:val="006A178A"/>
    <w:rsid w:val="006B06DD"/>
    <w:rsid w:val="0071516A"/>
    <w:rsid w:val="007332C0"/>
    <w:rsid w:val="00735D45"/>
    <w:rsid w:val="00742178"/>
    <w:rsid w:val="007805BD"/>
    <w:rsid w:val="00782D25"/>
    <w:rsid w:val="00785A20"/>
    <w:rsid w:val="007960B8"/>
    <w:rsid w:val="007B2FB5"/>
    <w:rsid w:val="007D11D4"/>
    <w:rsid w:val="007D4DD1"/>
    <w:rsid w:val="007D594C"/>
    <w:rsid w:val="007D7B0C"/>
    <w:rsid w:val="007E2A8C"/>
    <w:rsid w:val="008134C5"/>
    <w:rsid w:val="00813D64"/>
    <w:rsid w:val="00821A60"/>
    <w:rsid w:val="00840BBD"/>
    <w:rsid w:val="008447E7"/>
    <w:rsid w:val="0085120C"/>
    <w:rsid w:val="008679BC"/>
    <w:rsid w:val="00885A2C"/>
    <w:rsid w:val="00895415"/>
    <w:rsid w:val="008C2C86"/>
    <w:rsid w:val="008E26F5"/>
    <w:rsid w:val="0092721A"/>
    <w:rsid w:val="009401AE"/>
    <w:rsid w:val="00947578"/>
    <w:rsid w:val="00970ABE"/>
    <w:rsid w:val="009931FA"/>
    <w:rsid w:val="00995F5F"/>
    <w:rsid w:val="009D62B7"/>
    <w:rsid w:val="00A015A5"/>
    <w:rsid w:val="00A01683"/>
    <w:rsid w:val="00A1730D"/>
    <w:rsid w:val="00A25868"/>
    <w:rsid w:val="00A366EE"/>
    <w:rsid w:val="00A66423"/>
    <w:rsid w:val="00A9257C"/>
    <w:rsid w:val="00AB5823"/>
    <w:rsid w:val="00AC75D7"/>
    <w:rsid w:val="00AD457E"/>
    <w:rsid w:val="00AE5F47"/>
    <w:rsid w:val="00AF0CBD"/>
    <w:rsid w:val="00AF4C7E"/>
    <w:rsid w:val="00B170F0"/>
    <w:rsid w:val="00B26DEE"/>
    <w:rsid w:val="00B551AD"/>
    <w:rsid w:val="00B55941"/>
    <w:rsid w:val="00B61F69"/>
    <w:rsid w:val="00B65D93"/>
    <w:rsid w:val="00B716B3"/>
    <w:rsid w:val="00B75E3F"/>
    <w:rsid w:val="00B86336"/>
    <w:rsid w:val="00B93EFF"/>
    <w:rsid w:val="00B9656E"/>
    <w:rsid w:val="00BA5F29"/>
    <w:rsid w:val="00BD0FFD"/>
    <w:rsid w:val="00BE4BE9"/>
    <w:rsid w:val="00BF1805"/>
    <w:rsid w:val="00C01E8E"/>
    <w:rsid w:val="00C14E57"/>
    <w:rsid w:val="00C16A15"/>
    <w:rsid w:val="00C26888"/>
    <w:rsid w:val="00C27810"/>
    <w:rsid w:val="00C27A87"/>
    <w:rsid w:val="00C44E75"/>
    <w:rsid w:val="00C51FF6"/>
    <w:rsid w:val="00C600C4"/>
    <w:rsid w:val="00C6468F"/>
    <w:rsid w:val="00C7024C"/>
    <w:rsid w:val="00C75569"/>
    <w:rsid w:val="00C92DB3"/>
    <w:rsid w:val="00CB0076"/>
    <w:rsid w:val="00CB0450"/>
    <w:rsid w:val="00CD27AC"/>
    <w:rsid w:val="00CE2081"/>
    <w:rsid w:val="00CE667B"/>
    <w:rsid w:val="00CE68EA"/>
    <w:rsid w:val="00CF4EA4"/>
    <w:rsid w:val="00D009A1"/>
    <w:rsid w:val="00D00A97"/>
    <w:rsid w:val="00D124C0"/>
    <w:rsid w:val="00D30DA6"/>
    <w:rsid w:val="00D33760"/>
    <w:rsid w:val="00D33FB9"/>
    <w:rsid w:val="00D4429E"/>
    <w:rsid w:val="00D456F4"/>
    <w:rsid w:val="00D46859"/>
    <w:rsid w:val="00D74A60"/>
    <w:rsid w:val="00D826BF"/>
    <w:rsid w:val="00D84B6D"/>
    <w:rsid w:val="00D903CE"/>
    <w:rsid w:val="00DB18DD"/>
    <w:rsid w:val="00DB4667"/>
    <w:rsid w:val="00E02987"/>
    <w:rsid w:val="00E07F2A"/>
    <w:rsid w:val="00E30B56"/>
    <w:rsid w:val="00E31D8C"/>
    <w:rsid w:val="00E474BE"/>
    <w:rsid w:val="00E669FA"/>
    <w:rsid w:val="00E87AA0"/>
    <w:rsid w:val="00E933FF"/>
    <w:rsid w:val="00EA135D"/>
    <w:rsid w:val="00EA6D20"/>
    <w:rsid w:val="00EB244B"/>
    <w:rsid w:val="00EE13F2"/>
    <w:rsid w:val="00F000E9"/>
    <w:rsid w:val="00F01E02"/>
    <w:rsid w:val="00F04172"/>
    <w:rsid w:val="00F12CDF"/>
    <w:rsid w:val="00F13679"/>
    <w:rsid w:val="00F220D5"/>
    <w:rsid w:val="00F25778"/>
    <w:rsid w:val="00F33660"/>
    <w:rsid w:val="00F478CB"/>
    <w:rsid w:val="00F618EC"/>
    <w:rsid w:val="00F71CEC"/>
    <w:rsid w:val="00FA3768"/>
    <w:rsid w:val="00FD2121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qFormat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aliases w:val="Nabatov"/>
    <w:basedOn w:val="a"/>
    <w:uiPriority w:val="1"/>
    <w:qFormat/>
    <w:rsid w:val="00EA6D20"/>
    <w:pPr>
      <w:jc w:val="both"/>
    </w:pPr>
    <w:rPr>
      <w:sz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91BCF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191B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EC63B-22EF-4D31-8E29-1D551AE1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7376</Words>
  <Characters>4205</Characters>
  <Application>Microsoft Office Word</Application>
  <DocSecurity>0</DocSecurity>
  <Lines>35</Lines>
  <Paragraphs>23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2025-07-07T07:01:00Z</cp:lastPrinted>
  <dcterms:created xsi:type="dcterms:W3CDTF">2026-01-27T07:06:00Z</dcterms:created>
  <dcterms:modified xsi:type="dcterms:W3CDTF">2026-01-27T07:07:00Z</dcterms:modified>
</cp:coreProperties>
</file>