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BB1A0" w14:textId="6784B13C" w:rsidR="0062088C" w:rsidRPr="00814D40" w:rsidRDefault="006208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814D40">
        <w:rPr>
          <w:rFonts w:ascii="Times New Roman" w:eastAsia="Times New Roman" w:hAnsi="Times New Roman" w:cs="Times New Roman"/>
          <w:sz w:val="20"/>
          <w:szCs w:val="20"/>
          <w:lang w:val="uk-UA"/>
        </w:rPr>
        <w:t>v-dj-227</w:t>
      </w:r>
    </w:p>
    <w:p w14:paraId="726AE014" w14:textId="77777777" w:rsidR="0062088C" w:rsidRDefault="006208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9D67597" w14:textId="77777777" w:rsidR="0062088C" w:rsidRDefault="006208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EC80870" w14:textId="77777777" w:rsidR="0062088C" w:rsidRDefault="006208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C5D096A" w14:textId="77777777" w:rsidR="0062088C" w:rsidRDefault="006208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1BF408E" w14:textId="77777777" w:rsidR="0062088C" w:rsidRDefault="006208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2520F27" w14:textId="77777777" w:rsidR="0062088C" w:rsidRDefault="0062088C" w:rsidP="006208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55141F2" w14:textId="77777777" w:rsidR="00814D40" w:rsidRDefault="00814D40" w:rsidP="0062088C">
      <w:pPr>
        <w:spacing w:after="0" w:line="240" w:lineRule="auto"/>
        <w:ind w:right="382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19952F2" w14:textId="77777777" w:rsidR="00814D40" w:rsidRDefault="00814D40" w:rsidP="0062088C">
      <w:pPr>
        <w:spacing w:after="0" w:line="240" w:lineRule="auto"/>
        <w:ind w:right="382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76B8697" w14:textId="77777777" w:rsidR="00814D40" w:rsidRDefault="00814D40" w:rsidP="0062088C">
      <w:pPr>
        <w:spacing w:after="0" w:line="240" w:lineRule="auto"/>
        <w:ind w:right="382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5AFDDD2" w14:textId="77777777" w:rsidR="00814D40" w:rsidRDefault="00814D40" w:rsidP="0062088C">
      <w:pPr>
        <w:spacing w:after="0" w:line="240" w:lineRule="auto"/>
        <w:ind w:right="382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7FB7D75" w14:textId="50B6A292" w:rsidR="00276B95" w:rsidRPr="005113B0" w:rsidRDefault="005900BF" w:rsidP="0062088C">
      <w:pPr>
        <w:spacing w:after="0" w:line="240" w:lineRule="auto"/>
        <w:ind w:right="382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113B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внесення доповнень </w:t>
      </w:r>
      <w:bookmarkStart w:id="0" w:name="_Hlk218521201"/>
      <w:r w:rsidRPr="005113B0">
        <w:rPr>
          <w:rFonts w:ascii="Times New Roman" w:eastAsia="Times New Roman" w:hAnsi="Times New Roman" w:cs="Times New Roman"/>
          <w:sz w:val="28"/>
          <w:szCs w:val="28"/>
          <w:lang w:val="uk-UA"/>
        </w:rPr>
        <w:t>до рішення</w:t>
      </w:r>
      <w:r w:rsidR="006208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5113B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виконкому міської ради від </w:t>
      </w:r>
      <w:r w:rsidR="00CD51E4" w:rsidRPr="005113B0">
        <w:rPr>
          <w:rFonts w:ascii="Times New Roman" w:eastAsia="Times New Roman" w:hAnsi="Times New Roman" w:cs="Times New Roman"/>
          <w:sz w:val="28"/>
          <w:szCs w:val="28"/>
          <w:lang w:val="uk-UA"/>
        </w:rPr>
        <w:t>13.08.2025 №</w:t>
      </w:r>
      <w:r w:rsidR="00814D40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CD51E4" w:rsidRPr="005113B0">
        <w:rPr>
          <w:rFonts w:ascii="Times New Roman" w:eastAsia="Times New Roman" w:hAnsi="Times New Roman" w:cs="Times New Roman"/>
          <w:sz w:val="28"/>
          <w:szCs w:val="28"/>
          <w:lang w:val="uk-UA"/>
        </w:rPr>
        <w:t>1129</w:t>
      </w:r>
      <w:r w:rsidR="006208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5113B0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="00CD51E4" w:rsidRPr="005113B0">
        <w:rPr>
          <w:rFonts w:ascii="Times New Roman" w:eastAsia="Times New Roman" w:hAnsi="Times New Roman" w:cs="Times New Roman"/>
          <w:sz w:val="28"/>
          <w:szCs w:val="28"/>
        </w:rPr>
        <w:t>Про врегулювання окремих питань,</w:t>
      </w:r>
      <w:r w:rsidR="006208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D51E4" w:rsidRPr="005113B0">
        <w:rPr>
          <w:rFonts w:ascii="Times New Roman" w:eastAsia="Times New Roman" w:hAnsi="Times New Roman" w:cs="Times New Roman"/>
          <w:sz w:val="28"/>
          <w:szCs w:val="28"/>
        </w:rPr>
        <w:t>пов’язаних із видаленням зелених</w:t>
      </w:r>
      <w:r w:rsidR="006208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D51E4" w:rsidRPr="005113B0">
        <w:rPr>
          <w:rFonts w:ascii="Times New Roman" w:eastAsia="Times New Roman" w:hAnsi="Times New Roman" w:cs="Times New Roman"/>
          <w:sz w:val="28"/>
          <w:szCs w:val="28"/>
        </w:rPr>
        <w:t>насаджень на території Миколаївської</w:t>
      </w:r>
      <w:r w:rsidR="006208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D51E4" w:rsidRPr="005113B0">
        <w:rPr>
          <w:rFonts w:ascii="Times New Roman" w:eastAsia="Times New Roman" w:hAnsi="Times New Roman" w:cs="Times New Roman"/>
          <w:sz w:val="28"/>
          <w:szCs w:val="28"/>
        </w:rPr>
        <w:t>міської територіальної громади</w:t>
      </w:r>
      <w:r w:rsidRPr="005113B0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</w:p>
    <w:bookmarkEnd w:id="0"/>
    <w:p w14:paraId="6608D0D0" w14:textId="77777777" w:rsidR="00276B95" w:rsidRPr="005113B0" w:rsidRDefault="00276B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B3F9732" w14:textId="77777777" w:rsidR="00276B95" w:rsidRPr="00814D40" w:rsidRDefault="00276B95" w:rsidP="00814D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</w:pPr>
    </w:p>
    <w:p w14:paraId="51985EFC" w14:textId="6477FF57" w:rsidR="00276B95" w:rsidRPr="005113B0" w:rsidRDefault="003A2152" w:rsidP="00814D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5113B0">
        <w:rPr>
          <w:rFonts w:ascii="Times New Roman" w:eastAsia="Times New Roman" w:hAnsi="Times New Roman" w:cs="Times New Roman"/>
          <w:sz w:val="28"/>
          <w:szCs w:val="28"/>
          <w:highlight w:val="white"/>
        </w:rPr>
        <w:t>Керуючись постановою Кабінету Міністрів України від 01.08.</w:t>
      </w:r>
      <w:r w:rsidR="00405CE6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20</w:t>
      </w:r>
      <w:r w:rsidRPr="005113B0">
        <w:rPr>
          <w:rFonts w:ascii="Times New Roman" w:eastAsia="Times New Roman" w:hAnsi="Times New Roman" w:cs="Times New Roman"/>
          <w:sz w:val="28"/>
          <w:szCs w:val="28"/>
          <w:highlight w:val="white"/>
        </w:rPr>
        <w:t>06 №</w:t>
      </w:r>
      <w:r w:rsidR="00814D40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 </w:t>
      </w:r>
      <w:r w:rsidRPr="005113B0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1045 </w:t>
      </w:r>
      <w:r w:rsidR="0062088C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«</w:t>
      </w:r>
      <w:r w:rsidRPr="005113B0">
        <w:rPr>
          <w:rFonts w:ascii="Times New Roman" w:eastAsia="Times New Roman" w:hAnsi="Times New Roman" w:cs="Times New Roman"/>
          <w:sz w:val="28"/>
          <w:szCs w:val="28"/>
          <w:highlight w:val="white"/>
        </w:rPr>
        <w:t>Про затвердження Порядку видалення зелених насаджень у населених пунктах</w:t>
      </w:r>
      <w:r w:rsidR="0062088C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»</w:t>
      </w:r>
      <w:r w:rsidRPr="005113B0">
        <w:rPr>
          <w:rFonts w:ascii="Times New Roman" w:eastAsia="Times New Roman" w:hAnsi="Times New Roman" w:cs="Times New Roman"/>
          <w:sz w:val="28"/>
          <w:szCs w:val="28"/>
          <w:highlight w:val="white"/>
        </w:rPr>
        <w:t>, наказом Міністерства з питань житлово-комунального господарства України від 12.05.2009 №</w:t>
      </w:r>
      <w:r w:rsidR="005113B0" w:rsidRPr="005113B0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 </w:t>
      </w:r>
      <w:r w:rsidRPr="005113B0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127 </w:t>
      </w:r>
      <w:r w:rsidR="0062088C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«</w:t>
      </w:r>
      <w:r w:rsidRPr="005113B0">
        <w:rPr>
          <w:rFonts w:ascii="Times New Roman" w:eastAsia="Times New Roman" w:hAnsi="Times New Roman" w:cs="Times New Roman"/>
          <w:sz w:val="28"/>
          <w:szCs w:val="28"/>
          <w:highlight w:val="white"/>
        </w:rPr>
        <w:t>Про затвердження Методики визначення відновної вартості зелених насаджень</w:t>
      </w:r>
      <w:r w:rsidR="0062088C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»</w:t>
      </w:r>
      <w:r w:rsidRPr="005113B0">
        <w:rPr>
          <w:rFonts w:ascii="Times New Roman" w:eastAsia="Times New Roman" w:hAnsi="Times New Roman" w:cs="Times New Roman"/>
          <w:sz w:val="28"/>
          <w:szCs w:val="28"/>
          <w:highlight w:val="white"/>
        </w:rPr>
        <w:t>, ст.</w:t>
      </w:r>
      <w:r w:rsidR="00814D40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 </w:t>
      </w:r>
      <w:r w:rsidRPr="005113B0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54 Закону України </w:t>
      </w:r>
      <w:r w:rsidR="0062088C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«</w:t>
      </w:r>
      <w:r w:rsidRPr="005113B0">
        <w:rPr>
          <w:rFonts w:ascii="Times New Roman" w:eastAsia="Times New Roman" w:hAnsi="Times New Roman" w:cs="Times New Roman"/>
          <w:sz w:val="28"/>
          <w:szCs w:val="28"/>
          <w:highlight w:val="white"/>
        </w:rPr>
        <w:t>Про місцеве самоврядування в Україні</w:t>
      </w:r>
      <w:r w:rsidR="0062088C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»</w:t>
      </w:r>
      <w:r w:rsidRPr="005113B0">
        <w:rPr>
          <w:rFonts w:ascii="Times New Roman" w:eastAsia="Times New Roman" w:hAnsi="Times New Roman" w:cs="Times New Roman"/>
          <w:sz w:val="28"/>
          <w:szCs w:val="28"/>
          <w:highlight w:val="white"/>
        </w:rPr>
        <w:t>, виконком міської ради</w:t>
      </w:r>
    </w:p>
    <w:p w14:paraId="56426A37" w14:textId="77777777" w:rsidR="00CD51E4" w:rsidRPr="005113B0" w:rsidRDefault="00CD51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D80D345" w14:textId="60CA91A6" w:rsidR="00276B95" w:rsidRPr="005113B0" w:rsidRDefault="003A21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3B0">
        <w:rPr>
          <w:rFonts w:ascii="Times New Roman" w:eastAsia="Times New Roman" w:hAnsi="Times New Roman" w:cs="Times New Roman"/>
          <w:sz w:val="28"/>
          <w:szCs w:val="28"/>
        </w:rPr>
        <w:t>ВИРІШИВ:</w:t>
      </w:r>
    </w:p>
    <w:p w14:paraId="3235E339" w14:textId="77777777" w:rsidR="00276B95" w:rsidRPr="005113B0" w:rsidRDefault="00276B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B4BF5ED" w14:textId="05486BFC" w:rsidR="009136A3" w:rsidRPr="005113B0" w:rsidRDefault="006D30C7" w:rsidP="006D30C7">
      <w:pPr>
        <w:pStyle w:val="a8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113B0">
        <w:rPr>
          <w:rFonts w:ascii="Times New Roman" w:eastAsia="Times New Roman" w:hAnsi="Times New Roman" w:cs="Times New Roman"/>
          <w:sz w:val="28"/>
          <w:szCs w:val="28"/>
          <w:lang w:val="uk-UA"/>
        </w:rPr>
        <w:t>1.</w:t>
      </w:r>
      <w:r w:rsidR="0062088C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5113B0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="009136A3" w:rsidRPr="005113B0">
        <w:rPr>
          <w:rFonts w:ascii="Times New Roman" w:eastAsia="Times New Roman" w:hAnsi="Times New Roman" w:cs="Times New Roman"/>
          <w:sz w:val="28"/>
          <w:szCs w:val="28"/>
          <w:lang w:val="uk-UA"/>
        </w:rPr>
        <w:t>оповн</w:t>
      </w:r>
      <w:r w:rsidRPr="005113B0">
        <w:rPr>
          <w:rFonts w:ascii="Times New Roman" w:eastAsia="Times New Roman" w:hAnsi="Times New Roman" w:cs="Times New Roman"/>
          <w:sz w:val="28"/>
          <w:szCs w:val="28"/>
          <w:lang w:val="uk-UA"/>
        </w:rPr>
        <w:t>ити Порядок видалення зелених насаджень на території Миколаївської міської територіальної громади,</w:t>
      </w:r>
      <w:r w:rsidR="00405CE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5113B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затверджений </w:t>
      </w:r>
      <w:r w:rsidR="00CD51E4" w:rsidRPr="005113B0">
        <w:rPr>
          <w:rFonts w:ascii="Times New Roman" w:eastAsia="Times New Roman" w:hAnsi="Times New Roman" w:cs="Times New Roman"/>
          <w:sz w:val="28"/>
          <w:szCs w:val="28"/>
          <w:lang w:val="uk-UA"/>
        </w:rPr>
        <w:t>рішення</w:t>
      </w:r>
      <w:r w:rsidRPr="005113B0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="00CD51E4" w:rsidRPr="005113B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виконкому міської ради від 13.08.2025 №</w:t>
      </w:r>
      <w:r w:rsidR="00814D40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CD51E4" w:rsidRPr="005113B0">
        <w:rPr>
          <w:rFonts w:ascii="Times New Roman" w:eastAsia="Times New Roman" w:hAnsi="Times New Roman" w:cs="Times New Roman"/>
          <w:sz w:val="28"/>
          <w:szCs w:val="28"/>
          <w:lang w:val="uk-UA"/>
        </w:rPr>
        <w:t>1129 «Про врегулювання окремих питань, пов’язаних із видаленням зелених насаджень на території Миколаївської міської територіальної громади»</w:t>
      </w:r>
      <w:r w:rsidR="00405CE6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5113B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</w:t>
      </w:r>
      <w:r w:rsidR="00405CE6">
        <w:rPr>
          <w:rFonts w:ascii="Times New Roman" w:eastAsia="Times New Roman" w:hAnsi="Times New Roman" w:cs="Times New Roman"/>
          <w:sz w:val="28"/>
          <w:szCs w:val="28"/>
          <w:lang w:val="uk-UA"/>
        </w:rPr>
        <w:t>.п.</w:t>
      </w:r>
      <w:r w:rsidRPr="005113B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5.</w:t>
      </w:r>
      <w:r w:rsidR="00A75EAC" w:rsidRPr="005113B0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Pr="005113B0">
        <w:rPr>
          <w:rFonts w:ascii="Times New Roman" w:eastAsia="Times New Roman" w:hAnsi="Times New Roman" w:cs="Times New Roman"/>
          <w:sz w:val="28"/>
          <w:szCs w:val="28"/>
          <w:lang w:val="uk-UA"/>
        </w:rPr>
        <w:t>, 5.</w:t>
      </w:r>
      <w:r w:rsidR="00A75EAC" w:rsidRPr="005113B0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5113B0">
        <w:rPr>
          <w:rFonts w:ascii="Times New Roman" w:eastAsia="Times New Roman" w:hAnsi="Times New Roman" w:cs="Times New Roman"/>
          <w:sz w:val="28"/>
          <w:szCs w:val="28"/>
          <w:lang w:val="uk-UA"/>
        </w:rPr>
        <w:t>, 5.</w:t>
      </w:r>
      <w:r w:rsidR="00A75EAC" w:rsidRPr="005113B0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="00BB016A" w:rsidRPr="005113B0">
        <w:rPr>
          <w:rFonts w:ascii="Times New Roman" w:eastAsia="Times New Roman" w:hAnsi="Times New Roman" w:cs="Times New Roman"/>
          <w:sz w:val="28"/>
          <w:szCs w:val="28"/>
          <w:lang w:val="uk-UA"/>
        </w:rPr>
        <w:t>, 5.7</w:t>
      </w:r>
      <w:r w:rsidR="00D553D5" w:rsidRPr="005113B0">
        <w:rPr>
          <w:rFonts w:ascii="Times New Roman" w:eastAsia="Times New Roman" w:hAnsi="Times New Roman" w:cs="Times New Roman"/>
          <w:sz w:val="28"/>
          <w:szCs w:val="28"/>
          <w:lang w:val="uk-UA"/>
        </w:rPr>
        <w:t>, 5.8</w:t>
      </w:r>
      <w:r w:rsidR="005113B0" w:rsidRPr="005113B0">
        <w:rPr>
          <w:rFonts w:ascii="Times New Roman" w:eastAsia="Times New Roman" w:hAnsi="Times New Roman" w:cs="Times New Roman"/>
          <w:sz w:val="28"/>
          <w:szCs w:val="28"/>
          <w:lang w:val="uk-UA"/>
        </w:rPr>
        <w:t>, 5.9</w:t>
      </w:r>
      <w:r w:rsidRPr="005113B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05CE6">
        <w:rPr>
          <w:rFonts w:ascii="Times New Roman" w:eastAsia="Times New Roman" w:hAnsi="Times New Roman" w:cs="Times New Roman"/>
          <w:sz w:val="28"/>
          <w:szCs w:val="28"/>
          <w:lang w:val="uk-UA"/>
        </w:rPr>
        <w:t>так</w:t>
      </w:r>
      <w:r w:rsidRPr="005113B0">
        <w:rPr>
          <w:rFonts w:ascii="Times New Roman" w:eastAsia="Times New Roman" w:hAnsi="Times New Roman" w:cs="Times New Roman"/>
          <w:sz w:val="28"/>
          <w:szCs w:val="28"/>
          <w:lang w:val="uk-UA"/>
        </w:rPr>
        <w:t>ого змісту</w:t>
      </w:r>
      <w:r w:rsidR="009136A3" w:rsidRPr="005113B0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14:paraId="2725A844" w14:textId="7588DD1E" w:rsidR="005113B0" w:rsidRPr="005113B0" w:rsidRDefault="0062088C" w:rsidP="005113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="00BB016A" w:rsidRPr="005113B0">
        <w:rPr>
          <w:rFonts w:ascii="Times New Roman" w:eastAsia="Times New Roman" w:hAnsi="Times New Roman" w:cs="Times New Roman"/>
          <w:sz w:val="28"/>
          <w:szCs w:val="28"/>
          <w:lang w:val="uk-UA"/>
        </w:rPr>
        <w:t>5.4.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5113B0" w:rsidRPr="005113B0">
        <w:rPr>
          <w:rFonts w:ascii="Times New Roman" w:eastAsia="Times New Roman" w:hAnsi="Times New Roman" w:cs="Times New Roman"/>
          <w:sz w:val="28"/>
          <w:szCs w:val="28"/>
          <w:lang w:val="uk-UA"/>
        </w:rPr>
        <w:t>Якщо Комісією не досягнуто згоди щодо видалення дерев, але при цьому члени Комісії, які не згодні з таким рішенням, не надають</w:t>
      </w:r>
      <w:r w:rsidR="005113B0" w:rsidRPr="005113B0">
        <w:rPr>
          <w:sz w:val="28"/>
          <w:szCs w:val="28"/>
        </w:rPr>
        <w:t xml:space="preserve"> </w:t>
      </w:r>
      <w:r w:rsidR="005113B0" w:rsidRPr="005113B0">
        <w:rPr>
          <w:rFonts w:ascii="Times New Roman" w:eastAsia="Times New Roman" w:hAnsi="Times New Roman" w:cs="Times New Roman"/>
          <w:sz w:val="28"/>
          <w:szCs w:val="28"/>
          <w:lang w:val="uk-UA"/>
        </w:rPr>
        <w:t>обґрунтован</w:t>
      </w:r>
      <w:r w:rsidR="00405CE6">
        <w:rPr>
          <w:rFonts w:ascii="Times New Roman" w:eastAsia="Times New Roman" w:hAnsi="Times New Roman" w:cs="Times New Roman"/>
          <w:sz w:val="28"/>
          <w:szCs w:val="28"/>
          <w:lang w:val="uk-UA"/>
        </w:rPr>
        <w:t>их</w:t>
      </w:r>
      <w:r w:rsidR="005113B0" w:rsidRPr="005113B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зауважен</w:t>
      </w:r>
      <w:r w:rsidR="00405CE6">
        <w:rPr>
          <w:rFonts w:ascii="Times New Roman" w:eastAsia="Times New Roman" w:hAnsi="Times New Roman" w:cs="Times New Roman"/>
          <w:sz w:val="28"/>
          <w:szCs w:val="28"/>
          <w:lang w:val="uk-UA"/>
        </w:rPr>
        <w:t>ь</w:t>
      </w:r>
      <w:r w:rsidR="005113B0" w:rsidRPr="005113B0">
        <w:rPr>
          <w:rFonts w:ascii="Times New Roman" w:eastAsia="Times New Roman" w:hAnsi="Times New Roman" w:cs="Times New Roman"/>
          <w:sz w:val="28"/>
          <w:szCs w:val="28"/>
          <w:lang w:val="uk-UA"/>
        </w:rPr>
        <w:t>, як це визначено у п. 5.3, то такі Акти передаються в роботу, якщо їх підписує більшість від складу Комісії.</w:t>
      </w:r>
    </w:p>
    <w:p w14:paraId="5B2A47CC" w14:textId="671665DA" w:rsidR="00D20529" w:rsidRPr="005113B0" w:rsidRDefault="005113B0" w:rsidP="00D205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113B0">
        <w:rPr>
          <w:rFonts w:ascii="Times New Roman" w:eastAsia="Times New Roman" w:hAnsi="Times New Roman" w:cs="Times New Roman"/>
          <w:sz w:val="28"/>
          <w:szCs w:val="28"/>
          <w:lang w:val="uk-UA"/>
        </w:rPr>
        <w:t>5.5.</w:t>
      </w:r>
      <w:r w:rsidR="0062088C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D20529" w:rsidRPr="005113B0">
        <w:rPr>
          <w:rFonts w:ascii="Times New Roman" w:eastAsia="Times New Roman" w:hAnsi="Times New Roman" w:cs="Times New Roman"/>
          <w:sz w:val="28"/>
          <w:szCs w:val="28"/>
          <w:lang w:val="uk-UA"/>
        </w:rPr>
        <w:t>Роботи з видалення аварійних, сухостійних чи фаутних дерев виконуються на підставі Актів без видачі компетентним органом дозвільних документів: Наказу (рішення) про видалення зелених насаджень та Ордер</w:t>
      </w:r>
      <w:r w:rsidR="00405CE6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="00D20529" w:rsidRPr="005113B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 видалення зелених насаджень. </w:t>
      </w:r>
    </w:p>
    <w:p w14:paraId="237FA2BC" w14:textId="5EFCF014" w:rsidR="00D20529" w:rsidRPr="005113B0" w:rsidRDefault="005113B0" w:rsidP="00D205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113B0">
        <w:rPr>
          <w:rFonts w:ascii="Times New Roman" w:eastAsia="Times New Roman" w:hAnsi="Times New Roman" w:cs="Times New Roman"/>
          <w:sz w:val="28"/>
          <w:szCs w:val="28"/>
          <w:lang w:val="uk-UA"/>
        </w:rPr>
        <w:t>5.6.</w:t>
      </w:r>
      <w:r w:rsidR="0062088C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D20529" w:rsidRPr="005113B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разі, якщо до Актів включаються дерева, які не є аварійними, сухостійними чи фаутними, компетентний орган видає пакет дозвільних документів на </w:t>
      </w:r>
      <w:r w:rsidR="00287892" w:rsidRPr="005113B0">
        <w:rPr>
          <w:rFonts w:ascii="Times New Roman" w:eastAsia="Times New Roman" w:hAnsi="Times New Roman" w:cs="Times New Roman"/>
          <w:sz w:val="28"/>
          <w:szCs w:val="28"/>
          <w:lang w:val="uk-UA"/>
        </w:rPr>
        <w:t>КП «Миколаївські парки»</w:t>
      </w:r>
      <w:r w:rsidR="00D20529" w:rsidRPr="005113B0">
        <w:rPr>
          <w:rFonts w:ascii="Times New Roman" w:eastAsia="Times New Roman" w:hAnsi="Times New Roman" w:cs="Times New Roman"/>
          <w:sz w:val="28"/>
          <w:szCs w:val="28"/>
          <w:lang w:val="uk-UA"/>
        </w:rPr>
        <w:t>: Наказ (рішення) про видалення зелених насаджень та Ордер на видалення зелених насаджень.</w:t>
      </w:r>
    </w:p>
    <w:p w14:paraId="71639BF8" w14:textId="0BEE122C" w:rsidR="00CD51E4" w:rsidRPr="005113B0" w:rsidRDefault="005113B0" w:rsidP="00BB0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113B0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5.7.</w:t>
      </w:r>
      <w:r w:rsidR="0062088C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BB016A" w:rsidRPr="005113B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Розподіл Актів, що стосуються видалення чи обрізання зелених насаджень на територіях комунальної власності, </w:t>
      </w:r>
      <w:r w:rsidR="0062088C" w:rsidRPr="0062088C">
        <w:rPr>
          <w:rFonts w:ascii="Times New Roman" w:eastAsia="Times New Roman" w:hAnsi="Times New Roman" w:cs="Times New Roman"/>
          <w:sz w:val="28"/>
          <w:szCs w:val="28"/>
          <w:lang w:val="uk-UA"/>
        </w:rPr>
        <w:t>з урахуванням розмежування відповідальності за утримання об’єктів благоустрою (їх елементів) у місті Миколаєві між комунальними підприємствами та виконавчими органами Миколаївської міської ради, що визначається відповідним рішенням виконавчого комітету Миколаївської міської ради, здійснюється КП</w:t>
      </w:r>
      <w:r w:rsidR="0062088C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62088C" w:rsidRPr="0062088C">
        <w:rPr>
          <w:rFonts w:ascii="Times New Roman" w:eastAsia="Times New Roman" w:hAnsi="Times New Roman" w:cs="Times New Roman"/>
          <w:sz w:val="28"/>
          <w:szCs w:val="28"/>
          <w:lang w:val="uk-UA"/>
        </w:rPr>
        <w:t>«Миколаївські парки».</w:t>
      </w:r>
    </w:p>
    <w:p w14:paraId="6200E20D" w14:textId="614E38E1" w:rsidR="00287892" w:rsidRPr="005113B0" w:rsidRDefault="005113B0" w:rsidP="006D30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113B0">
        <w:rPr>
          <w:rFonts w:ascii="Times New Roman" w:eastAsia="Times New Roman" w:hAnsi="Times New Roman" w:cs="Times New Roman"/>
          <w:sz w:val="28"/>
          <w:szCs w:val="28"/>
          <w:lang w:val="uk-UA"/>
        </w:rPr>
        <w:t>5.8.</w:t>
      </w:r>
      <w:r w:rsidR="00814D40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287892" w:rsidRPr="005113B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разі, якщо КП «Миколаївські парки» перенаправляють Акти, до яких видані дозвільні документи </w:t>
      </w:r>
      <w:r w:rsidR="00FE63F1" w:rsidRPr="005113B0">
        <w:rPr>
          <w:rFonts w:ascii="Times New Roman" w:eastAsia="Times New Roman" w:hAnsi="Times New Roman" w:cs="Times New Roman"/>
          <w:sz w:val="28"/>
          <w:szCs w:val="28"/>
          <w:lang w:val="uk-UA"/>
        </w:rPr>
        <w:t>для організації виконання робіт</w:t>
      </w:r>
      <w:r w:rsidR="00A867E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87892" w:rsidRPr="005113B0">
        <w:rPr>
          <w:rFonts w:ascii="Times New Roman" w:eastAsia="Times New Roman" w:hAnsi="Times New Roman" w:cs="Times New Roman"/>
          <w:sz w:val="28"/>
          <w:szCs w:val="28"/>
          <w:lang w:val="uk-UA"/>
        </w:rPr>
        <w:t>інши</w:t>
      </w:r>
      <w:r w:rsidR="00A867E8">
        <w:rPr>
          <w:rFonts w:ascii="Times New Roman" w:eastAsia="Times New Roman" w:hAnsi="Times New Roman" w:cs="Times New Roman"/>
          <w:sz w:val="28"/>
          <w:szCs w:val="28"/>
          <w:lang w:val="uk-UA"/>
        </w:rPr>
        <w:t>ми</w:t>
      </w:r>
      <w:r w:rsidR="00287892" w:rsidRPr="005113B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виконавц</w:t>
      </w:r>
      <w:r w:rsidR="00A867E8">
        <w:rPr>
          <w:rFonts w:ascii="Times New Roman" w:eastAsia="Times New Roman" w:hAnsi="Times New Roman" w:cs="Times New Roman"/>
          <w:sz w:val="28"/>
          <w:szCs w:val="28"/>
          <w:lang w:val="uk-UA"/>
        </w:rPr>
        <w:t>ями (з урахуванням п.</w:t>
      </w:r>
      <w:r w:rsidR="00814D40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A867E8">
        <w:rPr>
          <w:rFonts w:ascii="Times New Roman" w:eastAsia="Times New Roman" w:hAnsi="Times New Roman" w:cs="Times New Roman"/>
          <w:sz w:val="28"/>
          <w:szCs w:val="28"/>
          <w:lang w:val="uk-UA"/>
        </w:rPr>
        <w:t>5.7 цього Порядку)</w:t>
      </w:r>
      <w:r w:rsidR="00287892" w:rsidRPr="005113B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то такі виконавці </w:t>
      </w:r>
      <w:r w:rsidR="00A867E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через адміністрації районів </w:t>
      </w:r>
      <w:r w:rsidR="00A867E8" w:rsidRPr="0062088C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Миколаївської міської ради</w:t>
      </w:r>
      <w:r w:rsidR="00A867E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або КП «Миколаївські парки» </w:t>
      </w:r>
      <w:r w:rsidR="00287892" w:rsidRPr="005113B0">
        <w:rPr>
          <w:rFonts w:ascii="Times New Roman" w:eastAsia="Times New Roman" w:hAnsi="Times New Roman" w:cs="Times New Roman"/>
          <w:sz w:val="28"/>
          <w:szCs w:val="28"/>
          <w:lang w:val="uk-UA"/>
        </w:rPr>
        <w:t>звер</w:t>
      </w:r>
      <w:r w:rsidR="00A867E8">
        <w:rPr>
          <w:rFonts w:ascii="Times New Roman" w:eastAsia="Times New Roman" w:hAnsi="Times New Roman" w:cs="Times New Roman"/>
          <w:sz w:val="28"/>
          <w:szCs w:val="28"/>
          <w:lang w:val="uk-UA"/>
        </w:rPr>
        <w:t>таються</w:t>
      </w:r>
      <w:r w:rsidR="00287892" w:rsidRPr="005113B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 компетентного органу для внесення змін до відповідних дозвільних документів.</w:t>
      </w:r>
    </w:p>
    <w:p w14:paraId="5EB9B5E8" w14:textId="180F081E" w:rsidR="00287892" w:rsidRPr="005113B0" w:rsidRDefault="005113B0" w:rsidP="006D30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113B0">
        <w:rPr>
          <w:rFonts w:ascii="Times New Roman" w:eastAsia="Times New Roman" w:hAnsi="Times New Roman" w:cs="Times New Roman"/>
          <w:sz w:val="28"/>
          <w:szCs w:val="28"/>
          <w:lang w:val="uk-UA"/>
        </w:rPr>
        <w:t>5.9.</w:t>
      </w:r>
      <w:r w:rsidR="00814D40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287892" w:rsidRPr="005113B0">
        <w:rPr>
          <w:rFonts w:ascii="Times New Roman" w:eastAsia="Times New Roman" w:hAnsi="Times New Roman" w:cs="Times New Roman"/>
          <w:sz w:val="28"/>
          <w:szCs w:val="28"/>
          <w:lang w:val="uk-UA"/>
        </w:rPr>
        <w:t>Для моніторингу виконання робіт по Акта</w:t>
      </w:r>
      <w:r w:rsidR="00405CE6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="00287892" w:rsidRPr="005113B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відповідальні за реалізацію заходу зі знесення дерев, всі</w:t>
      </w:r>
      <w:r w:rsidR="00405CE6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="00287892" w:rsidRPr="005113B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вид</w:t>
      </w:r>
      <w:r w:rsidR="00405CE6">
        <w:rPr>
          <w:rFonts w:ascii="Times New Roman" w:eastAsia="Times New Roman" w:hAnsi="Times New Roman" w:cs="Times New Roman"/>
          <w:sz w:val="28"/>
          <w:szCs w:val="28"/>
          <w:lang w:val="uk-UA"/>
        </w:rPr>
        <w:t>ів</w:t>
      </w:r>
      <w:r w:rsidR="00287892" w:rsidRPr="005113B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обрізання дерев (у т.ч. видалення наявної порослі, корчування пнів, кущів) заповнюють інформацію у створеному Google документі за встановленою формою</w:t>
      </w:r>
      <w:r w:rsidR="00405CE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згідно з</w:t>
      </w:r>
      <w:r w:rsidR="00287892" w:rsidRPr="005113B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дода</w:t>
      </w:r>
      <w:r w:rsidR="00405CE6">
        <w:rPr>
          <w:rFonts w:ascii="Times New Roman" w:eastAsia="Times New Roman" w:hAnsi="Times New Roman" w:cs="Times New Roman"/>
          <w:sz w:val="28"/>
          <w:szCs w:val="28"/>
          <w:lang w:val="uk-UA"/>
        </w:rPr>
        <w:t>тком</w:t>
      </w:r>
      <w:r w:rsidR="0062088C">
        <w:rPr>
          <w:rFonts w:ascii="Times New Roman" w:eastAsia="Times New Roman" w:hAnsi="Times New Roman" w:cs="Times New Roman"/>
          <w:sz w:val="28"/>
          <w:szCs w:val="28"/>
          <w:lang w:val="uk-UA"/>
        </w:rPr>
        <w:t>».</w:t>
      </w:r>
    </w:p>
    <w:p w14:paraId="49E5794B" w14:textId="77777777" w:rsidR="00BB016A" w:rsidRPr="005113B0" w:rsidRDefault="00BB016A" w:rsidP="00BB0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6300741" w14:textId="10556464" w:rsidR="00BB016A" w:rsidRPr="005113B0" w:rsidRDefault="00BB016A" w:rsidP="00620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113B0">
        <w:rPr>
          <w:rFonts w:ascii="Times New Roman" w:eastAsia="Times New Roman" w:hAnsi="Times New Roman" w:cs="Times New Roman"/>
          <w:sz w:val="28"/>
          <w:szCs w:val="28"/>
          <w:lang w:val="uk-UA"/>
        </w:rPr>
        <w:t>2.</w:t>
      </w:r>
      <w:r w:rsidR="0062088C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5113B0">
        <w:rPr>
          <w:rFonts w:ascii="Times New Roman" w:eastAsia="Times New Roman" w:hAnsi="Times New Roman" w:cs="Times New Roman"/>
          <w:sz w:val="28"/>
          <w:szCs w:val="28"/>
          <w:lang w:val="uk-UA"/>
        </w:rPr>
        <w:t>Контроль за виконанням даного рішення покласти на заступника міського</w:t>
      </w:r>
      <w:r w:rsidR="005113B0" w:rsidRPr="005113B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5113B0">
        <w:rPr>
          <w:rFonts w:ascii="Times New Roman" w:eastAsia="Times New Roman" w:hAnsi="Times New Roman" w:cs="Times New Roman"/>
          <w:sz w:val="28"/>
          <w:szCs w:val="28"/>
          <w:lang w:val="uk-UA"/>
        </w:rPr>
        <w:t>голови Андрієнка Ю.Г.</w:t>
      </w:r>
    </w:p>
    <w:p w14:paraId="3A4E9599" w14:textId="77777777" w:rsidR="00BB016A" w:rsidRDefault="00BB016A" w:rsidP="00BB01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64C56C9" w14:textId="77777777" w:rsidR="00405CE6" w:rsidRDefault="00405CE6" w:rsidP="00BB01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26C0312" w14:textId="77777777" w:rsidR="00405CE6" w:rsidRPr="005113B0" w:rsidRDefault="00405CE6" w:rsidP="00BB01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E73FC3C" w14:textId="556B93B9" w:rsidR="00931C29" w:rsidRDefault="00BB016A" w:rsidP="00BB01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113B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Міський голова </w:t>
      </w:r>
      <w:r w:rsidRPr="005113B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5113B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5113B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5113B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5113B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5113B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6208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  <w:r w:rsidRPr="005113B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5113B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6208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</w:t>
      </w:r>
      <w:r w:rsidRPr="005113B0">
        <w:rPr>
          <w:rFonts w:ascii="Times New Roman" w:eastAsia="Times New Roman" w:hAnsi="Times New Roman" w:cs="Times New Roman"/>
          <w:sz w:val="28"/>
          <w:szCs w:val="28"/>
          <w:lang w:val="uk-UA"/>
        </w:rPr>
        <w:t>О. СЄНКЕВИЧ</w:t>
      </w:r>
    </w:p>
    <w:p w14:paraId="1B0F03F0" w14:textId="77777777" w:rsidR="00931C29" w:rsidRDefault="00931C29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 w:type="page"/>
      </w:r>
    </w:p>
    <w:p w14:paraId="4A7455DD" w14:textId="77777777" w:rsidR="00931C29" w:rsidRDefault="00931C29" w:rsidP="00BB01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  <w:sectPr w:rsidR="00931C29" w:rsidSect="00814D40">
          <w:headerReference w:type="default" r:id="rId8"/>
          <w:pgSz w:w="11906" w:h="16838"/>
          <w:pgMar w:top="1134" w:right="567" w:bottom="1134" w:left="1701" w:header="709" w:footer="709" w:gutter="0"/>
          <w:pgNumType w:start="1"/>
          <w:cols w:space="720"/>
          <w:titlePg/>
          <w:docGrid w:linePitch="326"/>
        </w:sectPr>
      </w:pPr>
    </w:p>
    <w:p w14:paraId="397E23CC" w14:textId="77777777" w:rsidR="00931C29" w:rsidRPr="0068373F" w:rsidRDefault="00931C29" w:rsidP="00405CE6">
      <w:pPr>
        <w:spacing w:after="0" w:line="360" w:lineRule="auto"/>
        <w:ind w:firstLine="1119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68373F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lastRenderedPageBreak/>
        <w:t>ЗАТВЕРДЖЕНО</w:t>
      </w:r>
    </w:p>
    <w:p w14:paraId="37302785" w14:textId="77777777" w:rsidR="00931C29" w:rsidRPr="0068373F" w:rsidRDefault="00931C29" w:rsidP="00405CE6">
      <w:pPr>
        <w:spacing w:after="0" w:line="360" w:lineRule="auto"/>
        <w:ind w:firstLine="1119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68373F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рішення виконкому міської ради</w:t>
      </w:r>
    </w:p>
    <w:p w14:paraId="4D68EE0F" w14:textId="77777777" w:rsidR="00931C29" w:rsidRPr="0068373F" w:rsidRDefault="00931C29" w:rsidP="00405CE6">
      <w:pPr>
        <w:spacing w:after="0" w:line="360" w:lineRule="auto"/>
        <w:ind w:firstLine="1119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68373F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від _________________________</w:t>
      </w:r>
    </w:p>
    <w:p w14:paraId="4D819FFF" w14:textId="77777777" w:rsidR="00931C29" w:rsidRPr="00A57E6B" w:rsidRDefault="00931C29" w:rsidP="00405CE6">
      <w:pPr>
        <w:tabs>
          <w:tab w:val="left" w:pos="4295"/>
        </w:tabs>
        <w:spacing w:line="360" w:lineRule="auto"/>
        <w:ind w:firstLine="11199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68373F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№  _________________________</w:t>
      </w:r>
    </w:p>
    <w:p w14:paraId="3158191F" w14:textId="77777777" w:rsidR="00405CE6" w:rsidRDefault="00405CE6" w:rsidP="00312782">
      <w:pPr>
        <w:tabs>
          <w:tab w:val="left" w:pos="4295"/>
        </w:tabs>
        <w:spacing w:after="0" w:line="240" w:lineRule="auto"/>
        <w:ind w:firstLine="13892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Додаток </w:t>
      </w:r>
    </w:p>
    <w:p w14:paraId="00E3DEB8" w14:textId="17E46DE1" w:rsidR="00931C29" w:rsidRDefault="00405CE6" w:rsidP="00312782">
      <w:pPr>
        <w:tabs>
          <w:tab w:val="left" w:pos="4295"/>
        </w:tabs>
        <w:spacing w:after="0" w:line="240" w:lineRule="auto"/>
        <w:ind w:firstLine="13892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до Порядку</w:t>
      </w:r>
    </w:p>
    <w:p w14:paraId="04DBC47F" w14:textId="77777777" w:rsidR="00405CE6" w:rsidRDefault="00405CE6" w:rsidP="00405CE6">
      <w:pPr>
        <w:tabs>
          <w:tab w:val="left" w:pos="4295"/>
        </w:tabs>
        <w:spacing w:after="0" w:line="240" w:lineRule="auto"/>
        <w:ind w:firstLine="11198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6805949" w14:textId="4427FEAE" w:rsidR="00405CE6" w:rsidRDefault="00405CE6" w:rsidP="00405CE6">
      <w:pPr>
        <w:tabs>
          <w:tab w:val="left" w:pos="42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Інформація виконання робіт по Актах </w:t>
      </w:r>
    </w:p>
    <w:p w14:paraId="456C5D05" w14:textId="77777777" w:rsidR="00405CE6" w:rsidRPr="00A57E6B" w:rsidRDefault="00405CE6" w:rsidP="00405CE6">
      <w:pPr>
        <w:tabs>
          <w:tab w:val="left" w:pos="42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851"/>
        <w:gridCol w:w="1275"/>
        <w:gridCol w:w="851"/>
        <w:gridCol w:w="992"/>
        <w:gridCol w:w="1134"/>
        <w:gridCol w:w="1134"/>
        <w:gridCol w:w="992"/>
        <w:gridCol w:w="1276"/>
        <w:gridCol w:w="1418"/>
        <w:gridCol w:w="1275"/>
        <w:gridCol w:w="1134"/>
        <w:gridCol w:w="1418"/>
      </w:tblGrid>
      <w:tr w:rsidR="00931C29" w:rsidRPr="00814D40" w14:paraId="14E69814" w14:textId="77777777" w:rsidTr="00405CE6">
        <w:trPr>
          <w:trHeight w:val="262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3ED98" w14:textId="57B60DC8" w:rsidR="00931C29" w:rsidRPr="00814D40" w:rsidRDefault="00931C29" w:rsidP="002E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D4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№ </w:t>
            </w:r>
            <w:r w:rsidR="00405CE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</w:t>
            </w:r>
            <w:r w:rsidRPr="00814D4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EB544" w14:textId="77777777" w:rsidR="00931C29" w:rsidRPr="00814D40" w:rsidRDefault="00931C29" w:rsidP="002E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D4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Адреса обстеження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CB6DD" w14:textId="77777777" w:rsidR="00931C29" w:rsidRPr="00814D40" w:rsidRDefault="00931C29" w:rsidP="002E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D4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Район міста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008DE" w14:textId="504057D4" w:rsidR="00931C29" w:rsidRPr="00814D40" w:rsidRDefault="00931C29" w:rsidP="002E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D4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№ та дата Акт</w:t>
            </w:r>
            <w:r w:rsidR="00405CE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</w:t>
            </w:r>
            <w:r w:rsidRPr="00814D4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обстеження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A80E932" w14:textId="0905F0A9" w:rsidR="00931C29" w:rsidRPr="00814D40" w:rsidRDefault="00931C29" w:rsidP="002E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D4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Кількість дерев по </w:t>
            </w:r>
            <w:r w:rsidR="00405CE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</w:t>
            </w:r>
            <w:r w:rsidRPr="00814D4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кту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CDA7" w14:textId="77777777" w:rsidR="00931C29" w:rsidRPr="00814D40" w:rsidRDefault="00931C29" w:rsidP="002E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D4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№ та дата Наказу (рішення) про видалення зелених </w:t>
            </w:r>
            <w:r w:rsidRPr="00814D4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uk-UA" w:eastAsia="ru-RU"/>
              </w:rPr>
              <w:t>насаджень,</w:t>
            </w:r>
            <w:r w:rsidRPr="00814D4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за наявності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432C5" w14:textId="2E421668" w:rsidR="00931C29" w:rsidRPr="00814D40" w:rsidRDefault="00931C29" w:rsidP="002E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D4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№ та дата ордер</w:t>
            </w:r>
            <w:r w:rsidR="00405CE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</w:t>
            </w:r>
            <w:r w:rsidRPr="00814D4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на видалення зелених </w:t>
            </w:r>
            <w:r w:rsidRPr="00814D4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uk-UA" w:eastAsia="ru-RU"/>
              </w:rPr>
              <w:t>насаджень,</w:t>
            </w:r>
            <w:r w:rsidRPr="00814D4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за наявності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C84C4" w14:textId="2EF54DE6" w:rsidR="00931C29" w:rsidRPr="00814D40" w:rsidRDefault="00931C29" w:rsidP="002E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D4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Термін дії ордер</w:t>
            </w:r>
            <w:r w:rsidR="00405CE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DF479" w14:textId="77777777" w:rsidR="00931C29" w:rsidRPr="00814D40" w:rsidRDefault="00931C29" w:rsidP="002E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D4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Номер та дата листа, яким отримано дозвільні документи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8924F" w14:textId="77777777" w:rsidR="00931C29" w:rsidRPr="00814D40" w:rsidRDefault="00931C29" w:rsidP="002E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D4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Виконавець робіт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1D511" w14:textId="77777777" w:rsidR="00931C29" w:rsidRPr="00814D40" w:rsidRDefault="00931C29" w:rsidP="002E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D4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Стан виконання робіт по Акту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7A406" w14:textId="77777777" w:rsidR="00931C29" w:rsidRPr="00814D40" w:rsidRDefault="00931C29" w:rsidP="002E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D4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Дата виконання робіт по Акту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39D4A" w14:textId="77777777" w:rsidR="00405CE6" w:rsidRDefault="00931C29" w:rsidP="002E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D4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Причина </w:t>
            </w:r>
          </w:p>
          <w:p w14:paraId="53AC5285" w14:textId="2D960616" w:rsidR="00931C29" w:rsidRPr="00814D40" w:rsidRDefault="00931C29" w:rsidP="002E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D4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невиконання</w:t>
            </w:r>
          </w:p>
        </w:tc>
      </w:tr>
      <w:tr w:rsidR="00931C29" w:rsidRPr="00814D40" w14:paraId="7EB8C818" w14:textId="77777777" w:rsidTr="00405CE6">
        <w:trPr>
          <w:trHeight w:val="6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4EFFC" w14:textId="77777777" w:rsidR="00931C29" w:rsidRPr="00814D40" w:rsidRDefault="00931C29" w:rsidP="002E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83A4" w14:textId="77777777" w:rsidR="00931C29" w:rsidRPr="00814D40" w:rsidRDefault="00931C29" w:rsidP="002E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21667" w14:textId="77777777" w:rsidR="00931C29" w:rsidRPr="00814D40" w:rsidRDefault="00931C29" w:rsidP="002E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22F82" w14:textId="77777777" w:rsidR="00931C29" w:rsidRPr="00814D40" w:rsidRDefault="00931C29" w:rsidP="002E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549A5" w14:textId="43EE3B5E" w:rsidR="00931C29" w:rsidRPr="00814D40" w:rsidRDefault="00931C29" w:rsidP="002E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D4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Вида</w:t>
            </w:r>
            <w:r w:rsidR="00405CE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  <w:r w:rsidRPr="00814D4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лення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471A5A" w14:textId="0A0D0031" w:rsidR="00931C29" w:rsidRPr="00814D40" w:rsidRDefault="00931C29" w:rsidP="002E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D4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Обрізка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DF9C" w14:textId="77777777" w:rsidR="00931C29" w:rsidRPr="00814D40" w:rsidRDefault="00931C29" w:rsidP="002E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1599C" w14:textId="77777777" w:rsidR="00931C29" w:rsidRPr="00814D40" w:rsidRDefault="00931C29" w:rsidP="002E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78BC4" w14:textId="77777777" w:rsidR="00931C29" w:rsidRPr="00814D40" w:rsidRDefault="00931C29" w:rsidP="002E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9ACBA" w14:textId="77777777" w:rsidR="00931C29" w:rsidRPr="00814D40" w:rsidRDefault="00931C29" w:rsidP="002E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44332" w14:textId="77777777" w:rsidR="00931C29" w:rsidRPr="00814D40" w:rsidRDefault="00931C29" w:rsidP="002E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2B705" w14:textId="77777777" w:rsidR="00931C29" w:rsidRPr="00814D40" w:rsidRDefault="00931C29" w:rsidP="002E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41D5A" w14:textId="77777777" w:rsidR="00931C29" w:rsidRPr="00814D40" w:rsidRDefault="00931C29" w:rsidP="002E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B3B4" w14:textId="77777777" w:rsidR="00931C29" w:rsidRPr="00814D40" w:rsidRDefault="00931C29" w:rsidP="002E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</w:tr>
      <w:tr w:rsidR="00931C29" w:rsidRPr="00814D40" w14:paraId="29B1ED7D" w14:textId="77777777" w:rsidTr="00405CE6">
        <w:trPr>
          <w:trHeight w:val="6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13A68" w14:textId="77777777" w:rsidR="00931C29" w:rsidRPr="00814D40" w:rsidRDefault="00931C29" w:rsidP="002E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A5AA9" w14:textId="77777777" w:rsidR="00931C29" w:rsidRPr="00814D40" w:rsidRDefault="00931C29" w:rsidP="002E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C5AF" w14:textId="77777777" w:rsidR="00931C29" w:rsidRPr="00814D40" w:rsidRDefault="00931C29" w:rsidP="002E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09E92" w14:textId="77777777" w:rsidR="00931C29" w:rsidRPr="00814D40" w:rsidRDefault="00931C29" w:rsidP="002E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301244" w14:textId="77777777" w:rsidR="00931C29" w:rsidRPr="00814D40" w:rsidRDefault="00931C29" w:rsidP="002E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39A2A1" w14:textId="77777777" w:rsidR="00931C29" w:rsidRPr="00814D40" w:rsidRDefault="00931C29" w:rsidP="002E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20D1DA" w14:textId="77777777" w:rsidR="00931C29" w:rsidRPr="00814D40" w:rsidRDefault="00931C29" w:rsidP="002E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1F9075" w14:textId="77777777" w:rsidR="00931C29" w:rsidRPr="00814D40" w:rsidRDefault="00931C29" w:rsidP="002E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F5A070" w14:textId="77777777" w:rsidR="00931C29" w:rsidRPr="00814D40" w:rsidRDefault="00931C29" w:rsidP="002E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18AA8C" w14:textId="77777777" w:rsidR="00931C29" w:rsidRPr="00814D40" w:rsidRDefault="00931C29" w:rsidP="002E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53B019" w14:textId="77777777" w:rsidR="00931C29" w:rsidRPr="00814D40" w:rsidRDefault="00931C29" w:rsidP="002E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979702" w14:textId="77777777" w:rsidR="00931C29" w:rsidRPr="00814D40" w:rsidRDefault="00931C29" w:rsidP="002E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88FF2B" w14:textId="77777777" w:rsidR="00931C29" w:rsidRPr="00814D40" w:rsidRDefault="00931C29" w:rsidP="002E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</w:tr>
    </w:tbl>
    <w:p w14:paraId="7001E7F6" w14:textId="77777777" w:rsidR="00814D40" w:rsidRDefault="00814D40" w:rsidP="00BB01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  <w:sectPr w:rsidR="00814D40" w:rsidSect="00814D40">
          <w:headerReference w:type="default" r:id="rId9"/>
          <w:pgSz w:w="16838" w:h="11906" w:orient="landscape"/>
          <w:pgMar w:top="1701" w:right="567" w:bottom="567" w:left="567" w:header="1134" w:footer="709" w:gutter="0"/>
          <w:cols w:space="720"/>
          <w:docGrid w:linePitch="326"/>
        </w:sectPr>
      </w:pPr>
    </w:p>
    <w:p w14:paraId="6FDBFFAD" w14:textId="77777777" w:rsidR="00814D40" w:rsidRDefault="00814D40" w:rsidP="00814D40">
      <w:pPr>
        <w:spacing w:after="0" w:line="240" w:lineRule="auto"/>
        <w:jc w:val="both"/>
        <w:rPr>
          <w:rFonts w:ascii="Times New Roman" w:hAnsi="Times New Roman"/>
        </w:rPr>
      </w:pPr>
    </w:p>
    <w:sectPr w:rsidR="00814D40" w:rsidSect="00814D40">
      <w:pgSz w:w="11906" w:h="16838"/>
      <w:pgMar w:top="567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DD12C" w14:textId="77777777" w:rsidR="008A19D8" w:rsidRDefault="008A19D8" w:rsidP="00814D40">
      <w:pPr>
        <w:spacing w:after="0" w:line="240" w:lineRule="auto"/>
      </w:pPr>
      <w:r>
        <w:separator/>
      </w:r>
    </w:p>
  </w:endnote>
  <w:endnote w:type="continuationSeparator" w:id="0">
    <w:p w14:paraId="06647D62" w14:textId="77777777" w:rsidR="008A19D8" w:rsidRDefault="008A19D8" w:rsidP="00814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F19A6D2F-8398-4638-BFC9-E6BA1463B553}"/>
    <w:embedItalic r:id="rId2" w:fontKey="{68578D4F-FE45-4284-BF51-E839DC925B0F}"/>
  </w:font>
  <w:font w:name="Play">
    <w:charset w:val="00"/>
    <w:family w:val="auto"/>
    <w:pitch w:val="default"/>
    <w:embedRegular r:id="rId3" w:fontKey="{03BC87B5-B919-4F56-9401-E41CEE0AF3B2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C051764C-E86C-4FD1-8EFB-4E4BD9DA6381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672A5" w14:textId="77777777" w:rsidR="008A19D8" w:rsidRDefault="008A19D8" w:rsidP="00814D40">
      <w:pPr>
        <w:spacing w:after="0" w:line="240" w:lineRule="auto"/>
      </w:pPr>
      <w:r>
        <w:separator/>
      </w:r>
    </w:p>
  </w:footnote>
  <w:footnote w:type="continuationSeparator" w:id="0">
    <w:p w14:paraId="09351D08" w14:textId="77777777" w:rsidR="008A19D8" w:rsidRDefault="008A19D8" w:rsidP="00814D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2778469"/>
      <w:docPartObj>
        <w:docPartGallery w:val="Page Numbers (Top of Page)"/>
        <w:docPartUnique/>
      </w:docPartObj>
    </w:sdtPr>
    <w:sdtContent>
      <w:p w14:paraId="2DE92C6E" w14:textId="0BD6FF06" w:rsidR="00814D40" w:rsidRDefault="00814D40">
        <w:pPr>
          <w:pStyle w:val="af1"/>
          <w:jc w:val="center"/>
        </w:pPr>
        <w:r w:rsidRPr="00814D4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14D4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14D4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814D40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814D4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3086293"/>
      <w:docPartObj>
        <w:docPartGallery w:val="Page Numbers (Top of Page)"/>
        <w:docPartUnique/>
      </w:docPartObj>
    </w:sdtPr>
    <w:sdtContent>
      <w:p w14:paraId="6595C526" w14:textId="77777777" w:rsidR="00814D40" w:rsidRDefault="00814D40">
        <w:pPr>
          <w:pStyle w:val="af1"/>
          <w:jc w:val="center"/>
        </w:pPr>
        <w:r w:rsidRPr="00814D4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14D4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14D4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814D40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814D4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B2BEB"/>
    <w:multiLevelType w:val="hybridMultilevel"/>
    <w:tmpl w:val="84788AB4"/>
    <w:lvl w:ilvl="0" w:tplc="3F3A0E3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7464754"/>
    <w:multiLevelType w:val="hybridMultilevel"/>
    <w:tmpl w:val="457ACC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1389705">
    <w:abstractNumId w:val="1"/>
  </w:num>
  <w:num w:numId="2" w16cid:durableId="1451392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B95"/>
    <w:rsid w:val="00076D08"/>
    <w:rsid w:val="0014056C"/>
    <w:rsid w:val="00276B95"/>
    <w:rsid w:val="00287892"/>
    <w:rsid w:val="00312782"/>
    <w:rsid w:val="003A2152"/>
    <w:rsid w:val="003B4568"/>
    <w:rsid w:val="00405CE6"/>
    <w:rsid w:val="00482CE2"/>
    <w:rsid w:val="0049162B"/>
    <w:rsid w:val="004F7E5E"/>
    <w:rsid w:val="005113B0"/>
    <w:rsid w:val="00533810"/>
    <w:rsid w:val="00535093"/>
    <w:rsid w:val="0057272D"/>
    <w:rsid w:val="005900BF"/>
    <w:rsid w:val="005A34DE"/>
    <w:rsid w:val="005A3E28"/>
    <w:rsid w:val="0062088C"/>
    <w:rsid w:val="00656ADC"/>
    <w:rsid w:val="006A5A79"/>
    <w:rsid w:val="006D30C7"/>
    <w:rsid w:val="00754F29"/>
    <w:rsid w:val="00795EAD"/>
    <w:rsid w:val="007C243A"/>
    <w:rsid w:val="008104DF"/>
    <w:rsid w:val="00814D40"/>
    <w:rsid w:val="00843755"/>
    <w:rsid w:val="008A19D8"/>
    <w:rsid w:val="009136A3"/>
    <w:rsid w:val="00931C29"/>
    <w:rsid w:val="00984665"/>
    <w:rsid w:val="00A40143"/>
    <w:rsid w:val="00A6555A"/>
    <w:rsid w:val="00A75EAC"/>
    <w:rsid w:val="00A867E8"/>
    <w:rsid w:val="00B971D9"/>
    <w:rsid w:val="00BB016A"/>
    <w:rsid w:val="00BE2C1E"/>
    <w:rsid w:val="00C0119A"/>
    <w:rsid w:val="00C34020"/>
    <w:rsid w:val="00CD51E4"/>
    <w:rsid w:val="00D20529"/>
    <w:rsid w:val="00D46E30"/>
    <w:rsid w:val="00D553D5"/>
    <w:rsid w:val="00D61786"/>
    <w:rsid w:val="00EE78EB"/>
    <w:rsid w:val="00F1622C"/>
    <w:rsid w:val="00F170E1"/>
    <w:rsid w:val="00FB22A6"/>
    <w:rsid w:val="00FE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2DA782"/>
  <w15:docId w15:val="{66F766A0-79CF-4506-B67D-E6777E1D7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uk" w:eastAsia="uk-UA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7">
    <w:name w:val="heading 7"/>
    <w:link w:val="70"/>
    <w:uiPriority w:val="9"/>
    <w:semiHidden/>
    <w:unhideWhenUsed/>
    <w:qFormat/>
    <w:rsid w:val="002C29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link w:val="80"/>
    <w:uiPriority w:val="9"/>
    <w:semiHidden/>
    <w:unhideWhenUsed/>
    <w:qFormat/>
    <w:rsid w:val="002C29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link w:val="90"/>
    <w:uiPriority w:val="9"/>
    <w:semiHidden/>
    <w:unhideWhenUsed/>
    <w:qFormat/>
    <w:rsid w:val="002C29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10">
    <w:name w:val="Заголовок 1 Знак"/>
    <w:basedOn w:val="a0"/>
    <w:uiPriority w:val="9"/>
    <w:rsid w:val="002C29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uiPriority w:val="9"/>
    <w:semiHidden/>
    <w:rsid w:val="002C29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uiPriority w:val="9"/>
    <w:semiHidden/>
    <w:rsid w:val="002C29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uiPriority w:val="9"/>
    <w:semiHidden/>
    <w:rsid w:val="002C29A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uiPriority w:val="9"/>
    <w:semiHidden/>
    <w:rsid w:val="002C29A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uiPriority w:val="9"/>
    <w:semiHidden/>
    <w:rsid w:val="002C29A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29A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29A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29AC"/>
    <w:rPr>
      <w:rFonts w:eastAsiaTheme="majorEastAsia" w:cstheme="majorBidi"/>
      <w:color w:val="272727" w:themeColor="text1" w:themeTint="D8"/>
    </w:rPr>
  </w:style>
  <w:style w:type="character" w:customStyle="1" w:styleId="a4">
    <w:name w:val="Назва Знак"/>
    <w:basedOn w:val="a0"/>
    <w:uiPriority w:val="10"/>
    <w:rsid w:val="002C29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Підзаголовок Знак"/>
    <w:basedOn w:val="a0"/>
    <w:uiPriority w:val="11"/>
    <w:rsid w:val="002C29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6">
    <w:name w:val="Quote"/>
    <w:link w:val="a7"/>
    <w:uiPriority w:val="29"/>
    <w:qFormat/>
    <w:rsid w:val="002C29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7">
    <w:name w:val="Цитата Знак"/>
    <w:basedOn w:val="a0"/>
    <w:link w:val="a6"/>
    <w:uiPriority w:val="29"/>
    <w:rsid w:val="002C29AC"/>
    <w:rPr>
      <w:i/>
      <w:iCs/>
      <w:color w:val="404040" w:themeColor="text1" w:themeTint="BF"/>
    </w:rPr>
  </w:style>
  <w:style w:type="paragraph" w:styleId="a8">
    <w:name w:val="List Paragraph"/>
    <w:uiPriority w:val="34"/>
    <w:qFormat/>
    <w:rsid w:val="002C29AC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2C29AC"/>
    <w:rPr>
      <w:i/>
      <w:iCs/>
      <w:color w:val="0F4761" w:themeColor="accent1" w:themeShade="BF"/>
    </w:rPr>
  </w:style>
  <w:style w:type="paragraph" w:styleId="aa">
    <w:name w:val="Intense Quote"/>
    <w:link w:val="ab"/>
    <w:uiPriority w:val="30"/>
    <w:qFormat/>
    <w:rsid w:val="002C29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Насичена цитата Знак"/>
    <w:basedOn w:val="a0"/>
    <w:link w:val="aa"/>
    <w:uiPriority w:val="30"/>
    <w:rsid w:val="002C29AC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2C29AC"/>
    <w:rPr>
      <w:b/>
      <w:bCs/>
      <w:smallCaps/>
      <w:color w:val="0F4761" w:themeColor="accent1" w:themeShade="BF"/>
      <w:spacing w:val="5"/>
    </w:rPr>
  </w:style>
  <w:style w:type="table" w:styleId="ad">
    <w:name w:val="Table Grid"/>
    <w:basedOn w:val="a1"/>
    <w:uiPriority w:val="39"/>
    <w:rsid w:val="00C07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uiPriority w:val="11"/>
    <w:qFormat/>
    <w:rPr>
      <w:color w:val="595959"/>
      <w:sz w:val="28"/>
      <w:szCs w:val="28"/>
    </w:r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1">
    <w:name w:val="header"/>
    <w:basedOn w:val="a"/>
    <w:link w:val="af2"/>
    <w:uiPriority w:val="99"/>
    <w:unhideWhenUsed/>
    <w:rsid w:val="00814D4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Верхній колонтитул Знак"/>
    <w:basedOn w:val="a0"/>
    <w:link w:val="af1"/>
    <w:uiPriority w:val="99"/>
    <w:rsid w:val="00814D40"/>
  </w:style>
  <w:style w:type="paragraph" w:styleId="af3">
    <w:name w:val="footer"/>
    <w:basedOn w:val="a"/>
    <w:link w:val="af4"/>
    <w:uiPriority w:val="99"/>
    <w:unhideWhenUsed/>
    <w:rsid w:val="00814D4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Нижній колонтитул Знак"/>
    <w:basedOn w:val="a0"/>
    <w:link w:val="af3"/>
    <w:uiPriority w:val="99"/>
    <w:rsid w:val="00814D40"/>
  </w:style>
  <w:style w:type="character" w:styleId="af5">
    <w:name w:val="Hyperlink"/>
    <w:uiPriority w:val="99"/>
    <w:unhideWhenUsed/>
    <w:rsid w:val="00814D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uR+MAkdBum0CbCOO48RulfVP4g==">CgMxLjA4AGo1ChRzdWdnZXN0Lm5jMmZmcWhhemNicBId0JLRltC00LTRltC7INCV0LrQvtC70L7Qs9GW0ZdqNQoUc3VnZ2VzdC5xZmM1ZHhvZXRkNWgSHdCS0ZbQtNC00ZbQuyDQldC60L7Qu9C+0LPRltGXajUKFHN1Z2dlc3QucW96ejl2YXVpYXRwEh3QktGW0LTQtNGW0Lsg0JXQutC+0LvQvtCz0ZbRl3IhMVp4X0FiYjBib2h6a2s3T1lyaldiLTJrSHlyeU82b293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2309</Words>
  <Characters>1317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Вікторія Корчагіна</dc:creator>
  <cp:lastModifiedBy>User340_1</cp:lastModifiedBy>
  <cp:revision>3</cp:revision>
  <cp:lastPrinted>2026-01-12T14:44:00Z</cp:lastPrinted>
  <dcterms:created xsi:type="dcterms:W3CDTF">2026-01-12T14:49:00Z</dcterms:created>
  <dcterms:modified xsi:type="dcterms:W3CDTF">2026-01-12T14:50:00Z</dcterms:modified>
</cp:coreProperties>
</file>