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718A" w14:textId="77777777" w:rsidR="000E1BAB" w:rsidRPr="00797BC5" w:rsidRDefault="000E1BAB" w:rsidP="000E1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797BC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</w:t>
      </w:r>
      <w:r w:rsidRPr="00797BC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du</w:t>
      </w:r>
      <w:r w:rsidRPr="00797BC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-0</w:t>
      </w:r>
      <w:r w:rsidRPr="00797BC5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527E4E" w:rsidRPr="00797BC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</w:p>
    <w:p w14:paraId="5C589D83" w14:textId="77777777" w:rsidR="000E1BAB" w:rsidRPr="00E2323C" w:rsidRDefault="000E1BAB" w:rsidP="000E1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E9F9763" w14:textId="77777777" w:rsidR="000E1BAB" w:rsidRPr="00E2323C" w:rsidRDefault="000E1BAB" w:rsidP="000E1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5B7F80E9" w14:textId="77777777" w:rsidR="000E1BAB" w:rsidRDefault="000E1BAB" w:rsidP="000E1BA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61E81B6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80602777"/>
      <w:bookmarkStart w:id="1" w:name="_Hlk180682224"/>
      <w:bookmarkStart w:id="2" w:name="_Hlk180762697"/>
    </w:p>
    <w:p w14:paraId="0A2E32A0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E08342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F2DFA2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A49FA56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EA8B896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B875ACA" w14:textId="77777777" w:rsidR="00797BC5" w:rsidRDefault="00797BC5" w:rsidP="000E1BA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816394" w14:textId="251CCE05" w:rsidR="000E1BAB" w:rsidRPr="000E1BAB" w:rsidRDefault="000E1BAB" w:rsidP="00CF3016">
      <w:pPr>
        <w:spacing w:after="0" w:line="264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затвердження Положення 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</w:t>
      </w:r>
      <w:proofErr w:type="spellStart"/>
      <w:r w:rsidRPr="000E1BA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797BC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>санкці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</w:t>
      </w:r>
    </w:p>
    <w:bookmarkEnd w:id="2"/>
    <w:p w14:paraId="0FD6050D" w14:textId="77777777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08C86DC" w14:textId="77777777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4A1E762B" w14:textId="4E2D52BB" w:rsidR="000E1BAB" w:rsidRPr="000E1BAB" w:rsidRDefault="000E1BAB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</w:t>
      </w:r>
      <w:r w:rsidR="00FE18F8"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координ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ації </w:t>
      </w:r>
      <w:r w:rsidR="00FE18F8"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ості </w:t>
      </w:r>
      <w:r w:rsidR="00FE18F8"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відділів, управлінь та інших виконавчих органів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="00FE18F8"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ради, підприємств, установ та організацій, що належать до комунальної власності 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Миколаївської міської</w:t>
      </w:r>
      <w:r w:rsidR="00FE18F8" w:rsidRP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  <w:r w:rsidR="00F914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14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18F8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частині застосування </w:t>
      </w:r>
      <w:proofErr w:type="spellStart"/>
      <w:r w:rsidR="00FE18F8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18F8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18F8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господарськ</w:t>
      </w:r>
      <w:r w:rsidR="003D5C00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</w:t>
      </w:r>
      <w:r w:rsidR="00FE18F8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санкці</w:t>
      </w:r>
      <w:r w:rsidR="003D5C00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D5C00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передбаченої </w:t>
      </w:r>
      <w:r w:rsidR="003D5C00" w:rsidRPr="003D5C00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C00" w:rsidRPr="003D5C00">
        <w:rPr>
          <w:rFonts w:ascii="Times New Roman" w:hAnsi="Times New Roman" w:cs="Times New Roman"/>
          <w:sz w:val="28"/>
          <w:szCs w:val="28"/>
          <w:lang w:val="uk-UA"/>
        </w:rPr>
        <w:t>4 ч.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C00" w:rsidRPr="003D5C00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D5C00" w:rsidRPr="003D5C00">
        <w:rPr>
          <w:rFonts w:ascii="Times New Roman" w:hAnsi="Times New Roman" w:cs="Times New Roman"/>
          <w:sz w:val="28"/>
          <w:szCs w:val="28"/>
          <w:lang w:val="uk-UA"/>
        </w:rPr>
        <w:t>236 Господарського кодексу України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E90" w:rsidRP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="00921E90" w:rsidRPr="003D5C00">
        <w:rPr>
          <w:rFonts w:ascii="Times New Roman" w:hAnsi="Times New Roman" w:cs="Times New Roman"/>
          <w:sz w:val="28"/>
          <w:szCs w:val="28"/>
          <w:lang w:val="uk-UA"/>
        </w:rPr>
        <w:t>суб’єктів господарювання, які</w:t>
      </w:r>
      <w:r w:rsidR="00921E90" w:rsidRPr="00921E90">
        <w:rPr>
          <w:rFonts w:ascii="Times New Roman" w:hAnsi="Times New Roman" w:cs="Times New Roman"/>
          <w:sz w:val="28"/>
          <w:szCs w:val="28"/>
          <w:lang w:val="uk-UA"/>
        </w:rPr>
        <w:t xml:space="preserve"> допустили порушення виконання взятих на себе зобов’язань за укладеними</w:t>
      </w:r>
      <w:r w:rsidR="00885665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господарськими</w:t>
      </w:r>
      <w:r w:rsidR="00921E90" w:rsidRPr="00921E90">
        <w:rPr>
          <w:rFonts w:ascii="Times New Roman" w:hAnsi="Times New Roman" w:cs="Times New Roman"/>
          <w:sz w:val="28"/>
          <w:szCs w:val="28"/>
          <w:lang w:val="uk-UA"/>
        </w:rPr>
        <w:t xml:space="preserve"> договорами</w:t>
      </w:r>
      <w:r w:rsid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відповідно до</w:t>
      </w:r>
      <w:r w:rsidR="00FE18F8" w:rsidRPr="00921E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Господарськ</w:t>
      </w:r>
      <w:r w:rsid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FE18F8" w:rsidRPr="00921E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кодекс</w:t>
      </w:r>
      <w:r w:rsid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E18F8" w:rsidRPr="00921E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України,</w:t>
      </w:r>
      <w:r w:rsid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Цивільного кодексу України,</w:t>
      </w:r>
      <w:r w:rsidR="00FE18F8" w:rsidRPr="00921E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</w:t>
      </w:r>
      <w:r w:rsidR="003D5C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E18F8" w:rsidRPr="00921E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«Про публічні закупівлі», керуючись </w:t>
      </w:r>
      <w:r w:rsidRPr="000E1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 ч.</w:t>
      </w:r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0E1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ст.</w:t>
      </w:r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E18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52 </w:t>
      </w:r>
      <w:r w:rsidRPr="000E1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виконком міської ради </w:t>
      </w:r>
    </w:p>
    <w:p w14:paraId="0DA83E12" w14:textId="77777777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61E1FA" w14:textId="77777777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BA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6826F874" w14:textId="77777777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1662AB" w14:textId="76C0D227" w:rsidR="000E1BAB" w:rsidRDefault="000E1BAB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BAB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21E9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21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921E90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</w:t>
      </w:r>
      <w:proofErr w:type="spellStart"/>
      <w:r w:rsidR="00921E90" w:rsidRPr="000E1BA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92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E90" w:rsidRPr="000E1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1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E90" w:rsidRPr="000E1BAB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21E90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санкці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21E90" w:rsidRPr="000E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1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 (</w:t>
      </w:r>
      <w:r w:rsidR="00801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921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одається).</w:t>
      </w:r>
    </w:p>
    <w:p w14:paraId="6A8ADE84" w14:textId="03C9ED1C" w:rsidR="000E1BAB" w:rsidRPr="006114DE" w:rsidRDefault="00921E90" w:rsidP="00CF3016">
      <w:pPr>
        <w:pStyle w:val="a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97B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</w:t>
      </w:r>
      <w:r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114DE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иконавчи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6114DE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6114DE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комунальни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6114DE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підприємств, установ та організаці</w:t>
      </w:r>
      <w:r w:rsidR="007B5A2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6114DE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59652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E1BAB" w:rsidRPr="00611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875F3E" w14:textId="77781A97" w:rsidR="000E1BAB" w:rsidRPr="007D3692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6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>під час укладення господарських договорів в обов’язковому порядку передбачити</w:t>
      </w:r>
      <w:r w:rsidR="00885665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в них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776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="00C51776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1776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797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1776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господарської санкції</w:t>
      </w:r>
      <w:r w:rsidR="007D3692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відмови від встановлення на майбутнє господарських відносин з</w:t>
      </w:r>
      <w:r w:rsidR="008018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D3692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стороною, яка порушує зобов'язання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692" w:rsidRPr="007D369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>4 ч.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>236 Господарського кодексу України</w:t>
      </w:r>
      <w:r w:rsidR="007D3692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) (далі - </w:t>
      </w:r>
      <w:proofErr w:type="spellStart"/>
      <w:r w:rsidR="007D3692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7D3692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-господарська санкція)</w:t>
      </w:r>
      <w:r w:rsidR="00B623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114DE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порядку її застосування</w:t>
      </w:r>
      <w:r w:rsidR="00B86B58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Положення щодо застосування </w:t>
      </w:r>
      <w:proofErr w:type="spellStart"/>
      <w:r w:rsidR="00B86B58" w:rsidRPr="007D3692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B86B58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- господарської санкції </w:t>
      </w:r>
      <w:r w:rsidR="00B86B58" w:rsidRPr="007D36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виконавчими органами, комунальними підприємствами, установами та організаціями Миколаївської міської ради, </w:t>
      </w:r>
      <w:r w:rsidR="00CB14F4" w:rsidRPr="007D3692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="00B86B58" w:rsidRPr="007D3692">
        <w:rPr>
          <w:rFonts w:ascii="Times New Roman" w:hAnsi="Times New Roman" w:cs="Times New Roman"/>
          <w:sz w:val="28"/>
          <w:szCs w:val="28"/>
          <w:lang w:val="uk-UA"/>
        </w:rPr>
        <w:t xml:space="preserve"> п.1 даного рішення</w:t>
      </w:r>
      <w:r w:rsidRPr="007D36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5DBFF1" w14:textId="138A82E8" w:rsidR="006B0AAF" w:rsidRPr="00797BC5" w:rsidRDefault="006B0AAF" w:rsidP="00CF3016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 w:rsidRPr="00797BC5">
        <w:rPr>
          <w:sz w:val="28"/>
          <w:szCs w:val="28"/>
          <w:lang w:val="uk-UA"/>
        </w:rPr>
        <w:t>-</w:t>
      </w:r>
      <w:r w:rsidR="00797BC5" w:rsidRPr="00797BC5">
        <w:rPr>
          <w:sz w:val="28"/>
          <w:szCs w:val="28"/>
          <w:lang w:val="uk-UA"/>
        </w:rPr>
        <w:t> </w:t>
      </w:r>
      <w:r w:rsidRPr="00797BC5">
        <w:rPr>
          <w:sz w:val="28"/>
          <w:szCs w:val="28"/>
          <w:lang w:val="uk-UA"/>
        </w:rPr>
        <w:t xml:space="preserve">під час проведення </w:t>
      </w:r>
      <w:proofErr w:type="spellStart"/>
      <w:r w:rsidRPr="00797BC5">
        <w:rPr>
          <w:sz w:val="28"/>
          <w:szCs w:val="28"/>
          <w:lang w:val="uk-UA"/>
        </w:rPr>
        <w:t>закупівель</w:t>
      </w:r>
      <w:proofErr w:type="spellEnd"/>
      <w:r w:rsidRPr="00797BC5">
        <w:rPr>
          <w:sz w:val="28"/>
          <w:szCs w:val="28"/>
          <w:lang w:val="uk-UA"/>
        </w:rPr>
        <w:t xml:space="preserve"> товарів, робіт або послуг без використання електронної системи </w:t>
      </w:r>
      <w:proofErr w:type="spellStart"/>
      <w:r w:rsidRPr="00797BC5">
        <w:rPr>
          <w:sz w:val="28"/>
          <w:szCs w:val="28"/>
          <w:lang w:val="uk-UA"/>
        </w:rPr>
        <w:t>закупівель</w:t>
      </w:r>
      <w:proofErr w:type="spellEnd"/>
      <w:r w:rsidR="003B67ED" w:rsidRPr="00797BC5">
        <w:rPr>
          <w:sz w:val="28"/>
          <w:szCs w:val="28"/>
          <w:lang w:val="uk-UA"/>
        </w:rPr>
        <w:t xml:space="preserve"> не здійснювати укладення господарських договорів із суб’єктами господарювання</w:t>
      </w:r>
      <w:r w:rsidR="008018BD">
        <w:rPr>
          <w:sz w:val="28"/>
          <w:szCs w:val="28"/>
          <w:lang w:val="uk-UA"/>
        </w:rPr>
        <w:t>,</w:t>
      </w:r>
      <w:r w:rsidR="001B0922" w:rsidRPr="00797BC5">
        <w:rPr>
          <w:sz w:val="28"/>
          <w:szCs w:val="28"/>
          <w:lang w:val="uk-UA"/>
        </w:rPr>
        <w:t xml:space="preserve"> які перебувають під дією</w:t>
      </w:r>
      <w:r w:rsidR="003B67ED" w:rsidRPr="00797BC5">
        <w:rPr>
          <w:sz w:val="28"/>
          <w:szCs w:val="28"/>
          <w:lang w:val="uk-UA"/>
        </w:rPr>
        <w:t xml:space="preserve"> </w:t>
      </w:r>
      <w:proofErr w:type="spellStart"/>
      <w:r w:rsidR="003B67ED" w:rsidRPr="00797BC5">
        <w:rPr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797BC5">
        <w:rPr>
          <w:sz w:val="28"/>
          <w:szCs w:val="28"/>
          <w:shd w:val="clear" w:color="auto" w:fill="FFFFFF"/>
          <w:lang w:val="uk-UA"/>
        </w:rPr>
        <w:t xml:space="preserve"> </w:t>
      </w:r>
      <w:r w:rsidR="003B67ED" w:rsidRPr="00797BC5">
        <w:rPr>
          <w:sz w:val="28"/>
          <w:szCs w:val="28"/>
          <w:shd w:val="clear" w:color="auto" w:fill="FFFFFF"/>
          <w:lang w:val="uk-UA"/>
        </w:rPr>
        <w:t>-господарськ</w:t>
      </w:r>
      <w:r w:rsidR="001B0922" w:rsidRPr="00797BC5">
        <w:rPr>
          <w:sz w:val="28"/>
          <w:szCs w:val="28"/>
          <w:shd w:val="clear" w:color="auto" w:fill="FFFFFF"/>
          <w:lang w:val="uk-UA"/>
        </w:rPr>
        <w:t>ої</w:t>
      </w:r>
      <w:r w:rsidR="003B67ED" w:rsidRPr="00797BC5">
        <w:rPr>
          <w:sz w:val="28"/>
          <w:szCs w:val="28"/>
          <w:shd w:val="clear" w:color="auto" w:fill="FFFFFF"/>
          <w:lang w:val="uk-UA"/>
        </w:rPr>
        <w:t xml:space="preserve"> санкці</w:t>
      </w:r>
      <w:r w:rsidR="001B0922" w:rsidRPr="00F331DB">
        <w:rPr>
          <w:sz w:val="28"/>
          <w:szCs w:val="28"/>
          <w:shd w:val="clear" w:color="auto" w:fill="FFFFFF"/>
          <w:lang w:val="uk-UA"/>
        </w:rPr>
        <w:t>ї</w:t>
      </w:r>
      <w:r w:rsidR="003B67ED" w:rsidRPr="00F331DB">
        <w:rPr>
          <w:sz w:val="28"/>
          <w:szCs w:val="28"/>
          <w:shd w:val="clear" w:color="auto" w:fill="FFFFFF"/>
          <w:lang w:val="uk-UA"/>
        </w:rPr>
        <w:t xml:space="preserve"> </w:t>
      </w:r>
      <w:r w:rsidR="003B67ED" w:rsidRPr="00F331DB">
        <w:rPr>
          <w:sz w:val="28"/>
          <w:szCs w:val="28"/>
          <w:lang w:val="uk-UA"/>
        </w:rPr>
        <w:t>за договорами</w:t>
      </w:r>
      <w:r w:rsidR="008018BD" w:rsidRPr="00F331DB">
        <w:rPr>
          <w:sz w:val="28"/>
          <w:szCs w:val="28"/>
          <w:lang w:val="uk-UA"/>
        </w:rPr>
        <w:t>,</w:t>
      </w:r>
      <w:r w:rsidR="003B67ED" w:rsidRPr="00F331DB">
        <w:rPr>
          <w:sz w:val="28"/>
          <w:szCs w:val="28"/>
          <w:lang w:val="uk-UA"/>
        </w:rPr>
        <w:t xml:space="preserve"> укладеними</w:t>
      </w:r>
      <w:r w:rsidR="003B67ED" w:rsidRPr="00797BC5">
        <w:rPr>
          <w:sz w:val="28"/>
          <w:szCs w:val="28"/>
          <w:lang w:val="uk-UA"/>
        </w:rPr>
        <w:t xml:space="preserve"> з </w:t>
      </w:r>
      <w:r w:rsidR="003B67ED" w:rsidRPr="00797BC5">
        <w:rPr>
          <w:color w:val="000000"/>
          <w:sz w:val="28"/>
          <w:szCs w:val="28"/>
          <w:lang w:val="uk-UA"/>
        </w:rPr>
        <w:t xml:space="preserve">виконавчими органами, комунальними підприємствами, установами та організаціями Миколаївської міської ради; </w:t>
      </w:r>
    </w:p>
    <w:p w14:paraId="4799421D" w14:textId="3F256C85" w:rsidR="000E1BAB" w:rsidRPr="00797BC5" w:rsidRDefault="000E1BAB" w:rsidP="00CF3016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797BC5">
        <w:rPr>
          <w:sz w:val="28"/>
          <w:szCs w:val="28"/>
          <w:lang w:val="uk-UA"/>
        </w:rPr>
        <w:t>-</w:t>
      </w:r>
      <w:r w:rsidR="00797BC5">
        <w:rPr>
          <w:sz w:val="28"/>
          <w:szCs w:val="28"/>
          <w:lang w:val="uk-UA"/>
        </w:rPr>
        <w:t> </w:t>
      </w:r>
      <w:r w:rsidR="006B0AAF" w:rsidRPr="00797BC5">
        <w:rPr>
          <w:sz w:val="28"/>
          <w:szCs w:val="28"/>
          <w:lang w:val="uk-UA"/>
        </w:rPr>
        <w:t xml:space="preserve">під час проведення </w:t>
      </w:r>
      <w:proofErr w:type="spellStart"/>
      <w:r w:rsidR="006B0AAF" w:rsidRPr="00797BC5">
        <w:rPr>
          <w:sz w:val="28"/>
          <w:szCs w:val="28"/>
          <w:lang w:val="uk-UA"/>
        </w:rPr>
        <w:t>закупівель</w:t>
      </w:r>
      <w:proofErr w:type="spellEnd"/>
      <w:r w:rsidR="006B0AAF" w:rsidRPr="00797BC5">
        <w:rPr>
          <w:sz w:val="28"/>
          <w:szCs w:val="28"/>
          <w:lang w:val="uk-UA"/>
        </w:rPr>
        <w:t xml:space="preserve"> товарів, робіт або послуг із використанням електронної системи </w:t>
      </w:r>
      <w:proofErr w:type="spellStart"/>
      <w:r w:rsidR="006B0AAF" w:rsidRPr="00797BC5">
        <w:rPr>
          <w:sz w:val="28"/>
          <w:szCs w:val="28"/>
          <w:lang w:val="uk-UA"/>
        </w:rPr>
        <w:t>закупівель</w:t>
      </w:r>
      <w:proofErr w:type="spellEnd"/>
      <w:r w:rsidR="006B0AAF" w:rsidRPr="00797BC5">
        <w:rPr>
          <w:sz w:val="28"/>
          <w:szCs w:val="28"/>
          <w:lang w:val="uk-UA"/>
        </w:rPr>
        <w:t xml:space="preserve"> передбачати в тендерній документації вимогу щодо надання учасником довідки про </w:t>
      </w:r>
      <w:r w:rsidR="001B0922" w:rsidRPr="00797BC5">
        <w:rPr>
          <w:sz w:val="28"/>
          <w:szCs w:val="28"/>
          <w:lang w:val="uk-UA"/>
        </w:rPr>
        <w:t>те</w:t>
      </w:r>
      <w:r w:rsidR="008018BD">
        <w:rPr>
          <w:sz w:val="28"/>
          <w:szCs w:val="28"/>
          <w:lang w:val="uk-UA"/>
        </w:rPr>
        <w:t>,</w:t>
      </w:r>
      <w:r w:rsidR="001B0922" w:rsidRPr="00797BC5">
        <w:rPr>
          <w:sz w:val="28"/>
          <w:szCs w:val="28"/>
          <w:lang w:val="uk-UA"/>
        </w:rPr>
        <w:t xml:space="preserve"> що він не перебуває під дією </w:t>
      </w:r>
      <w:proofErr w:type="spellStart"/>
      <w:r w:rsidR="006B0AAF" w:rsidRPr="00797BC5">
        <w:rPr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797BC5">
        <w:rPr>
          <w:sz w:val="28"/>
          <w:szCs w:val="28"/>
          <w:shd w:val="clear" w:color="auto" w:fill="FFFFFF"/>
          <w:lang w:val="uk-UA"/>
        </w:rPr>
        <w:t xml:space="preserve"> </w:t>
      </w:r>
      <w:r w:rsidR="006B0AAF" w:rsidRPr="00797BC5">
        <w:rPr>
          <w:sz w:val="28"/>
          <w:szCs w:val="28"/>
          <w:shd w:val="clear" w:color="auto" w:fill="FFFFFF"/>
          <w:lang w:val="uk-UA"/>
        </w:rPr>
        <w:t>-</w:t>
      </w:r>
      <w:r w:rsidR="00797BC5">
        <w:rPr>
          <w:sz w:val="28"/>
          <w:szCs w:val="28"/>
          <w:shd w:val="clear" w:color="auto" w:fill="FFFFFF"/>
          <w:lang w:val="uk-UA"/>
        </w:rPr>
        <w:t xml:space="preserve"> </w:t>
      </w:r>
      <w:r w:rsidR="006B0AAF" w:rsidRPr="00797BC5">
        <w:rPr>
          <w:sz w:val="28"/>
          <w:szCs w:val="28"/>
          <w:shd w:val="clear" w:color="auto" w:fill="FFFFFF"/>
          <w:lang w:val="uk-UA"/>
        </w:rPr>
        <w:t>господарської санкції</w:t>
      </w:r>
      <w:r w:rsidR="006B0AAF" w:rsidRPr="00F331DB">
        <w:rPr>
          <w:sz w:val="28"/>
          <w:szCs w:val="28"/>
          <w:shd w:val="clear" w:color="auto" w:fill="FFFFFF"/>
          <w:lang w:val="uk-UA"/>
        </w:rPr>
        <w:t xml:space="preserve"> </w:t>
      </w:r>
      <w:r w:rsidR="006B0AAF" w:rsidRPr="00F331DB">
        <w:rPr>
          <w:sz w:val="28"/>
          <w:szCs w:val="28"/>
          <w:lang w:val="uk-UA"/>
        </w:rPr>
        <w:t>за договорами</w:t>
      </w:r>
      <w:r w:rsidR="008018BD" w:rsidRPr="00F331DB">
        <w:rPr>
          <w:sz w:val="28"/>
          <w:szCs w:val="28"/>
          <w:lang w:val="uk-UA"/>
        </w:rPr>
        <w:t>,</w:t>
      </w:r>
      <w:r w:rsidR="006B0AAF" w:rsidRPr="00F331DB">
        <w:rPr>
          <w:sz w:val="28"/>
          <w:szCs w:val="28"/>
          <w:lang w:val="uk-UA"/>
        </w:rPr>
        <w:t xml:space="preserve"> укладеними</w:t>
      </w:r>
      <w:r w:rsidR="006B0AAF" w:rsidRPr="00797BC5">
        <w:rPr>
          <w:sz w:val="28"/>
          <w:szCs w:val="28"/>
          <w:lang w:val="uk-UA"/>
        </w:rPr>
        <w:t xml:space="preserve"> з </w:t>
      </w:r>
      <w:r w:rsidR="006B0AAF" w:rsidRPr="00797BC5">
        <w:rPr>
          <w:color w:val="000000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</w:t>
      </w:r>
      <w:r w:rsidR="003B67ED" w:rsidRPr="00797BC5">
        <w:rPr>
          <w:color w:val="000000"/>
          <w:sz w:val="28"/>
          <w:szCs w:val="28"/>
          <w:lang w:val="uk-UA"/>
        </w:rPr>
        <w:t>.</w:t>
      </w:r>
    </w:p>
    <w:p w14:paraId="187654D1" w14:textId="558B7D75" w:rsidR="000E1BAB" w:rsidRPr="000E1BAB" w:rsidRDefault="006114DE" w:rsidP="00CF3016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E1BAB" w:rsidRPr="000E1BAB">
        <w:rPr>
          <w:sz w:val="28"/>
          <w:szCs w:val="28"/>
          <w:lang w:val="uk-UA"/>
        </w:rPr>
        <w:t>. Департаменту міського голови Миколаївської міської ради</w:t>
      </w:r>
      <w:r w:rsidR="00B32EE0">
        <w:rPr>
          <w:sz w:val="28"/>
          <w:szCs w:val="28"/>
          <w:lang w:val="uk-UA"/>
        </w:rPr>
        <w:t xml:space="preserve"> (</w:t>
      </w:r>
      <w:proofErr w:type="spellStart"/>
      <w:r w:rsidR="00B32EE0">
        <w:rPr>
          <w:sz w:val="28"/>
          <w:szCs w:val="28"/>
          <w:lang w:val="uk-UA"/>
        </w:rPr>
        <w:t>Дмитриченко</w:t>
      </w:r>
      <w:proofErr w:type="spellEnd"/>
      <w:r w:rsidR="00B32EE0">
        <w:rPr>
          <w:sz w:val="28"/>
          <w:szCs w:val="28"/>
          <w:lang w:val="uk-UA"/>
        </w:rPr>
        <w:t>)</w:t>
      </w:r>
      <w:r w:rsidR="000E1BAB" w:rsidRPr="000E1BAB">
        <w:rPr>
          <w:sz w:val="28"/>
          <w:szCs w:val="28"/>
          <w:lang w:val="uk-UA"/>
        </w:rPr>
        <w:t xml:space="preserve"> опублікувати це рішення на офіційному </w:t>
      </w:r>
      <w:proofErr w:type="spellStart"/>
      <w:r w:rsidR="000E1BAB" w:rsidRPr="000E1BAB">
        <w:rPr>
          <w:sz w:val="28"/>
          <w:szCs w:val="28"/>
          <w:lang w:val="uk-UA"/>
        </w:rPr>
        <w:t>вебсайті</w:t>
      </w:r>
      <w:proofErr w:type="spellEnd"/>
      <w:r w:rsidR="000E1BAB" w:rsidRPr="000E1BAB">
        <w:rPr>
          <w:sz w:val="28"/>
          <w:szCs w:val="28"/>
          <w:lang w:val="uk-UA"/>
        </w:rPr>
        <w:t xml:space="preserve"> Миколаївської міської ради та через місцеві медіа.</w:t>
      </w:r>
    </w:p>
    <w:p w14:paraId="42D4C2C9" w14:textId="77777777" w:rsidR="000E1BAB" w:rsidRPr="000E1BAB" w:rsidRDefault="006114DE" w:rsidP="00CF3016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E1BAB" w:rsidRPr="000E1BAB">
        <w:rPr>
          <w:sz w:val="28"/>
          <w:szCs w:val="28"/>
          <w:lang w:val="uk-UA"/>
        </w:rPr>
        <w:t>. Контроль за виконанням даного рішення покласти на</w:t>
      </w:r>
      <w:r w:rsidR="00921E90">
        <w:rPr>
          <w:sz w:val="28"/>
          <w:szCs w:val="28"/>
          <w:lang w:val="uk-UA"/>
        </w:rPr>
        <w:t xml:space="preserve"> першого заступника міського голови,</w:t>
      </w:r>
      <w:r w:rsidR="000E1BAB" w:rsidRPr="000E1BAB">
        <w:rPr>
          <w:sz w:val="28"/>
          <w:szCs w:val="28"/>
          <w:lang w:val="uk-UA"/>
        </w:rPr>
        <w:t xml:space="preserve"> заступник</w:t>
      </w:r>
      <w:r w:rsidR="00921E90">
        <w:rPr>
          <w:sz w:val="28"/>
          <w:szCs w:val="28"/>
          <w:lang w:val="uk-UA"/>
        </w:rPr>
        <w:t xml:space="preserve">ів міського голови та керуючого справами виконавчого комітету Миколаївської міської ради згідно з розподілом </w:t>
      </w:r>
      <w:proofErr w:type="spellStart"/>
      <w:r w:rsidR="00921E90">
        <w:rPr>
          <w:sz w:val="28"/>
          <w:szCs w:val="28"/>
          <w:lang w:val="uk-UA"/>
        </w:rPr>
        <w:t>обов</w:t>
      </w:r>
      <w:proofErr w:type="spellEnd"/>
      <w:r w:rsidR="00921E90" w:rsidRPr="00921E90">
        <w:rPr>
          <w:sz w:val="28"/>
          <w:szCs w:val="28"/>
        </w:rPr>
        <w:t>’</w:t>
      </w:r>
      <w:proofErr w:type="spellStart"/>
      <w:r w:rsidR="00921E90">
        <w:rPr>
          <w:sz w:val="28"/>
          <w:szCs w:val="28"/>
          <w:lang w:val="uk-UA"/>
        </w:rPr>
        <w:t>язків</w:t>
      </w:r>
      <w:proofErr w:type="spellEnd"/>
      <w:r w:rsidR="000E1BAB" w:rsidRPr="000E1BAB">
        <w:rPr>
          <w:sz w:val="28"/>
          <w:szCs w:val="28"/>
          <w:lang w:val="uk-UA"/>
        </w:rPr>
        <w:t>.</w:t>
      </w:r>
    </w:p>
    <w:p w14:paraId="774165E5" w14:textId="29424051" w:rsidR="000E1BAB" w:rsidRDefault="000E1BAB" w:rsidP="00CF301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DAA1A45" w14:textId="31BEC7C5" w:rsidR="00797BC5" w:rsidRDefault="00797BC5" w:rsidP="00CF301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02B065" w14:textId="77777777" w:rsidR="00797BC5" w:rsidRPr="000E1BAB" w:rsidRDefault="00797BC5" w:rsidP="00CF301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2EEE9F8" w14:textId="7970CF98" w:rsidR="000E1BAB" w:rsidRPr="000E1BAB" w:rsidRDefault="000E1BAB" w:rsidP="00CF301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797B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E1B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О. СЄНКЕВИЧ</w:t>
      </w:r>
    </w:p>
    <w:p w14:paraId="42929899" w14:textId="77D8FFF6" w:rsidR="00797BC5" w:rsidRDefault="00797BC5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711E8B8" w14:textId="77777777" w:rsidR="00A56F08" w:rsidRPr="00F701BF" w:rsidRDefault="00A56F08" w:rsidP="00797BC5">
      <w:pPr>
        <w:pStyle w:val="a5"/>
        <w:spacing w:line="360" w:lineRule="auto"/>
        <w:ind w:left="6804" w:hanging="1134"/>
        <w:rPr>
          <w:rFonts w:ascii="Times New Roman" w:hAnsi="Times New Roman"/>
          <w:sz w:val="28"/>
          <w:szCs w:val="28"/>
          <w:lang w:val="uk-UA"/>
        </w:rPr>
      </w:pPr>
      <w:r w:rsidRPr="00F701BF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2993C873" w14:textId="788AE586" w:rsidR="00A56F08" w:rsidRPr="00F701BF" w:rsidRDefault="00A56F08" w:rsidP="00797BC5">
      <w:pPr>
        <w:pStyle w:val="a5"/>
        <w:spacing w:line="360" w:lineRule="auto"/>
        <w:ind w:left="6804" w:hanging="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  <w:r w:rsidR="00797B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257DB47A" w14:textId="79A3D9B6" w:rsidR="00A56F08" w:rsidRPr="00F701BF" w:rsidRDefault="00A56F08" w:rsidP="00797BC5">
      <w:pPr>
        <w:pStyle w:val="a5"/>
        <w:spacing w:line="360" w:lineRule="auto"/>
        <w:ind w:left="6804" w:hanging="1134"/>
        <w:rPr>
          <w:rFonts w:ascii="Times New Roman" w:hAnsi="Times New Roman"/>
          <w:sz w:val="28"/>
          <w:szCs w:val="28"/>
          <w:lang w:val="uk-UA"/>
        </w:rPr>
      </w:pPr>
      <w:r w:rsidRPr="00F701B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97BC5">
        <w:rPr>
          <w:rFonts w:ascii="Times New Roman" w:hAnsi="Times New Roman"/>
          <w:sz w:val="28"/>
          <w:szCs w:val="28"/>
          <w:lang w:val="uk-UA"/>
        </w:rPr>
        <w:t>__________</w:t>
      </w:r>
      <w:r w:rsidRPr="00F701BF">
        <w:rPr>
          <w:rFonts w:ascii="Times New Roman" w:hAnsi="Times New Roman"/>
          <w:sz w:val="28"/>
          <w:szCs w:val="28"/>
          <w:lang w:val="uk-UA"/>
        </w:rPr>
        <w:t>_______________</w:t>
      </w:r>
    </w:p>
    <w:p w14:paraId="628177D9" w14:textId="74519854" w:rsidR="000E1BAB" w:rsidRPr="000E1BAB" w:rsidRDefault="00A56F08" w:rsidP="00797BC5">
      <w:pPr>
        <w:spacing w:after="0" w:line="360" w:lineRule="auto"/>
        <w:ind w:left="680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 __</w:t>
      </w:r>
      <w:r w:rsidR="00797BC5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1BDF9D45" w14:textId="77777777" w:rsidR="00A56F08" w:rsidRDefault="00A56F08" w:rsidP="00A56F08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126F2" w14:textId="5D9882D3" w:rsidR="00A56F08" w:rsidRPr="00797BC5" w:rsidRDefault="00A56F08" w:rsidP="00CF3016">
      <w:pPr>
        <w:pStyle w:val="a5"/>
        <w:spacing w:line="264" w:lineRule="auto"/>
        <w:jc w:val="center"/>
        <w:rPr>
          <w:rFonts w:ascii="Times New Roman" w:eastAsia="Times New Roman" w:hAnsi="Times New Roman" w:cs="Times New Roman"/>
          <w:spacing w:val="20"/>
          <w:position w:val="5"/>
          <w:sz w:val="28"/>
          <w:szCs w:val="28"/>
          <w:lang w:val="uk-UA"/>
        </w:rPr>
      </w:pPr>
      <w:r w:rsidRPr="00797BC5">
        <w:rPr>
          <w:rFonts w:ascii="Times New Roman" w:eastAsia="Times New Roman" w:hAnsi="Times New Roman" w:cs="Times New Roman"/>
          <w:spacing w:val="20"/>
          <w:position w:val="5"/>
          <w:sz w:val="28"/>
          <w:szCs w:val="28"/>
          <w:lang w:val="uk-UA"/>
        </w:rPr>
        <w:t>П</w:t>
      </w:r>
      <w:r w:rsidR="00797BC5" w:rsidRPr="00797BC5">
        <w:rPr>
          <w:rFonts w:ascii="Times New Roman" w:eastAsia="Times New Roman" w:hAnsi="Times New Roman" w:cs="Times New Roman"/>
          <w:spacing w:val="20"/>
          <w:position w:val="5"/>
          <w:sz w:val="28"/>
          <w:szCs w:val="28"/>
          <w:lang w:val="uk-UA"/>
        </w:rPr>
        <w:t>ОЛОЖЕННЯ</w:t>
      </w:r>
    </w:p>
    <w:p w14:paraId="7D600BAB" w14:textId="77777777" w:rsidR="000E1BAB" w:rsidRPr="00A56F08" w:rsidRDefault="00A56F08" w:rsidP="00CF3016">
      <w:pPr>
        <w:pStyle w:val="a5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</w:t>
      </w:r>
      <w:proofErr w:type="spellStart"/>
      <w:r w:rsidRPr="00A56F08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- господарськ</w:t>
      </w:r>
      <w:r w:rsidR="00C822B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санкці</w:t>
      </w:r>
      <w:r w:rsidR="00C822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6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</w:t>
      </w:r>
    </w:p>
    <w:p w14:paraId="68ACA5C4" w14:textId="77777777" w:rsidR="000E1BAB" w:rsidRP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039C7" w14:textId="14DF5A63" w:rsidR="00A56F08" w:rsidRDefault="000E1BAB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14:paraId="579B4960" w14:textId="77777777" w:rsidR="00797BC5" w:rsidRDefault="00797BC5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955E84" w14:textId="207082CF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06D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706D5C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</w:t>
      </w:r>
      <w:proofErr w:type="spellStart"/>
      <w:r w:rsidR="00706D5C" w:rsidRPr="000E1BA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706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5C" w:rsidRPr="000E1B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6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5C" w:rsidRPr="000E1BAB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C822B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06D5C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санкці</w:t>
      </w:r>
      <w:r w:rsidR="00C822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06D5C" w:rsidRPr="005621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6D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виконавчими органами, комунальними підприємствами, установами та організаціями Миколаївської міської ради (далі </w:t>
      </w:r>
      <w:r w:rsidR="005621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706D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21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Положення)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відповідно до Цивільного кодексу України, Господарського кодексу України, Законів України «Про публічні закупівлі»,</w:t>
      </w:r>
      <w:r w:rsidR="0056210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здійснення публічних </w:t>
      </w:r>
      <w:proofErr w:type="spellStart"/>
      <w:r w:rsidRPr="00A56F0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1178, та інших нормативно-правових актів. </w:t>
      </w:r>
    </w:p>
    <w:p w14:paraId="7D578B8C" w14:textId="2538F934" w:rsidR="0056210A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</w:t>
      </w:r>
      <w:r w:rsidR="00021DA0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6210A">
        <w:rPr>
          <w:rFonts w:ascii="Times New Roman" w:hAnsi="Times New Roman" w:cs="Times New Roman"/>
          <w:sz w:val="28"/>
          <w:szCs w:val="28"/>
          <w:lang w:val="uk-UA"/>
        </w:rPr>
        <w:t>Положенні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проводиться застосування </w:t>
      </w:r>
      <w:proofErr w:type="spellStart"/>
      <w:r w:rsidRPr="00C822B8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C822B8">
        <w:rPr>
          <w:rFonts w:ascii="Times New Roman" w:hAnsi="Times New Roman" w:cs="Times New Roman"/>
          <w:sz w:val="28"/>
          <w:szCs w:val="28"/>
          <w:lang w:val="uk-UA"/>
        </w:rPr>
        <w:t>-господарськ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санкці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3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DF5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відмови від встановлення на майбутнє господарських відносин з</w:t>
      </w:r>
      <w:r w:rsidR="00A80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34DF5" w:rsidRPr="007D3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стороною, яка порушує зобов'язання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D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4 ч.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C822B8">
        <w:rPr>
          <w:rFonts w:ascii="Times New Roman" w:hAnsi="Times New Roman" w:cs="Times New Roman"/>
          <w:sz w:val="28"/>
          <w:szCs w:val="28"/>
          <w:lang w:val="uk-UA"/>
        </w:rPr>
        <w:t>236 Господарського кодексу України</w:t>
      </w:r>
      <w:r w:rsidR="00D34DF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56210A" w:rsidRPr="00C822B8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56210A" w:rsidRPr="00C822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6210A" w:rsidRPr="00C822B8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6210A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021DA0" w:rsidRPr="00C822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210A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DA0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які не </w:t>
      </w:r>
      <w:r w:rsidR="00021DA0" w:rsidRPr="00A56F08">
        <w:rPr>
          <w:rFonts w:ascii="Times New Roman" w:hAnsi="Times New Roman" w:cs="Times New Roman"/>
          <w:sz w:val="28"/>
          <w:szCs w:val="28"/>
          <w:lang w:val="uk-UA"/>
        </w:rPr>
        <w:t>виконують або неналежним чином виконують свої зобов’язання</w:t>
      </w:r>
      <w:r w:rsidR="005E1D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1DA0">
        <w:rPr>
          <w:rFonts w:ascii="Times New Roman" w:hAnsi="Times New Roman" w:cs="Times New Roman"/>
          <w:sz w:val="28"/>
          <w:szCs w:val="28"/>
          <w:lang w:val="uk-UA"/>
        </w:rPr>
        <w:t xml:space="preserve"> за укладеними договорами закупівлі товарів, робіт або послуг</w:t>
      </w:r>
      <w:r w:rsidR="00D13D07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D0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господарські договори)</w:t>
      </w:r>
      <w:r w:rsidR="00021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10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621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</w:t>
      </w:r>
      <w:r w:rsidR="005E1D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6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917066" w14:textId="0ABA0C39" w:rsidR="00A56F08" w:rsidRPr="00C51776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6420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перативно</w:t>
      </w:r>
      <w:proofErr w:type="spellEnd"/>
      <w:r w:rsidR="00797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санкці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32E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4 ч.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236 Господарського кодексу України</w:t>
      </w:r>
      <w:r w:rsidR="00B32E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</w:t>
      </w:r>
      <w:r w:rsidR="00110E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ться з метою захисту інтересів </w:t>
      </w:r>
      <w:r w:rsidR="00064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органів, комунальних підприємств, установ та організацій Миколаївської міської ради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4207" w:rsidRPr="00C51776">
        <w:rPr>
          <w:rFonts w:ascii="Times New Roman" w:hAnsi="Times New Roman" w:cs="Times New Roman"/>
          <w:sz w:val="28"/>
          <w:szCs w:val="28"/>
          <w:lang w:val="uk-UA"/>
        </w:rPr>
        <w:t>мінімізації ризиків для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064207" w:rsidRPr="00C5177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207" w:rsidRPr="00C51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776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договірних зобов’язань</w:t>
      </w:r>
      <w:r w:rsidR="00C51776" w:rsidRPr="00C517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1776" w:rsidRPr="00C5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припинення або попередження повторення порушень зобов'язання</w:t>
      </w:r>
      <w:r w:rsidRPr="00C51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>за укладеними господарськими договорами.</w:t>
      </w:r>
      <w:r w:rsidRPr="00C51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91C5B5" w14:textId="4F0102EB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термінів: </w:t>
      </w:r>
    </w:p>
    <w:p w14:paraId="335A83A0" w14:textId="6F321458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1.4.1.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1776">
        <w:rPr>
          <w:rFonts w:ascii="Times New Roman" w:hAnsi="Times New Roman" w:cs="Times New Roman"/>
          <w:sz w:val="28"/>
          <w:szCs w:val="28"/>
          <w:lang w:val="uk-UA"/>
        </w:rPr>
        <w:t>Санкція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6F08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A56F08">
        <w:rPr>
          <w:rFonts w:ascii="Times New Roman" w:hAnsi="Times New Roman" w:cs="Times New Roman"/>
          <w:sz w:val="28"/>
          <w:szCs w:val="28"/>
          <w:lang w:val="uk-UA"/>
        </w:rPr>
        <w:t>-господарська санкція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06420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4 ч.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4207" w:rsidRPr="00C822B8">
        <w:rPr>
          <w:rFonts w:ascii="Times New Roman" w:hAnsi="Times New Roman" w:cs="Times New Roman"/>
          <w:sz w:val="28"/>
          <w:szCs w:val="28"/>
          <w:lang w:val="uk-UA"/>
        </w:rPr>
        <w:t>236 Господарського кодексу України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, що полягає у тимчасовому обмеженні 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суб’єкта господарювання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 xml:space="preserve">, який порушує </w:t>
      </w:r>
      <w:proofErr w:type="spellStart"/>
      <w:r w:rsidR="0021482D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21482D" w:rsidRPr="0021482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1482D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="0021482D">
        <w:rPr>
          <w:rFonts w:ascii="Times New Roman" w:hAnsi="Times New Roman" w:cs="Times New Roman"/>
          <w:sz w:val="28"/>
          <w:szCs w:val="28"/>
          <w:lang w:val="uk-UA"/>
        </w:rPr>
        <w:t xml:space="preserve"> за укладеним господарським договором,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встановленні</w:t>
      </w:r>
      <w:r w:rsidR="00605979">
        <w:rPr>
          <w:rFonts w:ascii="Times New Roman" w:hAnsi="Times New Roman" w:cs="Times New Roman"/>
          <w:sz w:val="28"/>
          <w:szCs w:val="28"/>
          <w:lang w:val="uk-UA"/>
        </w:rPr>
        <w:t xml:space="preserve"> на майбутнє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979"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відносин з </w:t>
      </w:r>
      <w:r w:rsidR="00064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виконавчими органами, комунальними підприємствами, установами та організаціями Миколаївської міської ради</w:t>
      </w:r>
      <w:r w:rsidR="0060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на визначений строк. </w:t>
      </w:r>
    </w:p>
    <w:p w14:paraId="327866EB" w14:textId="2173AD9D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1.4.2.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>Реєстр суб’єктів господарювання, щодо яких застосован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 xml:space="preserve">а санкція </w:t>
      </w:r>
      <w:r w:rsidR="00797B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перелік суб’єктів господарювання, щодо яких у встановленому порядку прийнято рішення про 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0111E63" w14:textId="14E4EB00" w:rsidR="00D13D07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1.4.3.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Ініціатор </w:t>
      </w:r>
      <w:r w:rsidR="0021482D"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D13D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BC78DB6" w14:textId="15BD1550" w:rsidR="00D13D07" w:rsidRDefault="00CF3016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7">
        <w:rPr>
          <w:rFonts w:ascii="Times New Roman" w:hAnsi="Times New Roman" w:cs="Times New Roman"/>
          <w:sz w:val="28"/>
          <w:szCs w:val="28"/>
          <w:lang w:val="uk-UA"/>
        </w:rPr>
        <w:t>керівник (особа</w:t>
      </w:r>
      <w:r w:rsidR="00A80C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3D07">
        <w:rPr>
          <w:rFonts w:ascii="Times New Roman" w:hAnsi="Times New Roman" w:cs="Times New Roman"/>
          <w:sz w:val="28"/>
          <w:szCs w:val="28"/>
          <w:lang w:val="uk-UA"/>
        </w:rPr>
        <w:t xml:space="preserve"> яка виконує повноваження керівника) виконавчого </w:t>
      </w:r>
      <w:r w:rsidR="00D13D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органу Миколаївської міської ради або інша посадова особа, яка контролює виконання господарського договору;  </w:t>
      </w:r>
    </w:p>
    <w:p w14:paraId="71945F79" w14:textId="3583584A" w:rsidR="00A56F08" w:rsidRDefault="00D13D07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148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(особа</w:t>
      </w:r>
      <w:r w:rsidR="00A80C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виконує повноваження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</w:t>
      </w:r>
      <w:r w:rsidR="003E7D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підприємства, установи </w:t>
      </w:r>
      <w:r w:rsidR="003E7D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</w:t>
      </w:r>
      <w:r w:rsidR="003E7D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</w:t>
      </w:r>
      <w:r w:rsidR="000E1BAB"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41F956C" w14:textId="39E62510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1.4.4.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Подання щодо 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Подання)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документ довільної форми, що складається Ініціатором </w:t>
      </w:r>
      <w:r w:rsidR="0021482D"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контрагентів </w:t>
      </w:r>
      <w:r w:rsidR="008A783B">
        <w:rPr>
          <w:rFonts w:ascii="Times New Roman" w:hAnsi="Times New Roman" w:cs="Times New Roman"/>
          <w:sz w:val="28"/>
          <w:szCs w:val="28"/>
          <w:lang w:val="uk-UA"/>
        </w:rPr>
        <w:t>Замовника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та містить фактичні дані (обґрунтування) щодо наявності підстав для 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B442CD" w14:textId="46B43D36" w:rsid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>1.4.5.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783B">
        <w:rPr>
          <w:rFonts w:ascii="Times New Roman" w:hAnsi="Times New Roman" w:cs="Times New Roman"/>
          <w:sz w:val="28"/>
          <w:szCs w:val="28"/>
          <w:lang w:val="uk-UA"/>
        </w:rPr>
        <w:t>Робоча група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застосування </w:t>
      </w:r>
      <w:r w:rsidR="0021482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дорадчий орган</w:t>
      </w:r>
      <w:r w:rsidR="001345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83B">
        <w:rPr>
          <w:rFonts w:ascii="Times New Roman" w:hAnsi="Times New Roman" w:cs="Times New Roman"/>
          <w:sz w:val="28"/>
          <w:szCs w:val="28"/>
          <w:lang w:val="uk-UA"/>
        </w:rPr>
        <w:t>створений розпорядженням Миколаївського міського голови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, який здійснює розгляд Подання. </w:t>
      </w:r>
    </w:p>
    <w:p w14:paraId="607381E5" w14:textId="6A156344" w:rsidR="008B2AA0" w:rsidRDefault="008B2AA0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1.4.6.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Замовник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виконавчий орган, комунальне підприємство, установа або організація Миколаївської міської ради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здійснили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укла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господарськи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догов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закупівл</w:t>
      </w:r>
      <w:r w:rsidR="00110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товарів,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робіт або послуг із </w:t>
      </w:r>
      <w:r w:rsidRPr="008B2AA0">
        <w:rPr>
          <w:rFonts w:ascii="Times New Roman" w:hAnsi="Times New Roman" w:cs="Times New Roman"/>
          <w:sz w:val="28"/>
          <w:szCs w:val="28"/>
          <w:lang w:val="uk-UA"/>
        </w:rPr>
        <w:t>суб’єктом господарювання.</w:t>
      </w:r>
    </w:p>
    <w:p w14:paraId="4A4B1CB6" w14:textId="77777777" w:rsidR="00A56F08" w:rsidRPr="00A56F08" w:rsidRDefault="000E1BAB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Інші терміни в </w:t>
      </w:r>
      <w:r w:rsidR="008A783B">
        <w:rPr>
          <w:rFonts w:ascii="Times New Roman" w:hAnsi="Times New Roman" w:cs="Times New Roman"/>
          <w:sz w:val="28"/>
          <w:szCs w:val="28"/>
          <w:lang w:val="uk-UA"/>
        </w:rPr>
        <w:t>Положенні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вживаються у значенні, наведеному в законодавстві. </w:t>
      </w:r>
    </w:p>
    <w:p w14:paraId="3E9948E2" w14:textId="77777777" w:rsidR="00173A53" w:rsidRDefault="00173A53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DECFB" w14:textId="59F5E1B9" w:rsidR="008A783B" w:rsidRDefault="000E1BAB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3A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6983">
        <w:rPr>
          <w:rFonts w:ascii="Times New Roman" w:hAnsi="Times New Roman" w:cs="Times New Roman"/>
          <w:sz w:val="28"/>
          <w:szCs w:val="28"/>
          <w:lang w:val="uk-UA"/>
        </w:rPr>
        <w:t>Робоча група</w:t>
      </w:r>
      <w:r w:rsidR="00E66983"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застосування </w:t>
      </w:r>
      <w:r w:rsidR="00E66983">
        <w:rPr>
          <w:rFonts w:ascii="Times New Roman" w:hAnsi="Times New Roman" w:cs="Times New Roman"/>
          <w:sz w:val="28"/>
          <w:szCs w:val="28"/>
          <w:lang w:val="uk-UA"/>
        </w:rPr>
        <w:t>санкції</w:t>
      </w:r>
    </w:p>
    <w:p w14:paraId="48E151FE" w14:textId="77777777" w:rsidR="00CF3016" w:rsidRPr="00173A53" w:rsidRDefault="00CF3016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91BB8" w14:textId="1EF9A398" w:rsidR="00E66983" w:rsidRDefault="00C822B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6983">
        <w:rPr>
          <w:rFonts w:ascii="Times New Roman" w:hAnsi="Times New Roman" w:cs="Times New Roman"/>
          <w:sz w:val="28"/>
          <w:szCs w:val="28"/>
          <w:lang w:val="uk-UA"/>
        </w:rPr>
        <w:t>Розпорядженням Миколаївського міського голови створюється Робоча група</w:t>
      </w:r>
      <w:r w:rsidR="00E66983"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застосування </w:t>
      </w:r>
      <w:r w:rsidR="00E66983">
        <w:rPr>
          <w:rFonts w:ascii="Times New Roman" w:hAnsi="Times New Roman" w:cs="Times New Roman"/>
          <w:sz w:val="28"/>
          <w:szCs w:val="28"/>
          <w:lang w:val="uk-UA"/>
        </w:rPr>
        <w:t xml:space="preserve">санкції (далі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3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983">
        <w:rPr>
          <w:rFonts w:ascii="Times New Roman" w:hAnsi="Times New Roman" w:cs="Times New Roman"/>
          <w:sz w:val="28"/>
          <w:szCs w:val="28"/>
          <w:lang w:val="uk-UA"/>
        </w:rPr>
        <w:t>Робоча група) та затверджується її персональний склад.</w:t>
      </w:r>
    </w:p>
    <w:p w14:paraId="62394712" w14:textId="77777777" w:rsidR="008A783B" w:rsidRDefault="00E66983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складу Робочої групи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включаються посадові особи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органів, комунальних підприємств, установ та організацій Миколаївської міської ради.</w:t>
      </w:r>
    </w:p>
    <w:p w14:paraId="4A6866AA" w14:textId="7A1F6D12" w:rsidR="00E66983" w:rsidRPr="0082499D" w:rsidRDefault="00E66983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249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249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Голова, заступник та секретар </w:t>
      </w:r>
      <w:r w:rsidRPr="0082499D">
        <w:rPr>
          <w:rFonts w:ascii="Times New Roman" w:hAnsi="Times New Roman" w:cs="Times New Roman"/>
          <w:sz w:val="28"/>
          <w:szCs w:val="28"/>
          <w:lang w:val="uk-UA"/>
        </w:rPr>
        <w:t>Робочої групи визначаються розпорядженням Миколаївського міського голови.</w:t>
      </w:r>
    </w:p>
    <w:p w14:paraId="22375B88" w14:textId="3C59D624" w:rsidR="001C1ECB" w:rsidRPr="0082499D" w:rsidRDefault="00E66983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2.3.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Формою роботи Робочої групи є засідання. </w:t>
      </w:r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>Засідання Робочої групи може проводитись в режимі відео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 або/та </w:t>
      </w:r>
      <w:proofErr w:type="spellStart"/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>аудіоконференції</w:t>
      </w:r>
      <w:proofErr w:type="spellEnd"/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 (дистанційне засідання).</w:t>
      </w:r>
    </w:p>
    <w:p w14:paraId="40BF26BB" w14:textId="77777777" w:rsidR="00442400" w:rsidRPr="0082499D" w:rsidRDefault="00D7382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засідання проводиться за умови забезпечення всім членам Робочої групи </w:t>
      </w:r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Pr="0082499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 чути один одного, спілкуватися між собою та іденти</w:t>
      </w:r>
      <w:r w:rsidRPr="0082499D">
        <w:rPr>
          <w:rFonts w:ascii="Times New Roman" w:hAnsi="Times New Roman" w:cs="Times New Roman"/>
          <w:sz w:val="28"/>
          <w:szCs w:val="28"/>
          <w:lang w:val="uk-UA"/>
        </w:rPr>
        <w:t>фікувати результати голосування</w:t>
      </w:r>
      <w:r w:rsidR="00442400" w:rsidRPr="008249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3DA1DD" w14:textId="47DBC0CB" w:rsidR="00E66983" w:rsidRPr="0082499D" w:rsidRDefault="0082499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2.4.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6983" w:rsidRPr="0082499D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E66983"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 є правомочним за умови присутності на ньому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більшості </w:t>
      </w:r>
      <w:r w:rsidR="00E66983" w:rsidRPr="0082499D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983" w:rsidRPr="0082499D">
        <w:rPr>
          <w:rFonts w:ascii="Times New Roman" w:hAnsi="Times New Roman" w:cs="Times New Roman"/>
          <w:sz w:val="28"/>
          <w:szCs w:val="28"/>
          <w:lang w:val="uk-UA"/>
        </w:rPr>
        <w:t>загального складу</w:t>
      </w:r>
      <w:r w:rsidRPr="0082499D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E66983" w:rsidRPr="008249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774B2A" w14:textId="4C329662" w:rsidR="0082499D" w:rsidRDefault="0082499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питань на засіданні Робочої групи приймаються р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екомендації.</w:t>
      </w:r>
    </w:p>
    <w:p w14:paraId="168B66B9" w14:textId="6A9273E9" w:rsidR="001C1ECB" w:rsidRDefault="0082499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 xml:space="preserve">екомендації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Робочо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групи 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>прийма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ться більшістю від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загального складу Робочої групи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. У разі рівного розподілу голосів вирішальним є голос </w:t>
      </w:r>
      <w:r w:rsidR="0078728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олови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F08E9C" w14:textId="0AAEF320" w:rsidR="00A25049" w:rsidRDefault="0082499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="00A25049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оформлюється протоколом, який готує секретар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підписують </w:t>
      </w:r>
      <w:r w:rsidR="0078728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секретар. У протоколі зазначаються дата і місце, присутні члени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>, питання</w:t>
      </w:r>
      <w:r w:rsidR="00787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що розглядалися</w:t>
      </w:r>
      <w:r w:rsidR="007872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і рекомендації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39BFAD9" w14:textId="23A7CD30" w:rsidR="001C1ECB" w:rsidRDefault="00A25049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Облік, нумерацію та зберігання протоколів забезпечує секретар </w:t>
      </w:r>
      <w:r w:rsidR="001C1ECB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1C1ECB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F31A32" w14:textId="39662B2A" w:rsidR="00A25049" w:rsidRDefault="00A25049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питання 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Робочої групи визначаються в Положенні про Робочу групу, яке затверджується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40AEF4" w14:textId="77777777" w:rsidR="000A3A40" w:rsidRDefault="000A3A40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4A8B9" w14:textId="1B46ABAF" w:rsidR="00C822B8" w:rsidRDefault="00935BA5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65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E1BAB" w:rsidRPr="00B965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B9652C">
        <w:rPr>
          <w:rFonts w:ascii="Times New Roman" w:hAnsi="Times New Roman" w:cs="Times New Roman"/>
          <w:sz w:val="28"/>
          <w:szCs w:val="28"/>
          <w:lang w:val="uk-UA"/>
        </w:rPr>
        <w:t xml:space="preserve">Порядок застосування 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санкції</w:t>
      </w:r>
    </w:p>
    <w:p w14:paraId="28C1511C" w14:textId="77777777" w:rsidR="00CF3016" w:rsidRPr="00B9652C" w:rsidRDefault="00CF3016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9A922" w14:textId="55805A82" w:rsidR="00C822B8" w:rsidRPr="001C4898" w:rsidRDefault="00B9652C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93D59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 xml:space="preserve">настання підстав для застосування 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санкції 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Ініціатор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санкції 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>направ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ляє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B72498" w:rsidRPr="001C4898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249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документообігу (далі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249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СЕДО)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Подання (з додатками, за наявності) 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олові 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для винесення</w:t>
      </w:r>
      <w:r w:rsidR="00B72498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засідання. </w:t>
      </w:r>
    </w:p>
    <w:p w14:paraId="5AEA54B7" w14:textId="4F766863" w:rsidR="00C822B8" w:rsidRPr="001C4898" w:rsidRDefault="008A6E60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протягом трьох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дн</w:t>
      </w:r>
      <w:r w:rsidR="000A3A4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з дати отримання Подання організовує відповідне засідання. </w:t>
      </w:r>
    </w:p>
    <w:p w14:paraId="6AC0E8BD" w14:textId="4E696908" w:rsidR="00C822B8" w:rsidRPr="001C4898" w:rsidRDefault="008A6E60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Під час засідання </w:t>
      </w:r>
      <w:r w:rsidR="000C43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 w:rsidR="00452F5C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виносить на розгляд та обговорення подання від Ініціатора </w:t>
      </w:r>
      <w:r w:rsidR="00452F5C">
        <w:rPr>
          <w:rFonts w:ascii="Times New Roman" w:hAnsi="Times New Roman" w:cs="Times New Roman"/>
          <w:sz w:val="28"/>
          <w:szCs w:val="28"/>
          <w:lang w:val="uk-UA"/>
        </w:rPr>
        <w:t>застосування санкції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. У разі необхідності з’ясування додаткових питань, що мають значення для прийняття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C43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3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олова може залучити до проведення засідання  представників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органів, комунальних підприємств, установ та організацій Миколаївської міської ради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та/або суб’єкта господарювання. </w:t>
      </w:r>
    </w:p>
    <w:p w14:paraId="05AD88F5" w14:textId="06B8EE08" w:rsidR="009A5122" w:rsidRDefault="008A6E60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2F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щодо застосування або відмову у застосуванні </w:t>
      </w:r>
      <w:r w:rsidR="00452F5C">
        <w:rPr>
          <w:rFonts w:ascii="Times New Roman" w:hAnsi="Times New Roman" w:cs="Times New Roman"/>
          <w:sz w:val="28"/>
          <w:szCs w:val="28"/>
          <w:lang w:val="uk-UA"/>
        </w:rPr>
        <w:t xml:space="preserve">санкції 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до суб’єкта господарювання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0C43E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 для Замовника рекомендаційний характер.</w:t>
      </w:r>
    </w:p>
    <w:p w14:paraId="6D6BE0DD" w14:textId="26B00BBB" w:rsidR="004727E8" w:rsidRDefault="009A5122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6B58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щодо застосування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або відмову у застосуванні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до суб’єкта господарювання не пізніше наступного робочого дня від дати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</w:t>
      </w:r>
      <w:r w:rsidR="00CA2F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секретарем Робочої групи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7E8">
        <w:rPr>
          <w:rFonts w:ascii="Times New Roman" w:hAnsi="Times New Roman" w:cs="Times New Roman"/>
          <w:sz w:val="28"/>
          <w:szCs w:val="28"/>
          <w:lang w:val="uk-UA"/>
        </w:rPr>
        <w:t xml:space="preserve">через СЕДО 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надсила</w:t>
      </w:r>
      <w:r w:rsidR="009179F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727E8">
        <w:rPr>
          <w:rFonts w:ascii="Times New Roman" w:hAnsi="Times New Roman" w:cs="Times New Roman"/>
          <w:sz w:val="28"/>
          <w:szCs w:val="28"/>
          <w:lang w:val="uk-UA"/>
        </w:rPr>
        <w:t xml:space="preserve"> до Замовника</w:t>
      </w:r>
      <w:r w:rsidR="004727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9E7186" w14:textId="5B0EDD5F" w:rsidR="009A5122" w:rsidRDefault="004727E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Замовник протягом не більше трьох робочих днів 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з 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3D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A5122" w:rsidRPr="001C4898">
        <w:rPr>
          <w:rFonts w:ascii="Times New Roman" w:hAnsi="Times New Roman" w:cs="Times New Roman"/>
          <w:sz w:val="28"/>
          <w:szCs w:val="28"/>
          <w:lang w:val="uk-UA"/>
        </w:rPr>
        <w:t>застосування або відмов</w:t>
      </w:r>
      <w:r w:rsidR="001E20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A512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у застосуванні 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CC1E3D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до суб’єкта господарювання</w:t>
      </w:r>
      <w:r w:rsidR="00CC1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9A5122" w:rsidRPr="009A512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язаний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7E5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A5122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та</w:t>
      </w:r>
      <w:r w:rsidR="003268CD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</w:t>
      </w:r>
      <w:r w:rsidR="003268C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визначитись щодо застосування до суб</w:t>
      </w:r>
      <w:r w:rsidR="003268CD" w:rsidRPr="003268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268CD">
        <w:rPr>
          <w:rFonts w:ascii="Times New Roman" w:hAnsi="Times New Roman" w:cs="Times New Roman"/>
          <w:sz w:val="28"/>
          <w:szCs w:val="28"/>
          <w:lang w:val="uk-UA"/>
        </w:rPr>
        <w:t>єкта господарювання санкції або відмовитись від її застосування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>, про що повідом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ляє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 xml:space="preserve"> Робочу групу</w:t>
      </w:r>
      <w:r w:rsidR="003268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6099A" w14:textId="7E9FAA6F" w:rsidR="004727E8" w:rsidRDefault="003268C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застосування Замовником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3268C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санкції про це </w:t>
      </w:r>
      <w:proofErr w:type="spellStart"/>
      <w:r w:rsidR="009C465E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9C465E" w:rsidRPr="00CC1E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C465E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9C465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повідомляється </w:t>
      </w:r>
      <w:r w:rsidR="00CC1E3D">
        <w:rPr>
          <w:rFonts w:ascii="Times New Roman" w:hAnsi="Times New Roman" w:cs="Times New Roman"/>
          <w:sz w:val="28"/>
          <w:szCs w:val="28"/>
          <w:lang w:val="uk-UA"/>
        </w:rPr>
        <w:t>в порядку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1E3D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господарським договором. </w:t>
      </w:r>
    </w:p>
    <w:p w14:paraId="6E5B56AC" w14:textId="6AEEA1B4" w:rsidR="00662BFF" w:rsidRDefault="00CC1E3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3A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22B8" w:rsidRPr="001C4898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Робочою групою від Замовника </w:t>
      </w:r>
      <w:r w:rsidR="003A4F81" w:rsidRPr="003A4F81">
        <w:rPr>
          <w:rFonts w:ascii="Times New Roman" w:hAnsi="Times New Roman" w:cs="Times New Roman"/>
          <w:sz w:val="28"/>
          <w:szCs w:val="28"/>
          <w:lang w:val="uk-UA"/>
        </w:rPr>
        <w:t>через СЕДО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щодо застосування до 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суб</w:t>
      </w:r>
      <w:r w:rsidR="00662BFF" w:rsidRPr="003A4F8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єкта господарювання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C06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>секретар Робочої групи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одного робочого дня вносить інформацію про зазначеного суб</w:t>
      </w:r>
      <w:r w:rsidR="00662BFF" w:rsidRPr="003A4F8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єкта господарювання до </w:t>
      </w:r>
      <w:r w:rsidR="00662BFF" w:rsidRPr="001C4898">
        <w:rPr>
          <w:rFonts w:ascii="Times New Roman" w:hAnsi="Times New Roman" w:cs="Times New Roman"/>
          <w:sz w:val="28"/>
          <w:szCs w:val="28"/>
          <w:lang w:val="uk-UA"/>
        </w:rPr>
        <w:t>Реєстру суб’єктів господарювання, щодо яких застосован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62BFF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F81">
        <w:rPr>
          <w:rFonts w:ascii="Times New Roman" w:hAnsi="Times New Roman" w:cs="Times New Roman"/>
          <w:sz w:val="28"/>
          <w:szCs w:val="28"/>
          <w:lang w:val="uk-UA"/>
        </w:rPr>
        <w:t>санкцію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8FCE5" w14:textId="3B19D66E" w:rsidR="008F05EC" w:rsidRDefault="008F05EC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>Реєстр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6F08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господарювання, щодо яких застосован</w:t>
      </w:r>
      <w:r>
        <w:rPr>
          <w:rFonts w:ascii="Times New Roman" w:hAnsi="Times New Roman" w:cs="Times New Roman"/>
          <w:sz w:val="28"/>
          <w:szCs w:val="28"/>
          <w:lang w:val="uk-UA"/>
        </w:rPr>
        <w:t>а санкція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вноситься 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така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інформація:</w:t>
      </w:r>
    </w:p>
    <w:p w14:paraId="76AAB322" w14:textId="7FEEC6DF" w:rsidR="002D6F02" w:rsidRDefault="002D6F02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дата внесення інформації;</w:t>
      </w:r>
    </w:p>
    <w:p w14:paraId="0DA7064E" w14:textId="505C48AE" w:rsidR="008F05EC" w:rsidRPr="008F05EC" w:rsidRDefault="008F05EC" w:rsidP="00CF3016">
      <w:pPr>
        <w:pStyle w:val="a5"/>
        <w:spacing w:line="264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8F05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2521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ата та № повідомлення</w:t>
      </w:r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Замовника до </w:t>
      </w:r>
      <w:proofErr w:type="spellStart"/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суб</w:t>
      </w:r>
      <w:proofErr w:type="spellEnd"/>
      <w:r w:rsidR="00525216" w:rsidRP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’</w:t>
      </w:r>
      <w:proofErr w:type="spellStart"/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єкта</w:t>
      </w:r>
      <w:proofErr w:type="spellEnd"/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господарювання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про застосування санкції;</w:t>
      </w:r>
    </w:p>
    <w:p w14:paraId="5BA9A7FD" w14:textId="69441705" w:rsidR="008F05EC" w:rsidRPr="008F05EC" w:rsidRDefault="008F05EC" w:rsidP="00CF3016">
      <w:pPr>
        <w:pStyle w:val="a5"/>
        <w:spacing w:line="264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</w:t>
      </w:r>
      <w:r w:rsidR="00CF30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 </w:t>
      </w:r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од ЄДРПОУ та назва суб’єкта господарювання</w:t>
      </w:r>
      <w:r w:rsidR="009C465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щодо яких </w:t>
      </w:r>
      <w:r w:rsidR="00525216"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застосовано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санкцію;</w:t>
      </w:r>
    </w:p>
    <w:p w14:paraId="169E83F5" w14:textId="74340B95" w:rsidR="008F05EC" w:rsidRPr="008F05EC" w:rsidRDefault="008F05EC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</w:t>
      </w:r>
      <w:r w:rsidR="00CF30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 </w:t>
      </w:r>
      <w:r w:rsidR="005252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омер та дата договору</w:t>
      </w:r>
      <w:r w:rsidR="009C465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щодо якого допущено </w:t>
      </w:r>
      <w:r w:rsidRPr="008F05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порушення зобов'язання;</w:t>
      </w:r>
    </w:p>
    <w:p w14:paraId="5A3908D2" w14:textId="0FEABFA8" w:rsidR="008F05EC" w:rsidRDefault="008F05EC" w:rsidP="00CF3016">
      <w:pPr>
        <w:pStyle w:val="a5"/>
        <w:spacing w:line="264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8F05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F30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5252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ид </w:t>
      </w:r>
      <w:proofErr w:type="spellStart"/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-господарської  санкції;</w:t>
      </w:r>
    </w:p>
    <w:p w14:paraId="591450AE" w14:textId="6602A912" w:rsidR="00525216" w:rsidRDefault="00525216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05E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-</w:t>
      </w:r>
      <w:r w:rsidR="00CF301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 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</w:t>
      </w:r>
      <w:r w:rsidRPr="008F05EC">
        <w:rPr>
          <w:rFonts w:ascii="Times New Roman" w:eastAsia="Times New Roman" w:hAnsi="Times New Roman" w:cs="Times New Roman"/>
          <w:sz w:val="28"/>
          <w:szCs w:val="28"/>
          <w:lang w:val="uk-UA"/>
        </w:rPr>
        <w:t>трок застосування санкції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B680EBB" w14:textId="66089507" w:rsidR="00525216" w:rsidRPr="008F05EC" w:rsidRDefault="00525216" w:rsidP="00CF3016">
      <w:pPr>
        <w:pStyle w:val="a5"/>
        <w:spacing w:line="264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8F05E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F30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8F05EC">
        <w:rPr>
          <w:rFonts w:ascii="Times New Roman" w:eastAsia="Times New Roman" w:hAnsi="Times New Roman" w:cs="Times New Roman"/>
          <w:sz w:val="28"/>
          <w:szCs w:val="28"/>
          <w:lang w:val="uk-UA"/>
        </w:rPr>
        <w:t>римітка (зазначається інша необхідна інформація)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0A0EDF" w14:textId="0BAD3B22" w:rsidR="00525216" w:rsidRDefault="00525216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AEB">
        <w:rPr>
          <w:rFonts w:ascii="Times New Roman" w:hAnsi="Times New Roman" w:cs="Times New Roman"/>
          <w:sz w:val="28"/>
          <w:szCs w:val="28"/>
          <w:lang w:val="uk-UA"/>
        </w:rPr>
        <w:t>Реєстр суб’єктів господарювання, щодо яких застосована санкція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6AEB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 та</w:t>
      </w:r>
      <w:r w:rsidR="00B6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6AEB">
        <w:rPr>
          <w:rFonts w:ascii="Times New Roman" w:hAnsi="Times New Roman" w:cs="Times New Roman"/>
          <w:sz w:val="28"/>
          <w:szCs w:val="28"/>
          <w:lang w:val="uk-UA"/>
        </w:rPr>
        <w:t>адмініструється</w:t>
      </w:r>
      <w:proofErr w:type="spellEnd"/>
      <w:r w:rsidRPr="00B66AEB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стандартизації та</w:t>
      </w:r>
      <w:r w:rsidR="00B6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AEB">
        <w:rPr>
          <w:rFonts w:ascii="Times New Roman" w:hAnsi="Times New Roman" w:cs="Times New Roman"/>
          <w:sz w:val="28"/>
          <w:szCs w:val="28"/>
          <w:lang w:val="uk-UA"/>
        </w:rPr>
        <w:t>впровадження електронного врядування</w:t>
      </w:r>
      <w:r w:rsidR="00B6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AEB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3638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E9736E" w14:textId="0FC23F54" w:rsidR="00363827" w:rsidRPr="00B66AEB" w:rsidRDefault="00363827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 для внесення інформації щодо застосування до суб</w:t>
      </w:r>
      <w:r w:rsidRPr="003A4F8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єкта господарювання санкції до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Реєстру суб’єктів господарювання, щодо яких застосован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санкцію</w:t>
      </w:r>
      <w:r w:rsidR="009C46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</w:t>
      </w:r>
      <w:r w:rsidRPr="003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секретарю Робочої групи, а Замовникам надається доступ для користування інформацією без права внесення або видалення інформації.</w:t>
      </w:r>
    </w:p>
    <w:p w14:paraId="34FE0473" w14:textId="629C35EA" w:rsidR="009F3DD0" w:rsidRPr="009F3DD0" w:rsidRDefault="00835DCA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921A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 щодо застосування до суб</w:t>
      </w:r>
      <w:r w:rsidRPr="003A4F8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 господарювання  санкції  з наступного дня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її внесення с</w:t>
      </w:r>
      <w:r w:rsidR="009F3DD0">
        <w:rPr>
          <w:rFonts w:ascii="Times New Roman" w:hAnsi="Times New Roman" w:cs="Times New Roman"/>
          <w:sz w:val="28"/>
          <w:szCs w:val="28"/>
          <w:lang w:val="uk-UA"/>
        </w:rPr>
        <w:t xml:space="preserve">екретарем Робочої групи до </w:t>
      </w:r>
      <w:r w:rsidR="009F3DD0" w:rsidRPr="001C4898">
        <w:rPr>
          <w:rFonts w:ascii="Times New Roman" w:hAnsi="Times New Roman" w:cs="Times New Roman"/>
          <w:sz w:val="28"/>
          <w:szCs w:val="28"/>
          <w:lang w:val="uk-UA"/>
        </w:rPr>
        <w:t>Реєстру суб’єктів господарювання, щодо яких застосован</w:t>
      </w:r>
      <w:r w:rsidR="009F3D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F3DD0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DD0">
        <w:rPr>
          <w:rFonts w:ascii="Times New Roman" w:hAnsi="Times New Roman" w:cs="Times New Roman"/>
          <w:sz w:val="28"/>
          <w:szCs w:val="28"/>
          <w:lang w:val="uk-UA"/>
        </w:rPr>
        <w:t>санкцію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3DD0">
        <w:rPr>
          <w:rFonts w:ascii="Times New Roman" w:hAnsi="Times New Roman" w:cs="Times New Roman"/>
          <w:sz w:val="28"/>
          <w:szCs w:val="28"/>
          <w:lang w:val="uk-UA"/>
        </w:rPr>
        <w:t xml:space="preserve"> є обов</w:t>
      </w:r>
      <w:r w:rsidR="009F3DD0" w:rsidRPr="009F3DD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3DD0">
        <w:rPr>
          <w:rFonts w:ascii="Times New Roman" w:hAnsi="Times New Roman" w:cs="Times New Roman"/>
          <w:sz w:val="28"/>
          <w:szCs w:val="28"/>
          <w:lang w:val="uk-UA"/>
        </w:rPr>
        <w:t xml:space="preserve">язковою для використання 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ими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>, установ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</w:t>
      </w:r>
      <w:r w:rsidR="009F3DD0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9F3DD0" w:rsidRPr="00A56F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9F3DD0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</w:t>
      </w:r>
      <w:proofErr w:type="spellStart"/>
      <w:r w:rsidR="009F3DD0" w:rsidRPr="001C489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F3DD0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у тому числі і тих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проводяться із використанням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D802E" w14:textId="1DCD3657" w:rsidR="00122A4A" w:rsidRPr="00122A4A" w:rsidRDefault="00122A4A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0921A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</w:t>
      </w:r>
      <w:r w:rsidR="00662BFF" w:rsidRPr="001C4898">
        <w:rPr>
          <w:rFonts w:ascii="Times New Roman" w:hAnsi="Times New Roman" w:cs="Times New Roman"/>
          <w:sz w:val="28"/>
          <w:szCs w:val="28"/>
          <w:lang w:val="uk-UA"/>
        </w:rPr>
        <w:t>закупів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662BFF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та послуг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иконавчи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, комунальни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>, установ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організаці</w:t>
      </w:r>
      <w:r w:rsidR="00662BFF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662BFF" w:rsidRPr="006114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забороняється 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укладення господарських договорів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як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застосован</w:t>
      </w:r>
      <w:r w:rsidR="00662B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3A3A">
        <w:rPr>
          <w:rFonts w:ascii="Times New Roman" w:hAnsi="Times New Roman" w:cs="Times New Roman"/>
          <w:sz w:val="28"/>
          <w:szCs w:val="28"/>
          <w:lang w:val="uk-UA"/>
        </w:rPr>
        <w:t xml:space="preserve"> санкцію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строк </w:t>
      </w:r>
      <w:r w:rsidR="008A3A3A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інформація про що внесена до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Реєстру суб’єктів господарювання, щодо яких застосован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A3A">
        <w:rPr>
          <w:rFonts w:ascii="Times New Roman" w:hAnsi="Times New Roman" w:cs="Times New Roman"/>
          <w:sz w:val="28"/>
          <w:szCs w:val="28"/>
          <w:lang w:val="uk-UA"/>
        </w:rPr>
        <w:t>санкцію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B145E" w14:textId="77777777" w:rsidR="007A7FD7" w:rsidRPr="00662BFF" w:rsidRDefault="007A7FD7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921B5" w14:textId="02ABA1FB" w:rsidR="006E7A43" w:rsidRDefault="00B7125F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2BF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Строк застосування 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санкції</w:t>
      </w:r>
    </w:p>
    <w:p w14:paraId="0D71D348" w14:textId="77777777" w:rsidR="00CF3016" w:rsidRPr="00662BFF" w:rsidRDefault="00CF3016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4EE223" w14:textId="75BCE85D" w:rsidR="006E7A43" w:rsidRPr="00662BFF" w:rsidRDefault="00B7125F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BFF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застосування 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в обов’язковому порядку має містити строк, на який воно застосовується. </w:t>
      </w:r>
    </w:p>
    <w:p w14:paraId="40463A32" w14:textId="77B417F1" w:rsidR="006E7A43" w:rsidRPr="00662BFF" w:rsidRDefault="00B7125F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BFF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Строки застосування 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можуть становити від </w:t>
      </w:r>
      <w:r w:rsidR="003458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45868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) до 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десяти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337624" w14:textId="565F4E71" w:rsidR="00B7125F" w:rsidRPr="00662BFF" w:rsidRDefault="00B7125F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BFF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>Під час визначення строку, передбаченого підпунктом 4.2, мають враховуватись обставини циклічності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2BFF">
        <w:rPr>
          <w:rFonts w:ascii="Times New Roman" w:hAnsi="Times New Roman" w:cs="Times New Roman"/>
          <w:sz w:val="28"/>
          <w:szCs w:val="28"/>
          <w:lang w:val="uk-UA"/>
        </w:rPr>
        <w:t>конкурентності</w:t>
      </w:r>
      <w:proofErr w:type="spellEnd"/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2BFF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 за відповідним напрямком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 xml:space="preserve"> та рівень наслідків для Замовника у зв</w:t>
      </w:r>
      <w:r w:rsidR="00E06680" w:rsidRPr="00E066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язку з порушенням суб</w:t>
      </w:r>
      <w:r w:rsidR="00E06680" w:rsidRPr="00E066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єктом господарювання господарського зобов</w:t>
      </w:r>
      <w:r w:rsidR="00E06680" w:rsidRPr="00E066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6680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r w:rsidRPr="00662B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D2DECD" w14:textId="77777777" w:rsidR="00CF3016" w:rsidRDefault="00CF3016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386F3" w14:textId="3AF42EF3" w:rsidR="00345868" w:rsidRDefault="00345868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2892">
        <w:rPr>
          <w:rFonts w:ascii="Times New Roman" w:hAnsi="Times New Roman" w:cs="Times New Roman"/>
          <w:sz w:val="28"/>
          <w:szCs w:val="28"/>
          <w:lang w:val="uk-UA"/>
        </w:rPr>
        <w:t>Перегляд строку застосування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санкції, її скасування</w:t>
      </w:r>
    </w:p>
    <w:p w14:paraId="44B9FFE3" w14:textId="77777777" w:rsidR="00CF3016" w:rsidRDefault="00CF3016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CD677" w14:textId="7711EE02" w:rsidR="00345868" w:rsidRDefault="0034586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BAB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Замовники</w:t>
      </w:r>
      <w:r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мають право ініціювати перегляд строку дії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його зменшення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>скасування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 xml:space="preserve"> санкції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C8A4B" w14:textId="3F9C6831" w:rsidR="00345868" w:rsidRDefault="0034586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>Звернення суб’єкта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або Замовника щодо 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строку дії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санкції, скасування санкції</w:t>
      </w:r>
      <w:r w:rsidR="00697FD9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97FD9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щодо перегляду)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у довільній формі до Робочої групи.</w:t>
      </w:r>
      <w:r w:rsidR="00963357" w:rsidRPr="0096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о звернення додаються докази усунення порушення договірних зобов'язань, які стали підставою застосування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числі, але не обмежуючись, докази сплати всіх нарахованих та виставлених штрафних санкцій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(у разі їх застосування)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, також надаються докази належного виконання аналогічних договорів, після застосування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>, листи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57" w:rsidRPr="000E1BAB">
        <w:rPr>
          <w:rFonts w:ascii="Times New Roman" w:hAnsi="Times New Roman" w:cs="Times New Roman"/>
          <w:sz w:val="28"/>
          <w:szCs w:val="28"/>
          <w:lang w:val="uk-UA"/>
        </w:rPr>
        <w:t>відгуки, інші документи,</w:t>
      </w:r>
      <w:r w:rsidR="00963357">
        <w:rPr>
          <w:rFonts w:ascii="Times New Roman" w:hAnsi="Times New Roman" w:cs="Times New Roman"/>
          <w:sz w:val="28"/>
          <w:szCs w:val="28"/>
          <w:lang w:val="uk-UA"/>
        </w:rPr>
        <w:t xml:space="preserve"> якими обґрунтовується необхідність (можливість) </w:t>
      </w:r>
      <w:r w:rsidR="00661DC8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</w:t>
      </w:r>
      <w:r w:rsidR="00661DC8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строку дії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9153CD" w:rsidRPr="0091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3CD">
        <w:rPr>
          <w:rFonts w:ascii="Times New Roman" w:hAnsi="Times New Roman" w:cs="Times New Roman"/>
          <w:sz w:val="28"/>
          <w:szCs w:val="28"/>
          <w:lang w:val="uk-UA"/>
        </w:rPr>
        <w:t>або її скасування</w:t>
      </w:r>
      <w:r w:rsidR="00661D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32363D" w14:textId="030D36F8" w:rsidR="00661DC8" w:rsidRPr="001C4898" w:rsidRDefault="00661DC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протягом трьох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дн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з дати отримання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Звернення щодо перегляду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відповідне засідання.</w:t>
      </w:r>
    </w:p>
    <w:p w14:paraId="33579794" w14:textId="76C7E5FF" w:rsidR="00661DC8" w:rsidRPr="001C4898" w:rsidRDefault="00697FD9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D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Під час засідання 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виносить на розгляд та 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 щодо перегляду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з’ясування додаткових питань, що мають значення для прийняття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CA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може залучити до проведення засідання  представників </w:t>
      </w:r>
      <w:r w:rsidR="00661D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виконавчих органів, комунальних підприємств, установ та організацій Миколаївської міської ради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та/або суб’єкта господарювання. </w:t>
      </w:r>
    </w:p>
    <w:p w14:paraId="425EE54D" w14:textId="575F35D2" w:rsidR="00661DC8" w:rsidRPr="001C4898" w:rsidRDefault="00697FD9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1D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строку/скасування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санкції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>відмову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задоволенні Звернення щодо перегляду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має для Замовника рекомендаційний характер.</w:t>
      </w:r>
      <w:r w:rsidR="00661DC8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8FA153" w14:textId="0004EA76" w:rsidR="00762792" w:rsidRDefault="00762792" w:rsidP="00CF3016">
      <w:pPr>
        <w:pStyle w:val="a5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строку/скасування санкції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відмову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задоволенні Звернення щодо перегляду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наступного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робочого дня від дати його 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секретарем Робочої групи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СЕДО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надсилається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Замовника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2CCBA4" w14:textId="786D51AA" w:rsidR="00762792" w:rsidRDefault="00762792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Замовник протягом не більше трьох робочих днів з дня отримання </w:t>
      </w:r>
      <w:r w:rsidR="003654FF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строку/скасування санкції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відмову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задоволенні Звернення щодо перегляду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Pr="009A512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язаний його розглянути та самостійно визначитись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строку/скасування санкції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1C4898">
        <w:rPr>
          <w:rFonts w:ascii="Times New Roman" w:hAnsi="Times New Roman" w:cs="Times New Roman"/>
          <w:sz w:val="28"/>
          <w:szCs w:val="28"/>
          <w:lang w:val="uk-UA"/>
        </w:rPr>
        <w:t>відмову</w:t>
      </w:r>
      <w:r w:rsidR="006F60AE">
        <w:rPr>
          <w:rFonts w:ascii="Times New Roman" w:hAnsi="Times New Roman" w:cs="Times New Roman"/>
          <w:sz w:val="28"/>
          <w:szCs w:val="28"/>
          <w:lang w:val="uk-UA"/>
        </w:rPr>
        <w:t xml:space="preserve"> у перегляді</w:t>
      </w:r>
      <w:r>
        <w:rPr>
          <w:rFonts w:ascii="Times New Roman" w:hAnsi="Times New Roman" w:cs="Times New Roman"/>
          <w:sz w:val="28"/>
          <w:szCs w:val="28"/>
          <w:lang w:val="uk-UA"/>
        </w:rPr>
        <w:t>, про що повідомляє Робочу групу.</w:t>
      </w:r>
    </w:p>
    <w:p w14:paraId="438D07ED" w14:textId="14E2E6E3" w:rsidR="00762792" w:rsidRDefault="00DD633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строку/скасування санкції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Замовник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про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повідомляє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2792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762792" w:rsidRPr="00CC1E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62792">
        <w:rPr>
          <w:rFonts w:ascii="Times New Roman" w:hAnsi="Times New Roman" w:cs="Times New Roman"/>
          <w:sz w:val="28"/>
          <w:szCs w:val="28"/>
          <w:lang w:val="uk-UA"/>
        </w:rPr>
        <w:t>єкт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якого санкція була застосована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475F587" w14:textId="77777777" w:rsidR="00200CBD" w:rsidRDefault="00200CBD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відмови Замовником у перегляді 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 санкції або її скасуванні, якщо ро</w:t>
      </w:r>
      <w:r w:rsidR="00380AD1">
        <w:rPr>
          <w:rFonts w:ascii="Times New Roman" w:hAnsi="Times New Roman" w:cs="Times New Roman"/>
          <w:sz w:val="28"/>
          <w:szCs w:val="28"/>
          <w:lang w:val="uk-UA"/>
        </w:rPr>
        <w:t>згляд питання ініційовано суб</w:t>
      </w:r>
      <w:r w:rsidR="00380AD1" w:rsidRPr="00380A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0AD1">
        <w:rPr>
          <w:rFonts w:ascii="Times New Roman" w:hAnsi="Times New Roman" w:cs="Times New Roman"/>
          <w:sz w:val="28"/>
          <w:szCs w:val="28"/>
          <w:lang w:val="uk-UA"/>
        </w:rPr>
        <w:t>єктом господарювання, Замовник про це повідомляє відповідного суб</w:t>
      </w:r>
      <w:r w:rsidR="00380AD1" w:rsidRPr="00380A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0AD1">
        <w:rPr>
          <w:rFonts w:ascii="Times New Roman" w:hAnsi="Times New Roman" w:cs="Times New Roman"/>
          <w:sz w:val="28"/>
          <w:szCs w:val="28"/>
          <w:lang w:val="uk-UA"/>
        </w:rPr>
        <w:t>єкта господарювання.</w:t>
      </w:r>
    </w:p>
    <w:p w14:paraId="0C58FB23" w14:textId="26500B42" w:rsidR="00762792" w:rsidRDefault="00DD633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Робочою групою від Замовника </w:t>
      </w:r>
      <w:r w:rsidR="00762792" w:rsidRPr="003A4F81">
        <w:rPr>
          <w:rFonts w:ascii="Times New Roman" w:hAnsi="Times New Roman" w:cs="Times New Roman"/>
          <w:sz w:val="28"/>
          <w:szCs w:val="28"/>
          <w:lang w:val="uk-UA"/>
        </w:rPr>
        <w:t>через СЕДО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697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строку/скасування санкції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до суб</w:t>
      </w:r>
      <w:r w:rsidR="00762792" w:rsidRPr="003A4F8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єкта господарювання секретар Робочої групи протягом одного робочого дня вносить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відповідну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</w:t>
      </w:r>
      <w:r w:rsidR="006F60AE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>Реєстру суб’єктів господарювання, щодо яких застосован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62792" w:rsidRPr="001C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92">
        <w:rPr>
          <w:rFonts w:ascii="Times New Roman" w:hAnsi="Times New Roman" w:cs="Times New Roman"/>
          <w:sz w:val="28"/>
          <w:szCs w:val="28"/>
          <w:lang w:val="uk-UA"/>
        </w:rPr>
        <w:t>санкцію.</w:t>
      </w:r>
    </w:p>
    <w:p w14:paraId="4CA71EF1" w14:textId="25392D2D" w:rsidR="00345868" w:rsidRDefault="00DD6338" w:rsidP="00CF3016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5.10.</w:t>
      </w:r>
      <w:r w:rsidR="00CF30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0D1C">
        <w:rPr>
          <w:rFonts w:ascii="Times New Roman" w:hAnsi="Times New Roman" w:cs="Times New Roman"/>
          <w:sz w:val="28"/>
          <w:szCs w:val="28"/>
          <w:lang w:val="uk-UA"/>
        </w:rPr>
        <w:t xml:space="preserve">У разі незгоди 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0D1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00CBD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застосуванням санкції, відмовою у зменшені строку застосування санкції або відмовою у її скасуванні </w:t>
      </w:r>
      <w:r w:rsidR="00C80D1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45868" w:rsidRPr="000E1BAB">
        <w:rPr>
          <w:rFonts w:ascii="Times New Roman" w:hAnsi="Times New Roman" w:cs="Times New Roman"/>
          <w:sz w:val="28"/>
          <w:szCs w:val="28"/>
          <w:lang w:val="uk-UA"/>
        </w:rPr>
        <w:t>уб’єкт господарювання має право оскаржити</w:t>
      </w:r>
      <w:r w:rsidR="00200CBD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345868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5868" w:rsidRPr="000E1BAB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2730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5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5AEA5A" w14:textId="77777777" w:rsidR="00662BFF" w:rsidRDefault="00345868" w:rsidP="00CF3016">
      <w:pPr>
        <w:pStyle w:val="a5"/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14:paraId="34DD60A1" w14:textId="77777777" w:rsidR="00345868" w:rsidRDefault="00345868" w:rsidP="00662B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5868" w:rsidSect="00797B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0B87" w14:textId="77777777" w:rsidR="005C3CDE" w:rsidRDefault="005C3CDE" w:rsidP="00797BC5">
      <w:pPr>
        <w:spacing w:after="0" w:line="240" w:lineRule="auto"/>
      </w:pPr>
      <w:r>
        <w:separator/>
      </w:r>
    </w:p>
  </w:endnote>
  <w:endnote w:type="continuationSeparator" w:id="0">
    <w:p w14:paraId="77433ECA" w14:textId="77777777" w:rsidR="005C3CDE" w:rsidRDefault="005C3CDE" w:rsidP="0079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1FE8" w14:textId="77777777" w:rsidR="005C3CDE" w:rsidRDefault="005C3CDE" w:rsidP="00797BC5">
      <w:pPr>
        <w:spacing w:after="0" w:line="240" w:lineRule="auto"/>
      </w:pPr>
      <w:r>
        <w:separator/>
      </w:r>
    </w:p>
  </w:footnote>
  <w:footnote w:type="continuationSeparator" w:id="0">
    <w:p w14:paraId="2D9C3F6E" w14:textId="77777777" w:rsidR="005C3CDE" w:rsidRDefault="005C3CDE" w:rsidP="0079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065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A974E23" w14:textId="3AD48AA9" w:rsidR="00797BC5" w:rsidRPr="00797BC5" w:rsidRDefault="00797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7B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7B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7B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97BC5">
          <w:rPr>
            <w:rFonts w:ascii="Times New Roman" w:hAnsi="Times New Roman" w:cs="Times New Roman"/>
            <w:sz w:val="28"/>
            <w:szCs w:val="28"/>
          </w:rPr>
          <w:t>2</w:t>
        </w:r>
        <w:r w:rsidRPr="00797B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AB"/>
    <w:rsid w:val="0000183C"/>
    <w:rsid w:val="00021DA0"/>
    <w:rsid w:val="00064207"/>
    <w:rsid w:val="000921A2"/>
    <w:rsid w:val="000A3A40"/>
    <w:rsid w:val="000C43EC"/>
    <w:rsid w:val="000E1BAB"/>
    <w:rsid w:val="00110E58"/>
    <w:rsid w:val="00122A4A"/>
    <w:rsid w:val="00134582"/>
    <w:rsid w:val="00173A53"/>
    <w:rsid w:val="001A4221"/>
    <w:rsid w:val="001B0922"/>
    <w:rsid w:val="001C1ECB"/>
    <w:rsid w:val="001C4898"/>
    <w:rsid w:val="001E20F5"/>
    <w:rsid w:val="00200CBD"/>
    <w:rsid w:val="0021482D"/>
    <w:rsid w:val="002730B6"/>
    <w:rsid w:val="0029546F"/>
    <w:rsid w:val="002D6F02"/>
    <w:rsid w:val="003154A1"/>
    <w:rsid w:val="003210FB"/>
    <w:rsid w:val="003268CD"/>
    <w:rsid w:val="00345868"/>
    <w:rsid w:val="00355865"/>
    <w:rsid w:val="00363827"/>
    <w:rsid w:val="00365135"/>
    <w:rsid w:val="003654FF"/>
    <w:rsid w:val="00380AD1"/>
    <w:rsid w:val="003A4F81"/>
    <w:rsid w:val="003B67ED"/>
    <w:rsid w:val="003D5C00"/>
    <w:rsid w:val="003E7D55"/>
    <w:rsid w:val="00442400"/>
    <w:rsid w:val="00452892"/>
    <w:rsid w:val="00452F5C"/>
    <w:rsid w:val="004727E8"/>
    <w:rsid w:val="00475BA5"/>
    <w:rsid w:val="00475C46"/>
    <w:rsid w:val="004D2B61"/>
    <w:rsid w:val="00525216"/>
    <w:rsid w:val="00527E4E"/>
    <w:rsid w:val="00542BE3"/>
    <w:rsid w:val="0056210A"/>
    <w:rsid w:val="00585711"/>
    <w:rsid w:val="005907BC"/>
    <w:rsid w:val="00596520"/>
    <w:rsid w:val="00597F2D"/>
    <w:rsid w:val="005C3CDE"/>
    <w:rsid w:val="005E1D9E"/>
    <w:rsid w:val="00605979"/>
    <w:rsid w:val="006114DE"/>
    <w:rsid w:val="00661DC8"/>
    <w:rsid w:val="00662BFF"/>
    <w:rsid w:val="00697FD9"/>
    <w:rsid w:val="006B0AAF"/>
    <w:rsid w:val="006E7A43"/>
    <w:rsid w:val="006F60AE"/>
    <w:rsid w:val="006F6F80"/>
    <w:rsid w:val="00706D5C"/>
    <w:rsid w:val="00762792"/>
    <w:rsid w:val="00774634"/>
    <w:rsid w:val="00787289"/>
    <w:rsid w:val="00797BC5"/>
    <w:rsid w:val="007A18BE"/>
    <w:rsid w:val="007A7FD7"/>
    <w:rsid w:val="007B5A20"/>
    <w:rsid w:val="007D3692"/>
    <w:rsid w:val="007F0777"/>
    <w:rsid w:val="008018BD"/>
    <w:rsid w:val="0082499D"/>
    <w:rsid w:val="00835DCA"/>
    <w:rsid w:val="00885665"/>
    <w:rsid w:val="008A3A3A"/>
    <w:rsid w:val="008A6E60"/>
    <w:rsid w:val="008A783B"/>
    <w:rsid w:val="008B2AA0"/>
    <w:rsid w:val="008D5CA9"/>
    <w:rsid w:val="008F05EC"/>
    <w:rsid w:val="009153CD"/>
    <w:rsid w:val="009179F0"/>
    <w:rsid w:val="00921E90"/>
    <w:rsid w:val="00935BA5"/>
    <w:rsid w:val="00963357"/>
    <w:rsid w:val="009A2A7F"/>
    <w:rsid w:val="009A5122"/>
    <w:rsid w:val="009C465E"/>
    <w:rsid w:val="009E01B1"/>
    <w:rsid w:val="009F3DD0"/>
    <w:rsid w:val="009F6240"/>
    <w:rsid w:val="00A25049"/>
    <w:rsid w:val="00A56F08"/>
    <w:rsid w:val="00A80C31"/>
    <w:rsid w:val="00AC39AB"/>
    <w:rsid w:val="00B32EE0"/>
    <w:rsid w:val="00B3559D"/>
    <w:rsid w:val="00B62384"/>
    <w:rsid w:val="00B66AEB"/>
    <w:rsid w:val="00B7125F"/>
    <w:rsid w:val="00B72498"/>
    <w:rsid w:val="00B86B58"/>
    <w:rsid w:val="00B9652C"/>
    <w:rsid w:val="00C51776"/>
    <w:rsid w:val="00C63417"/>
    <w:rsid w:val="00C67C06"/>
    <w:rsid w:val="00C72266"/>
    <w:rsid w:val="00C80D1C"/>
    <w:rsid w:val="00C822B8"/>
    <w:rsid w:val="00CA2FD4"/>
    <w:rsid w:val="00CB14F4"/>
    <w:rsid w:val="00CC1E3D"/>
    <w:rsid w:val="00CF3016"/>
    <w:rsid w:val="00D13D07"/>
    <w:rsid w:val="00D24348"/>
    <w:rsid w:val="00D34DF5"/>
    <w:rsid w:val="00D73828"/>
    <w:rsid w:val="00D93D59"/>
    <w:rsid w:val="00DC4946"/>
    <w:rsid w:val="00DD6338"/>
    <w:rsid w:val="00E06680"/>
    <w:rsid w:val="00E45041"/>
    <w:rsid w:val="00E66983"/>
    <w:rsid w:val="00EC12EB"/>
    <w:rsid w:val="00EC7F89"/>
    <w:rsid w:val="00F331DB"/>
    <w:rsid w:val="00F37E56"/>
    <w:rsid w:val="00F9146F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E1A3"/>
  <w15:docId w15:val="{5233384B-DC8A-4D22-AC9B-969F4EF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AB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25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E1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1BA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8F05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5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797B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97BC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97B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97B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F9F0-AA0E-4391-9AC1-77191BCC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10053</Words>
  <Characters>5731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User340_1</cp:lastModifiedBy>
  <cp:revision>2</cp:revision>
  <dcterms:created xsi:type="dcterms:W3CDTF">2025-01-31T12:48:00Z</dcterms:created>
  <dcterms:modified xsi:type="dcterms:W3CDTF">2025-01-31T12:48:00Z</dcterms:modified>
</cp:coreProperties>
</file>