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943" w:rsidRPr="00DB7A56" w:rsidRDefault="002C72DA" w:rsidP="00297943">
      <w:pPr>
        <w:jc w:val="both"/>
        <w:rPr>
          <w:sz w:val="28"/>
          <w:szCs w:val="28"/>
          <w:lang w:val="uk-UA"/>
        </w:rPr>
      </w:pPr>
      <w:r>
        <w:rPr>
          <w:sz w:val="20"/>
          <w:szCs w:val="20"/>
          <w:lang w:val="en-US"/>
        </w:rPr>
        <w:t>v-dj-0</w:t>
      </w:r>
      <w:r w:rsidR="00DB7A56">
        <w:rPr>
          <w:sz w:val="20"/>
          <w:szCs w:val="20"/>
          <w:lang w:val="uk-UA"/>
        </w:rPr>
        <w:t>41</w:t>
      </w:r>
    </w:p>
    <w:p w:rsidR="00297943" w:rsidRPr="00E04C10" w:rsidRDefault="00297943" w:rsidP="00297943">
      <w:pPr>
        <w:jc w:val="both"/>
        <w:rPr>
          <w:sz w:val="28"/>
          <w:szCs w:val="28"/>
          <w:lang w:val="uk-UA"/>
        </w:rPr>
      </w:pPr>
    </w:p>
    <w:p w:rsidR="00297943" w:rsidRDefault="00297943" w:rsidP="00297943">
      <w:pPr>
        <w:ind w:right="4932"/>
        <w:jc w:val="both"/>
        <w:rPr>
          <w:sz w:val="28"/>
          <w:szCs w:val="28"/>
          <w:lang w:val="uk-UA"/>
        </w:rPr>
      </w:pPr>
    </w:p>
    <w:p w:rsidR="00FA4764" w:rsidRDefault="00FA4764" w:rsidP="00297943">
      <w:pPr>
        <w:ind w:right="4932"/>
        <w:jc w:val="both"/>
        <w:rPr>
          <w:sz w:val="28"/>
          <w:szCs w:val="28"/>
          <w:lang w:val="uk-UA"/>
        </w:rPr>
      </w:pPr>
    </w:p>
    <w:p w:rsidR="00FA4764" w:rsidRDefault="00FA4764" w:rsidP="00297943">
      <w:pPr>
        <w:ind w:right="4932"/>
        <w:jc w:val="both"/>
        <w:rPr>
          <w:sz w:val="28"/>
          <w:szCs w:val="28"/>
          <w:lang w:val="uk-UA"/>
        </w:rPr>
      </w:pPr>
    </w:p>
    <w:p w:rsidR="00297943" w:rsidRPr="00E04C10" w:rsidRDefault="00D97977" w:rsidP="00297943">
      <w:pPr>
        <w:ind w:right="4932"/>
        <w:jc w:val="both"/>
        <w:rPr>
          <w:sz w:val="28"/>
          <w:szCs w:val="28"/>
          <w:lang w:val="uk-UA"/>
        </w:rPr>
      </w:pPr>
      <w:r w:rsidRPr="00D97977">
        <w:rPr>
          <w:sz w:val="28"/>
          <w:szCs w:val="28"/>
          <w:lang w:val="uk-UA"/>
        </w:rPr>
        <w:t xml:space="preserve">Про попередній розгляд </w:t>
      </w:r>
      <w:proofErr w:type="spellStart"/>
      <w:r w:rsidRPr="00D97977">
        <w:rPr>
          <w:sz w:val="28"/>
          <w:szCs w:val="28"/>
          <w:lang w:val="uk-UA"/>
        </w:rPr>
        <w:t>проєкту</w:t>
      </w:r>
      <w:proofErr w:type="spellEnd"/>
      <w:r w:rsidRPr="00D97977">
        <w:rPr>
          <w:sz w:val="28"/>
          <w:szCs w:val="28"/>
          <w:lang w:val="uk-UA"/>
        </w:rPr>
        <w:t xml:space="preserve"> </w:t>
      </w:r>
      <w:r w:rsidR="004770AE">
        <w:rPr>
          <w:sz w:val="28"/>
          <w:szCs w:val="28"/>
          <w:lang w:val="uk-UA"/>
        </w:rPr>
        <w:t>р</w:t>
      </w:r>
      <w:r w:rsidRPr="00D97977">
        <w:rPr>
          <w:sz w:val="28"/>
          <w:szCs w:val="28"/>
          <w:lang w:val="uk-UA"/>
        </w:rPr>
        <w:t xml:space="preserve">ішення міської ради </w:t>
      </w:r>
      <w:r>
        <w:rPr>
          <w:sz w:val="28"/>
          <w:szCs w:val="28"/>
          <w:lang w:val="uk-UA"/>
        </w:rPr>
        <w:t>«</w:t>
      </w:r>
      <w:r w:rsidR="00815059" w:rsidRPr="006F7642">
        <w:rPr>
          <w:sz w:val="28"/>
          <w:szCs w:val="28"/>
          <w:lang w:val="uk-UA"/>
        </w:rPr>
        <w:t xml:space="preserve">Про затвердження </w:t>
      </w:r>
      <w:r w:rsidR="00815059" w:rsidRPr="00815059">
        <w:rPr>
          <w:sz w:val="28"/>
          <w:szCs w:val="28"/>
          <w:lang w:val="uk-UA"/>
        </w:rPr>
        <w:t>Програми часткової компенсації вартості закупівлі електрогенераторів для забезпечення потреб співвласників багатоквартирних будинків Миколаївської міської територіальної громади під час проходження опалювального сезону 2022-2023 років</w:t>
      </w:r>
      <w:r w:rsidR="00664112">
        <w:rPr>
          <w:sz w:val="28"/>
          <w:szCs w:val="28"/>
          <w:lang w:val="uk-UA"/>
        </w:rPr>
        <w:t>»</w:t>
      </w:r>
    </w:p>
    <w:p w:rsidR="00297943" w:rsidRPr="00E04C10" w:rsidRDefault="00297943" w:rsidP="00297943">
      <w:pPr>
        <w:jc w:val="both"/>
        <w:rPr>
          <w:sz w:val="28"/>
          <w:szCs w:val="28"/>
          <w:lang w:val="uk-UA"/>
        </w:rPr>
      </w:pPr>
    </w:p>
    <w:p w:rsidR="00D97977" w:rsidRPr="00D97977" w:rsidRDefault="00D97977" w:rsidP="00D97977">
      <w:pPr>
        <w:jc w:val="both"/>
        <w:rPr>
          <w:sz w:val="28"/>
          <w:szCs w:val="28"/>
          <w:lang w:val="uk-UA"/>
        </w:rPr>
      </w:pPr>
    </w:p>
    <w:p w:rsidR="00D97977" w:rsidRPr="00D97977" w:rsidRDefault="00D97977" w:rsidP="00E11AD0">
      <w:pPr>
        <w:ind w:firstLine="567"/>
        <w:jc w:val="both"/>
        <w:rPr>
          <w:sz w:val="28"/>
          <w:szCs w:val="28"/>
          <w:lang w:val="uk-UA"/>
        </w:rPr>
      </w:pPr>
      <w:r w:rsidRPr="00D97977">
        <w:rPr>
          <w:sz w:val="28"/>
          <w:szCs w:val="28"/>
          <w:lang w:val="uk-UA"/>
        </w:rPr>
        <w:t xml:space="preserve">Розглянувши </w:t>
      </w:r>
      <w:proofErr w:type="spellStart"/>
      <w:r w:rsidRPr="00D97977">
        <w:rPr>
          <w:sz w:val="28"/>
          <w:szCs w:val="28"/>
          <w:lang w:val="uk-UA"/>
        </w:rPr>
        <w:t>проєкт</w:t>
      </w:r>
      <w:proofErr w:type="spellEnd"/>
      <w:r w:rsidRPr="00D97977">
        <w:rPr>
          <w:sz w:val="28"/>
          <w:szCs w:val="28"/>
          <w:lang w:val="uk-UA"/>
        </w:rPr>
        <w:t xml:space="preserve"> рішення Миколаївської міської ради </w:t>
      </w:r>
      <w:r w:rsidR="00815059">
        <w:rPr>
          <w:sz w:val="28"/>
          <w:szCs w:val="28"/>
          <w:lang w:val="uk-UA"/>
        </w:rPr>
        <w:t>«</w:t>
      </w:r>
      <w:r w:rsidR="00815059" w:rsidRPr="006F7642">
        <w:rPr>
          <w:sz w:val="28"/>
          <w:szCs w:val="28"/>
          <w:lang w:val="uk-UA"/>
        </w:rPr>
        <w:t xml:space="preserve">Про затвердження </w:t>
      </w:r>
      <w:r w:rsidR="00815059" w:rsidRPr="00815059">
        <w:rPr>
          <w:sz w:val="28"/>
          <w:szCs w:val="28"/>
          <w:lang w:val="uk-UA"/>
        </w:rPr>
        <w:t>Програми часткової компенсації вартості закупівлі електрогенераторів для забезпечення потреб співвласників багатоквартирних будинків Миколаївської міської територіальної громади під час проходження опалювального сезону 2022-2023 років</w:t>
      </w:r>
      <w:r w:rsidR="00815059">
        <w:rPr>
          <w:sz w:val="28"/>
          <w:szCs w:val="28"/>
          <w:lang w:val="uk-UA"/>
        </w:rPr>
        <w:t>»</w:t>
      </w:r>
      <w:r w:rsidR="00A20CF7">
        <w:rPr>
          <w:sz w:val="28"/>
          <w:szCs w:val="28"/>
          <w:lang w:val="uk-UA"/>
        </w:rPr>
        <w:t>, керуючись пунктом 1 частини другої</w:t>
      </w:r>
      <w:r w:rsidRPr="00D97977">
        <w:rPr>
          <w:sz w:val="28"/>
          <w:szCs w:val="28"/>
          <w:lang w:val="uk-UA"/>
        </w:rPr>
        <w:t xml:space="preserve"> статті 52 Закону України «Про місцеве самоврядування в Україні», виконком міської ради</w:t>
      </w:r>
    </w:p>
    <w:p w:rsidR="00D97977" w:rsidRPr="00D97977" w:rsidRDefault="00D97977" w:rsidP="00D97977">
      <w:pPr>
        <w:ind w:firstLine="709"/>
        <w:jc w:val="both"/>
        <w:rPr>
          <w:sz w:val="28"/>
          <w:szCs w:val="28"/>
          <w:lang w:val="uk-UA"/>
        </w:rPr>
      </w:pPr>
    </w:p>
    <w:p w:rsidR="00D97977" w:rsidRPr="00D97977" w:rsidRDefault="00D97977" w:rsidP="00D97977">
      <w:pPr>
        <w:jc w:val="both"/>
        <w:rPr>
          <w:sz w:val="28"/>
          <w:szCs w:val="28"/>
          <w:lang w:val="uk-UA"/>
        </w:rPr>
      </w:pPr>
      <w:r w:rsidRPr="00D97977">
        <w:rPr>
          <w:sz w:val="28"/>
          <w:szCs w:val="28"/>
          <w:lang w:val="uk-UA"/>
        </w:rPr>
        <w:t>ВИРІШИВ:</w:t>
      </w:r>
    </w:p>
    <w:p w:rsidR="00D97977" w:rsidRPr="00D97977" w:rsidRDefault="00D97977" w:rsidP="00D97977">
      <w:pPr>
        <w:ind w:firstLine="709"/>
        <w:jc w:val="both"/>
        <w:rPr>
          <w:sz w:val="28"/>
          <w:szCs w:val="28"/>
          <w:lang w:val="uk-UA"/>
        </w:rPr>
      </w:pPr>
    </w:p>
    <w:p w:rsidR="00D97977" w:rsidRPr="00D97977" w:rsidRDefault="00D97977" w:rsidP="00D67B92">
      <w:pPr>
        <w:ind w:firstLine="567"/>
        <w:jc w:val="both"/>
        <w:rPr>
          <w:sz w:val="28"/>
          <w:szCs w:val="28"/>
          <w:lang w:val="uk-UA"/>
        </w:rPr>
      </w:pPr>
      <w:r w:rsidRPr="00D97977">
        <w:rPr>
          <w:sz w:val="28"/>
          <w:szCs w:val="28"/>
          <w:lang w:val="uk-UA"/>
        </w:rPr>
        <w:t xml:space="preserve">1. Винести на розгляд Миколаївської міської ради </w:t>
      </w:r>
      <w:proofErr w:type="spellStart"/>
      <w:r w:rsidRPr="00D97977">
        <w:rPr>
          <w:sz w:val="28"/>
          <w:szCs w:val="28"/>
          <w:lang w:val="uk-UA"/>
        </w:rPr>
        <w:t>проєкт</w:t>
      </w:r>
      <w:proofErr w:type="spellEnd"/>
      <w:r w:rsidRPr="00D97977">
        <w:rPr>
          <w:sz w:val="28"/>
          <w:szCs w:val="28"/>
          <w:lang w:val="uk-UA"/>
        </w:rPr>
        <w:t xml:space="preserve"> рішення міської ради </w:t>
      </w:r>
      <w:r w:rsidR="006B2E1D">
        <w:rPr>
          <w:sz w:val="28"/>
          <w:szCs w:val="28"/>
          <w:lang w:val="uk-UA"/>
        </w:rPr>
        <w:t>«</w:t>
      </w:r>
      <w:r w:rsidR="006B2E1D" w:rsidRPr="006F7642">
        <w:rPr>
          <w:sz w:val="28"/>
          <w:szCs w:val="28"/>
          <w:lang w:val="uk-UA"/>
        </w:rPr>
        <w:t xml:space="preserve">Про затвердження </w:t>
      </w:r>
      <w:r w:rsidR="006B2E1D" w:rsidRPr="00815059">
        <w:rPr>
          <w:sz w:val="28"/>
          <w:szCs w:val="28"/>
          <w:lang w:val="uk-UA"/>
        </w:rPr>
        <w:t>Програми часткової компенсації вартості закупівлі електрогенераторів для забезпечення потреб співвласників багатоквартирних будинків Миколаївської міської територіальної громади під час проходження опалювального сезону 2022-2023 років</w:t>
      </w:r>
      <w:r w:rsidR="006B2E1D">
        <w:rPr>
          <w:sz w:val="28"/>
          <w:szCs w:val="28"/>
          <w:lang w:val="uk-UA"/>
        </w:rPr>
        <w:t>»</w:t>
      </w:r>
      <w:r w:rsidRPr="00D97977">
        <w:rPr>
          <w:sz w:val="28"/>
          <w:szCs w:val="28"/>
          <w:lang w:val="uk-UA"/>
        </w:rPr>
        <w:t>.</w:t>
      </w:r>
    </w:p>
    <w:p w:rsidR="00D97977" w:rsidRPr="00D97977" w:rsidRDefault="00D97977" w:rsidP="00D97977">
      <w:pPr>
        <w:ind w:firstLine="709"/>
        <w:jc w:val="both"/>
        <w:rPr>
          <w:sz w:val="28"/>
          <w:szCs w:val="28"/>
          <w:lang w:val="uk-UA"/>
        </w:rPr>
      </w:pPr>
    </w:p>
    <w:p w:rsidR="00D97977" w:rsidRPr="00D97977" w:rsidRDefault="00D97977" w:rsidP="009C202E">
      <w:pPr>
        <w:ind w:firstLine="567"/>
        <w:jc w:val="both"/>
        <w:rPr>
          <w:sz w:val="28"/>
          <w:szCs w:val="28"/>
          <w:lang w:val="uk-UA"/>
        </w:rPr>
      </w:pPr>
      <w:r w:rsidRPr="00D97977">
        <w:rPr>
          <w:sz w:val="28"/>
          <w:szCs w:val="28"/>
          <w:lang w:val="uk-UA"/>
        </w:rPr>
        <w:t xml:space="preserve">2. Контроль за виконанням даного рішення покласти на заступника міського голови </w:t>
      </w:r>
      <w:r>
        <w:rPr>
          <w:sz w:val="28"/>
          <w:szCs w:val="28"/>
          <w:lang w:val="uk-UA"/>
        </w:rPr>
        <w:t>Андрієнка Ю.Г.</w:t>
      </w:r>
    </w:p>
    <w:p w:rsidR="00D97977" w:rsidRPr="00D97977" w:rsidRDefault="00D97977" w:rsidP="00D97977">
      <w:pPr>
        <w:jc w:val="both"/>
        <w:rPr>
          <w:sz w:val="28"/>
          <w:szCs w:val="28"/>
          <w:lang w:val="uk-UA"/>
        </w:rPr>
      </w:pPr>
    </w:p>
    <w:p w:rsidR="00D97977" w:rsidRPr="00D97977" w:rsidRDefault="00D97977" w:rsidP="00D97977">
      <w:pPr>
        <w:jc w:val="both"/>
        <w:rPr>
          <w:sz w:val="28"/>
          <w:szCs w:val="28"/>
          <w:lang w:val="uk-UA"/>
        </w:rPr>
      </w:pPr>
    </w:p>
    <w:p w:rsidR="00FA053B" w:rsidRDefault="00D97977" w:rsidP="00D97977">
      <w:pPr>
        <w:jc w:val="both"/>
        <w:rPr>
          <w:sz w:val="28"/>
          <w:szCs w:val="28"/>
          <w:lang w:val="uk-UA"/>
        </w:rPr>
      </w:pPr>
      <w:r w:rsidRPr="00D97977">
        <w:rPr>
          <w:sz w:val="28"/>
          <w:szCs w:val="28"/>
          <w:lang w:val="uk-UA"/>
        </w:rPr>
        <w:t>Міський голова</w:t>
      </w:r>
      <w:r w:rsidRPr="00D97977">
        <w:rPr>
          <w:sz w:val="28"/>
          <w:szCs w:val="28"/>
          <w:lang w:val="uk-UA"/>
        </w:rPr>
        <w:tab/>
      </w:r>
      <w:r w:rsidRPr="00D97977">
        <w:rPr>
          <w:sz w:val="28"/>
          <w:szCs w:val="28"/>
          <w:lang w:val="uk-UA"/>
        </w:rPr>
        <w:tab/>
      </w:r>
      <w:r w:rsidRPr="00D97977">
        <w:rPr>
          <w:sz w:val="28"/>
          <w:szCs w:val="28"/>
          <w:lang w:val="uk-UA"/>
        </w:rPr>
        <w:tab/>
      </w:r>
      <w:r w:rsidRPr="00D97977">
        <w:rPr>
          <w:sz w:val="28"/>
          <w:szCs w:val="28"/>
          <w:lang w:val="uk-UA"/>
        </w:rPr>
        <w:tab/>
      </w:r>
      <w:r w:rsidRPr="00D97977">
        <w:rPr>
          <w:sz w:val="28"/>
          <w:szCs w:val="28"/>
          <w:lang w:val="uk-UA"/>
        </w:rPr>
        <w:tab/>
      </w:r>
      <w:r w:rsidRPr="00D97977">
        <w:rPr>
          <w:sz w:val="28"/>
          <w:szCs w:val="28"/>
          <w:lang w:val="uk-UA"/>
        </w:rPr>
        <w:tab/>
      </w:r>
      <w:r w:rsidRPr="00D97977">
        <w:rPr>
          <w:sz w:val="28"/>
          <w:szCs w:val="28"/>
          <w:lang w:val="uk-UA"/>
        </w:rPr>
        <w:tab/>
        <w:t xml:space="preserve">                </w:t>
      </w:r>
      <w:r w:rsidR="006915B1">
        <w:rPr>
          <w:sz w:val="28"/>
          <w:szCs w:val="28"/>
          <w:lang w:val="uk-UA"/>
        </w:rPr>
        <w:t xml:space="preserve"> </w:t>
      </w:r>
      <w:r w:rsidRPr="00D97977">
        <w:rPr>
          <w:sz w:val="28"/>
          <w:szCs w:val="28"/>
          <w:lang w:val="uk-UA"/>
        </w:rPr>
        <w:t>О. СЄНКЕВИЧ</w:t>
      </w:r>
    </w:p>
    <w:p w:rsidR="00FA053B" w:rsidRDefault="00FA053B">
      <w:p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D97977" w:rsidRDefault="00D97977" w:rsidP="00297943">
      <w:pPr>
        <w:jc w:val="both"/>
        <w:rPr>
          <w:sz w:val="28"/>
          <w:szCs w:val="28"/>
          <w:lang w:val="uk-UA"/>
        </w:rPr>
      </w:pPr>
    </w:p>
    <w:p w:rsidR="00C000CF" w:rsidRPr="000446E5" w:rsidRDefault="00C000CF" w:rsidP="00C000CF">
      <w:pPr>
        <w:ind w:right="4598"/>
        <w:jc w:val="both"/>
        <w:rPr>
          <w:sz w:val="28"/>
          <w:szCs w:val="28"/>
          <w:lang w:val="uk-UA"/>
        </w:rPr>
      </w:pPr>
      <w:r>
        <w:rPr>
          <w:sz w:val="20"/>
          <w:szCs w:val="20"/>
          <w:lang w:val="en-US"/>
        </w:rPr>
        <w:t>s</w:t>
      </w:r>
      <w:r w:rsidRPr="00C000CF">
        <w:rPr>
          <w:sz w:val="20"/>
          <w:szCs w:val="20"/>
        </w:rPr>
        <w:t>-</w:t>
      </w:r>
      <w:proofErr w:type="spellStart"/>
      <w:r>
        <w:rPr>
          <w:sz w:val="20"/>
          <w:szCs w:val="20"/>
          <w:lang w:val="en-US"/>
        </w:rPr>
        <w:t>dj</w:t>
      </w:r>
      <w:proofErr w:type="spellEnd"/>
      <w:r w:rsidRPr="00C000CF">
        <w:rPr>
          <w:sz w:val="20"/>
          <w:szCs w:val="20"/>
        </w:rPr>
        <w:t>-0</w:t>
      </w:r>
      <w:r>
        <w:rPr>
          <w:sz w:val="20"/>
          <w:szCs w:val="20"/>
          <w:lang w:val="uk-UA"/>
        </w:rPr>
        <w:t>09</w:t>
      </w:r>
    </w:p>
    <w:p w:rsidR="00C000CF" w:rsidRPr="006F7642" w:rsidRDefault="00C000CF" w:rsidP="00C000CF">
      <w:pPr>
        <w:ind w:right="4598"/>
        <w:jc w:val="both"/>
        <w:rPr>
          <w:sz w:val="28"/>
          <w:szCs w:val="28"/>
          <w:lang w:val="uk-UA"/>
        </w:rPr>
      </w:pPr>
    </w:p>
    <w:p w:rsidR="00C000CF" w:rsidRPr="006F7642" w:rsidRDefault="00C000CF" w:rsidP="00C000CF">
      <w:pPr>
        <w:ind w:right="4598"/>
        <w:jc w:val="both"/>
        <w:rPr>
          <w:sz w:val="28"/>
          <w:szCs w:val="28"/>
          <w:lang w:val="uk-UA"/>
        </w:rPr>
      </w:pPr>
    </w:p>
    <w:p w:rsidR="00C000CF" w:rsidRPr="006F7642" w:rsidRDefault="00C000CF" w:rsidP="00C000CF">
      <w:pPr>
        <w:ind w:right="4598"/>
        <w:jc w:val="both"/>
        <w:rPr>
          <w:sz w:val="28"/>
          <w:szCs w:val="28"/>
          <w:lang w:val="uk-UA"/>
        </w:rPr>
      </w:pPr>
    </w:p>
    <w:p w:rsidR="00C000CF" w:rsidRPr="006F7642" w:rsidRDefault="00C000CF" w:rsidP="00C000CF">
      <w:pPr>
        <w:ind w:right="4598"/>
        <w:jc w:val="both"/>
        <w:rPr>
          <w:sz w:val="28"/>
          <w:szCs w:val="28"/>
          <w:lang w:val="uk-UA"/>
        </w:rPr>
      </w:pPr>
    </w:p>
    <w:p w:rsidR="00C000CF" w:rsidRPr="006F7642" w:rsidRDefault="00C000CF" w:rsidP="00C000CF">
      <w:pPr>
        <w:ind w:right="4598"/>
        <w:jc w:val="both"/>
        <w:rPr>
          <w:sz w:val="28"/>
          <w:szCs w:val="28"/>
          <w:lang w:val="uk-UA"/>
        </w:rPr>
      </w:pPr>
    </w:p>
    <w:p w:rsidR="00C000CF" w:rsidRPr="006F7642" w:rsidRDefault="00C000CF" w:rsidP="00C000CF">
      <w:pPr>
        <w:ind w:right="4598"/>
        <w:jc w:val="both"/>
        <w:rPr>
          <w:sz w:val="28"/>
          <w:szCs w:val="28"/>
          <w:lang w:val="uk-UA"/>
        </w:rPr>
      </w:pPr>
      <w:r w:rsidRPr="006F7642">
        <w:rPr>
          <w:sz w:val="28"/>
          <w:szCs w:val="28"/>
          <w:lang w:val="uk-UA"/>
        </w:rPr>
        <w:t>Про затвердження Програми часткової компенсації вартості закупівлі електрогенераторів для забезпечення потреб співвласників багатоквартирних будинків Миколаївської міської територіальної громади під час проходження опалювального сезону 2022-2023 років</w:t>
      </w:r>
    </w:p>
    <w:p w:rsidR="00C000CF" w:rsidRPr="006F7642" w:rsidRDefault="00C000CF" w:rsidP="00C000CF">
      <w:pPr>
        <w:jc w:val="both"/>
        <w:rPr>
          <w:sz w:val="28"/>
          <w:szCs w:val="28"/>
          <w:lang w:val="uk-UA"/>
        </w:rPr>
      </w:pPr>
    </w:p>
    <w:p w:rsidR="00C000CF" w:rsidRPr="006F7642" w:rsidRDefault="00C000CF" w:rsidP="00C000CF">
      <w:pPr>
        <w:jc w:val="both"/>
        <w:rPr>
          <w:sz w:val="28"/>
          <w:szCs w:val="28"/>
          <w:lang w:val="uk-UA"/>
        </w:rPr>
      </w:pPr>
    </w:p>
    <w:p w:rsidR="00C000CF" w:rsidRPr="006F7642" w:rsidRDefault="00C000CF" w:rsidP="00C000CF">
      <w:pPr>
        <w:ind w:firstLine="567"/>
        <w:jc w:val="both"/>
        <w:rPr>
          <w:sz w:val="28"/>
          <w:szCs w:val="28"/>
          <w:lang w:val="uk-UA"/>
        </w:rPr>
      </w:pPr>
      <w:r w:rsidRPr="006F7642">
        <w:rPr>
          <w:sz w:val="28"/>
          <w:szCs w:val="28"/>
          <w:lang w:val="uk-UA"/>
        </w:rPr>
        <w:t>З метою забезпечення мешканців Миколаївської міської територіальної громади безперебійним теплопостачанням, запобігання виникненню надзвичайних ситуацій під час проходження опалювального сезону 2022-2023 років, беручи до уваги Указ Президен</w:t>
      </w:r>
      <w:r w:rsidR="0078651C">
        <w:rPr>
          <w:sz w:val="28"/>
          <w:szCs w:val="28"/>
          <w:lang w:val="uk-UA"/>
        </w:rPr>
        <w:t>та України від 24.02.2022 № 64 «</w:t>
      </w:r>
      <w:r w:rsidRPr="006F7642">
        <w:rPr>
          <w:sz w:val="28"/>
          <w:szCs w:val="28"/>
          <w:lang w:val="uk-UA"/>
        </w:rPr>
        <w:t>Про вв</w:t>
      </w:r>
      <w:r w:rsidR="0078651C">
        <w:rPr>
          <w:sz w:val="28"/>
          <w:szCs w:val="28"/>
          <w:lang w:val="uk-UA"/>
        </w:rPr>
        <w:t>едення воєнного стану в Україні», затверджений Законом України «</w:t>
      </w:r>
      <w:r w:rsidRPr="006F7642">
        <w:rPr>
          <w:sz w:val="28"/>
          <w:szCs w:val="28"/>
          <w:lang w:val="uk-UA"/>
        </w:rPr>
        <w:t>Про затверд</w:t>
      </w:r>
      <w:r w:rsidR="0078651C">
        <w:rPr>
          <w:sz w:val="28"/>
          <w:szCs w:val="28"/>
          <w:lang w:val="uk-UA"/>
        </w:rPr>
        <w:t>ження Указу Президента України «</w:t>
      </w:r>
      <w:r w:rsidRPr="006F7642">
        <w:rPr>
          <w:sz w:val="28"/>
          <w:szCs w:val="28"/>
          <w:lang w:val="uk-UA"/>
        </w:rPr>
        <w:t>Про вв</w:t>
      </w:r>
      <w:r w:rsidR="0078651C">
        <w:rPr>
          <w:sz w:val="28"/>
          <w:szCs w:val="28"/>
          <w:lang w:val="uk-UA"/>
        </w:rPr>
        <w:t>едення воєнного стану в Україні»</w:t>
      </w:r>
      <w:r w:rsidRPr="006F7642">
        <w:rPr>
          <w:sz w:val="28"/>
          <w:szCs w:val="28"/>
          <w:lang w:val="uk-UA"/>
        </w:rPr>
        <w:t>, керуючись п. 22 ч. 1 ст. 26, ст. 59 Закону України «Про місцеве самовря</w:t>
      </w:r>
      <w:r w:rsidR="0078651C">
        <w:rPr>
          <w:sz w:val="28"/>
          <w:szCs w:val="28"/>
          <w:lang w:val="uk-UA"/>
        </w:rPr>
        <w:t>дування в Україні», міська рада</w:t>
      </w:r>
    </w:p>
    <w:p w:rsidR="00C000CF" w:rsidRPr="006F7642" w:rsidRDefault="00C000CF" w:rsidP="00C000CF">
      <w:pPr>
        <w:ind w:firstLine="567"/>
        <w:jc w:val="both"/>
        <w:rPr>
          <w:sz w:val="28"/>
          <w:szCs w:val="28"/>
          <w:lang w:val="uk-UA"/>
        </w:rPr>
      </w:pPr>
    </w:p>
    <w:p w:rsidR="00C000CF" w:rsidRPr="006F7642" w:rsidRDefault="00C000CF" w:rsidP="006D5BFE">
      <w:pPr>
        <w:jc w:val="both"/>
        <w:rPr>
          <w:sz w:val="28"/>
          <w:szCs w:val="28"/>
          <w:lang w:val="uk-UA"/>
        </w:rPr>
      </w:pPr>
      <w:r w:rsidRPr="006F7642">
        <w:rPr>
          <w:sz w:val="28"/>
          <w:szCs w:val="28"/>
          <w:lang w:val="uk-UA"/>
        </w:rPr>
        <w:t>ВИРІШИЛА:</w:t>
      </w:r>
    </w:p>
    <w:p w:rsidR="00C000CF" w:rsidRPr="006F7642" w:rsidRDefault="00C000CF" w:rsidP="00C000CF">
      <w:pPr>
        <w:ind w:firstLine="567"/>
        <w:jc w:val="both"/>
        <w:rPr>
          <w:sz w:val="28"/>
          <w:szCs w:val="28"/>
          <w:lang w:val="uk-UA"/>
        </w:rPr>
      </w:pPr>
    </w:p>
    <w:p w:rsidR="00C000CF" w:rsidRPr="00623754" w:rsidRDefault="00C000CF" w:rsidP="00C000CF">
      <w:pPr>
        <w:ind w:firstLine="567"/>
        <w:jc w:val="both"/>
        <w:rPr>
          <w:sz w:val="28"/>
          <w:szCs w:val="28"/>
          <w:lang w:val="uk-UA"/>
        </w:rPr>
      </w:pPr>
      <w:r w:rsidRPr="006F7642">
        <w:rPr>
          <w:sz w:val="28"/>
          <w:szCs w:val="28"/>
          <w:lang w:val="uk-UA"/>
        </w:rPr>
        <w:t xml:space="preserve">1. Затвердити </w:t>
      </w:r>
      <w:r w:rsidRPr="00623754">
        <w:rPr>
          <w:sz w:val="28"/>
          <w:szCs w:val="28"/>
          <w:lang w:val="uk-UA"/>
        </w:rPr>
        <w:t>Програму часткової компенсації вартості закупівлі електрогенераторів для забезпечення потреб співвласників багатоквартирних будинків Миколаївської міської територіальної громади під час проходження опалювального сезону 2022-2023 років (додається).</w:t>
      </w:r>
    </w:p>
    <w:p w:rsidR="00C000CF" w:rsidRPr="006F7642" w:rsidRDefault="00C000CF" w:rsidP="00C000CF">
      <w:pPr>
        <w:ind w:firstLine="567"/>
        <w:jc w:val="both"/>
        <w:rPr>
          <w:sz w:val="28"/>
          <w:szCs w:val="28"/>
          <w:lang w:val="uk-UA"/>
        </w:rPr>
      </w:pPr>
      <w:r w:rsidRPr="006F7642">
        <w:rPr>
          <w:sz w:val="28"/>
          <w:szCs w:val="28"/>
          <w:lang w:val="uk-UA"/>
        </w:rPr>
        <w:t xml:space="preserve">2. Контроль за виконанням </w:t>
      </w:r>
      <w:r w:rsidR="006D5BFE">
        <w:rPr>
          <w:sz w:val="28"/>
          <w:szCs w:val="28"/>
          <w:lang w:val="uk-UA"/>
        </w:rPr>
        <w:t xml:space="preserve">даного </w:t>
      </w:r>
      <w:r w:rsidR="005A228D">
        <w:rPr>
          <w:sz w:val="28"/>
          <w:szCs w:val="28"/>
          <w:lang w:val="uk-UA"/>
        </w:rPr>
        <w:t xml:space="preserve">рішення покласти на постійні комісії  міської ради: </w:t>
      </w:r>
      <w:r w:rsidRPr="006F7642">
        <w:rPr>
          <w:sz w:val="28"/>
          <w:szCs w:val="28"/>
          <w:lang w:val="uk-UA"/>
        </w:rPr>
        <w:t>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</w:t>
      </w:r>
      <w:r w:rsidR="003361DF">
        <w:rPr>
          <w:sz w:val="28"/>
          <w:szCs w:val="28"/>
          <w:lang w:val="uk-UA"/>
        </w:rPr>
        <w:t xml:space="preserve">тних коштів (Панченка), </w:t>
      </w:r>
      <w:r w:rsidRPr="006F7642">
        <w:rPr>
          <w:sz w:val="28"/>
          <w:szCs w:val="28"/>
          <w:lang w:val="uk-UA"/>
        </w:rPr>
        <w:t xml:space="preserve">з питань житлово-комунального господарства, комунальної власності, благоустрою міста, промисловості, транспорту, енергозбереження, зв'язку, інформаційних технологій </w:t>
      </w:r>
      <w:r w:rsidR="00801EDF">
        <w:rPr>
          <w:sz w:val="28"/>
          <w:szCs w:val="28"/>
          <w:lang w:val="uk-UA"/>
        </w:rPr>
        <w:t xml:space="preserve"> </w:t>
      </w:r>
      <w:r w:rsidRPr="006F7642">
        <w:rPr>
          <w:sz w:val="28"/>
          <w:szCs w:val="28"/>
          <w:lang w:val="uk-UA"/>
        </w:rPr>
        <w:t>та</w:t>
      </w:r>
      <w:r w:rsidR="00801EDF">
        <w:rPr>
          <w:sz w:val="28"/>
          <w:szCs w:val="28"/>
          <w:lang w:val="uk-UA"/>
        </w:rPr>
        <w:t xml:space="preserve"> </w:t>
      </w:r>
      <w:r w:rsidRPr="006F7642">
        <w:rPr>
          <w:sz w:val="28"/>
          <w:szCs w:val="28"/>
          <w:lang w:val="uk-UA"/>
        </w:rPr>
        <w:t xml:space="preserve"> </w:t>
      </w:r>
      <w:proofErr w:type="spellStart"/>
      <w:r w:rsidRPr="006F7642">
        <w:rPr>
          <w:sz w:val="28"/>
          <w:szCs w:val="28"/>
          <w:lang w:val="uk-UA"/>
        </w:rPr>
        <w:t>діджиталізації</w:t>
      </w:r>
      <w:proofErr w:type="spellEnd"/>
      <w:r w:rsidR="00801ED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(Іванова)</w:t>
      </w:r>
      <w:r w:rsidR="00801EDF">
        <w:rPr>
          <w:sz w:val="28"/>
          <w:szCs w:val="28"/>
          <w:lang w:val="uk-UA"/>
        </w:rPr>
        <w:t>,  заступника  міського голови</w:t>
      </w:r>
      <w:r w:rsidRPr="006F7642">
        <w:rPr>
          <w:sz w:val="28"/>
          <w:szCs w:val="28"/>
          <w:lang w:val="uk-UA"/>
        </w:rPr>
        <w:t xml:space="preserve"> Андрієнка Ю.Г.</w:t>
      </w:r>
      <w:r w:rsidR="0051099A">
        <w:rPr>
          <w:sz w:val="28"/>
          <w:szCs w:val="28"/>
          <w:lang w:val="uk-UA"/>
        </w:rPr>
        <w:t xml:space="preserve"> </w:t>
      </w:r>
    </w:p>
    <w:p w:rsidR="009975E3" w:rsidRDefault="009975E3" w:rsidP="00C000CF">
      <w:pPr>
        <w:jc w:val="both"/>
        <w:rPr>
          <w:sz w:val="28"/>
          <w:szCs w:val="28"/>
          <w:lang w:val="uk-UA"/>
        </w:rPr>
      </w:pPr>
    </w:p>
    <w:p w:rsidR="00C000CF" w:rsidRPr="006F7642" w:rsidRDefault="00C000CF" w:rsidP="00C000CF">
      <w:pPr>
        <w:jc w:val="both"/>
        <w:rPr>
          <w:sz w:val="28"/>
          <w:szCs w:val="28"/>
          <w:lang w:val="uk-UA"/>
        </w:rPr>
      </w:pPr>
      <w:r w:rsidRPr="006F7642">
        <w:rPr>
          <w:sz w:val="28"/>
          <w:szCs w:val="28"/>
          <w:lang w:val="uk-UA"/>
        </w:rPr>
        <w:br/>
        <w:t>М</w:t>
      </w:r>
      <w:r w:rsidR="0051099A">
        <w:rPr>
          <w:sz w:val="28"/>
          <w:szCs w:val="28"/>
          <w:lang w:val="uk-UA"/>
        </w:rPr>
        <w:t xml:space="preserve">іський голова </w:t>
      </w:r>
      <w:r w:rsidR="0051099A">
        <w:rPr>
          <w:sz w:val="28"/>
          <w:szCs w:val="28"/>
          <w:lang w:val="uk-UA"/>
        </w:rPr>
        <w:tab/>
      </w:r>
      <w:r w:rsidR="0051099A">
        <w:rPr>
          <w:sz w:val="28"/>
          <w:szCs w:val="28"/>
          <w:lang w:val="uk-UA"/>
        </w:rPr>
        <w:tab/>
      </w:r>
      <w:r w:rsidR="0051099A">
        <w:rPr>
          <w:sz w:val="28"/>
          <w:szCs w:val="28"/>
          <w:lang w:val="uk-UA"/>
        </w:rPr>
        <w:tab/>
      </w:r>
      <w:r w:rsidR="0051099A">
        <w:rPr>
          <w:sz w:val="28"/>
          <w:szCs w:val="28"/>
          <w:lang w:val="uk-UA"/>
        </w:rPr>
        <w:tab/>
      </w:r>
      <w:r w:rsidR="0051099A">
        <w:rPr>
          <w:sz w:val="28"/>
          <w:szCs w:val="28"/>
          <w:lang w:val="uk-UA"/>
        </w:rPr>
        <w:tab/>
      </w:r>
      <w:r w:rsidR="0051099A">
        <w:rPr>
          <w:sz w:val="28"/>
          <w:szCs w:val="28"/>
          <w:lang w:val="uk-UA"/>
        </w:rPr>
        <w:tab/>
      </w:r>
      <w:r w:rsidR="0051099A">
        <w:rPr>
          <w:sz w:val="28"/>
          <w:szCs w:val="28"/>
          <w:lang w:val="uk-UA"/>
        </w:rPr>
        <w:tab/>
        <w:t xml:space="preserve">                О.</w:t>
      </w:r>
      <w:r w:rsidRPr="006F7642">
        <w:rPr>
          <w:sz w:val="28"/>
          <w:szCs w:val="28"/>
          <w:lang w:val="uk-UA"/>
        </w:rPr>
        <w:t xml:space="preserve"> СЄНКЕВИЧ                                                                                     </w:t>
      </w:r>
    </w:p>
    <w:p w:rsidR="00C000CF" w:rsidRPr="006F7642" w:rsidRDefault="00C000CF" w:rsidP="00C000CF">
      <w:pPr>
        <w:ind w:firstLine="5640"/>
        <w:rPr>
          <w:sz w:val="28"/>
          <w:szCs w:val="28"/>
          <w:lang w:val="uk-UA"/>
        </w:rPr>
      </w:pPr>
      <w:r w:rsidRPr="006F7642">
        <w:rPr>
          <w:sz w:val="28"/>
          <w:szCs w:val="28"/>
          <w:lang w:val="uk-UA"/>
        </w:rPr>
        <w:br w:type="page"/>
      </w:r>
    </w:p>
    <w:p w:rsidR="00C000CF" w:rsidRPr="006F7642" w:rsidRDefault="00C000CF" w:rsidP="0037714D">
      <w:pPr>
        <w:tabs>
          <w:tab w:val="left" w:pos="4860"/>
          <w:tab w:val="left" w:pos="5670"/>
        </w:tabs>
        <w:spacing w:line="360" w:lineRule="auto"/>
        <w:ind w:firstLine="6237"/>
        <w:rPr>
          <w:sz w:val="28"/>
          <w:szCs w:val="28"/>
          <w:lang w:val="uk-UA"/>
        </w:rPr>
      </w:pPr>
      <w:r w:rsidRPr="006F7642">
        <w:rPr>
          <w:sz w:val="28"/>
          <w:szCs w:val="28"/>
          <w:lang w:val="uk-UA"/>
        </w:rPr>
        <w:lastRenderedPageBreak/>
        <w:t>ЗАТВЕРДЖЕНО</w:t>
      </w:r>
    </w:p>
    <w:p w:rsidR="00C000CF" w:rsidRPr="006F7642" w:rsidRDefault="0037714D" w:rsidP="0037714D">
      <w:pPr>
        <w:tabs>
          <w:tab w:val="left" w:pos="4860"/>
          <w:tab w:val="left" w:pos="5670"/>
        </w:tabs>
        <w:spacing w:line="360" w:lineRule="auto"/>
        <w:ind w:firstLine="623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</w:t>
      </w:r>
      <w:r w:rsidR="00C000CF" w:rsidRPr="006F7642">
        <w:rPr>
          <w:sz w:val="28"/>
          <w:szCs w:val="28"/>
          <w:lang w:val="uk-UA"/>
        </w:rPr>
        <w:t xml:space="preserve">міської  ради </w:t>
      </w:r>
    </w:p>
    <w:p w:rsidR="0037714D" w:rsidRDefault="00C000CF" w:rsidP="0037714D">
      <w:pPr>
        <w:tabs>
          <w:tab w:val="left" w:pos="4860"/>
        </w:tabs>
        <w:spacing w:line="360" w:lineRule="auto"/>
        <w:ind w:firstLine="6237"/>
        <w:rPr>
          <w:sz w:val="28"/>
          <w:szCs w:val="28"/>
          <w:lang w:val="uk-UA"/>
        </w:rPr>
      </w:pPr>
      <w:r w:rsidRPr="006F7642">
        <w:rPr>
          <w:sz w:val="28"/>
          <w:szCs w:val="28"/>
          <w:lang w:val="uk-UA"/>
        </w:rPr>
        <w:t>від</w:t>
      </w:r>
      <w:r w:rsidR="0037714D">
        <w:rPr>
          <w:sz w:val="28"/>
          <w:szCs w:val="28"/>
          <w:lang w:val="uk-UA"/>
        </w:rPr>
        <w:t>______</w:t>
      </w:r>
      <w:r w:rsidRPr="006F7642">
        <w:rPr>
          <w:sz w:val="28"/>
          <w:szCs w:val="28"/>
          <w:lang w:val="uk-UA"/>
        </w:rPr>
        <w:t>___________</w:t>
      </w:r>
    </w:p>
    <w:p w:rsidR="00C000CF" w:rsidRPr="006F7642" w:rsidRDefault="00C000CF" w:rsidP="0037714D">
      <w:pPr>
        <w:tabs>
          <w:tab w:val="left" w:pos="4860"/>
        </w:tabs>
        <w:spacing w:line="360" w:lineRule="auto"/>
        <w:ind w:firstLine="6237"/>
        <w:rPr>
          <w:sz w:val="28"/>
          <w:szCs w:val="28"/>
          <w:lang w:val="uk-UA"/>
        </w:rPr>
      </w:pPr>
      <w:r w:rsidRPr="006F7642">
        <w:rPr>
          <w:sz w:val="28"/>
          <w:szCs w:val="28"/>
          <w:lang w:val="uk-UA"/>
        </w:rPr>
        <w:t>№</w:t>
      </w:r>
      <w:r w:rsidR="0037714D">
        <w:rPr>
          <w:sz w:val="28"/>
          <w:szCs w:val="28"/>
          <w:lang w:val="uk-UA"/>
        </w:rPr>
        <w:t>_____</w:t>
      </w:r>
      <w:r w:rsidRPr="006F7642">
        <w:rPr>
          <w:sz w:val="28"/>
          <w:szCs w:val="28"/>
          <w:lang w:val="uk-UA"/>
        </w:rPr>
        <w:t xml:space="preserve">_____________ </w:t>
      </w:r>
    </w:p>
    <w:p w:rsidR="00C000CF" w:rsidRPr="006F7642" w:rsidRDefault="00C000CF" w:rsidP="00C000CF">
      <w:pPr>
        <w:jc w:val="right"/>
        <w:rPr>
          <w:sz w:val="28"/>
          <w:szCs w:val="28"/>
          <w:lang w:val="uk-UA"/>
        </w:rPr>
      </w:pPr>
    </w:p>
    <w:p w:rsidR="00C000CF" w:rsidRPr="006F7642" w:rsidRDefault="00C000CF" w:rsidP="00C000CF">
      <w:pPr>
        <w:jc w:val="center"/>
        <w:rPr>
          <w:sz w:val="28"/>
          <w:szCs w:val="28"/>
          <w:bdr w:val="none" w:sz="0" w:space="0" w:color="auto" w:frame="1"/>
          <w:lang w:val="uk-UA"/>
        </w:rPr>
      </w:pPr>
    </w:p>
    <w:p w:rsidR="00C000CF" w:rsidRPr="006F7642" w:rsidRDefault="00C000CF" w:rsidP="00C000CF">
      <w:pPr>
        <w:jc w:val="center"/>
        <w:rPr>
          <w:sz w:val="28"/>
          <w:szCs w:val="28"/>
          <w:bdr w:val="none" w:sz="0" w:space="0" w:color="auto" w:frame="1"/>
          <w:lang w:val="uk-UA"/>
        </w:rPr>
      </w:pPr>
    </w:p>
    <w:p w:rsidR="00C000CF" w:rsidRPr="006F7642" w:rsidRDefault="00C000CF" w:rsidP="00C000CF">
      <w:pPr>
        <w:jc w:val="center"/>
        <w:rPr>
          <w:sz w:val="28"/>
          <w:szCs w:val="28"/>
          <w:bdr w:val="none" w:sz="0" w:space="0" w:color="auto" w:frame="1"/>
          <w:lang w:val="uk-UA"/>
        </w:rPr>
      </w:pPr>
    </w:p>
    <w:p w:rsidR="00C000CF" w:rsidRPr="006F7642" w:rsidRDefault="00C000CF" w:rsidP="00C000CF">
      <w:pPr>
        <w:jc w:val="center"/>
        <w:rPr>
          <w:sz w:val="28"/>
          <w:szCs w:val="28"/>
          <w:bdr w:val="none" w:sz="0" w:space="0" w:color="auto" w:frame="1"/>
          <w:lang w:val="uk-UA"/>
        </w:rPr>
      </w:pPr>
    </w:p>
    <w:p w:rsidR="00C000CF" w:rsidRPr="006F7642" w:rsidRDefault="00C000CF" w:rsidP="00C000CF">
      <w:pPr>
        <w:jc w:val="center"/>
        <w:rPr>
          <w:sz w:val="28"/>
          <w:szCs w:val="28"/>
          <w:bdr w:val="none" w:sz="0" w:space="0" w:color="auto" w:frame="1"/>
          <w:lang w:val="uk-UA"/>
        </w:rPr>
      </w:pPr>
    </w:p>
    <w:p w:rsidR="00C000CF" w:rsidRPr="006F7642" w:rsidRDefault="00C000CF" w:rsidP="00C000CF">
      <w:pPr>
        <w:jc w:val="center"/>
        <w:rPr>
          <w:sz w:val="28"/>
          <w:szCs w:val="28"/>
          <w:bdr w:val="none" w:sz="0" w:space="0" w:color="auto" w:frame="1"/>
          <w:lang w:val="uk-UA"/>
        </w:rPr>
      </w:pPr>
    </w:p>
    <w:p w:rsidR="00C000CF" w:rsidRPr="006F7642" w:rsidRDefault="00C000CF" w:rsidP="00C000CF">
      <w:pPr>
        <w:jc w:val="center"/>
        <w:rPr>
          <w:sz w:val="28"/>
          <w:szCs w:val="28"/>
          <w:bdr w:val="none" w:sz="0" w:space="0" w:color="auto" w:frame="1"/>
          <w:lang w:val="uk-UA"/>
        </w:rPr>
      </w:pPr>
    </w:p>
    <w:p w:rsidR="00C000CF" w:rsidRPr="006F7642" w:rsidRDefault="00C000CF" w:rsidP="00C000CF">
      <w:pPr>
        <w:jc w:val="center"/>
        <w:rPr>
          <w:sz w:val="28"/>
          <w:szCs w:val="28"/>
          <w:bdr w:val="none" w:sz="0" w:space="0" w:color="auto" w:frame="1"/>
          <w:lang w:val="uk-UA"/>
        </w:rPr>
      </w:pPr>
    </w:p>
    <w:p w:rsidR="004C7AD1" w:rsidRDefault="00C000CF" w:rsidP="00C000CF">
      <w:pPr>
        <w:jc w:val="center"/>
        <w:rPr>
          <w:sz w:val="28"/>
          <w:szCs w:val="28"/>
          <w:lang w:val="uk-UA"/>
        </w:rPr>
      </w:pPr>
      <w:r w:rsidRPr="006F7642">
        <w:rPr>
          <w:sz w:val="28"/>
          <w:szCs w:val="28"/>
          <w:lang w:val="uk-UA"/>
        </w:rPr>
        <w:t>ПРОГРАМА</w:t>
      </w:r>
      <w:r w:rsidRPr="006F7642">
        <w:rPr>
          <w:sz w:val="28"/>
          <w:szCs w:val="28"/>
          <w:lang w:val="uk-UA"/>
        </w:rPr>
        <w:br/>
        <w:t>часткової компенсації вартості закупівлі електрогенераторів для забезпечення потреб співвласників багатоквартирних будинків Миколаївської міської територіальної громади під час проходження опалювального сезону</w:t>
      </w:r>
    </w:p>
    <w:p w:rsidR="00C000CF" w:rsidRPr="006F7642" w:rsidRDefault="00C000CF" w:rsidP="00C000CF">
      <w:pPr>
        <w:jc w:val="center"/>
        <w:rPr>
          <w:sz w:val="28"/>
          <w:szCs w:val="28"/>
          <w:bdr w:val="none" w:sz="0" w:space="0" w:color="auto" w:frame="1"/>
          <w:lang w:val="uk-UA"/>
        </w:rPr>
      </w:pPr>
      <w:r w:rsidRPr="006F7642">
        <w:rPr>
          <w:sz w:val="28"/>
          <w:szCs w:val="28"/>
          <w:lang w:val="uk-UA"/>
        </w:rPr>
        <w:t xml:space="preserve"> 2022-2023 років</w:t>
      </w:r>
    </w:p>
    <w:p w:rsidR="00C000CF" w:rsidRPr="006F7642" w:rsidRDefault="00C000CF" w:rsidP="00C000CF">
      <w:pPr>
        <w:jc w:val="center"/>
        <w:rPr>
          <w:sz w:val="28"/>
          <w:szCs w:val="28"/>
          <w:bdr w:val="none" w:sz="0" w:space="0" w:color="auto" w:frame="1"/>
          <w:lang w:val="uk-UA"/>
        </w:rPr>
      </w:pPr>
    </w:p>
    <w:p w:rsidR="00C000CF" w:rsidRPr="006F7642" w:rsidRDefault="00C000CF" w:rsidP="00C000CF">
      <w:pPr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C000CF" w:rsidRPr="006F7642" w:rsidRDefault="00C000CF" w:rsidP="00C000CF">
      <w:pPr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C000CF" w:rsidRPr="006F7642" w:rsidRDefault="00C000CF" w:rsidP="00C000CF">
      <w:pPr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C000CF" w:rsidRPr="006F7642" w:rsidRDefault="00C000CF" w:rsidP="00C000CF">
      <w:pPr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C000CF" w:rsidRPr="006F7642" w:rsidRDefault="00C000CF" w:rsidP="00C000CF">
      <w:pPr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C000CF" w:rsidRPr="006F7642" w:rsidRDefault="00C000CF" w:rsidP="00C000CF">
      <w:pPr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C000CF" w:rsidRPr="006F7642" w:rsidRDefault="00C000CF" w:rsidP="00C000CF">
      <w:pPr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C000CF" w:rsidRPr="006F7642" w:rsidRDefault="00C000CF" w:rsidP="00C000CF">
      <w:pPr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C000CF" w:rsidRPr="006F7642" w:rsidRDefault="00C000CF" w:rsidP="00C000CF">
      <w:pPr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C000CF" w:rsidRPr="006F7642" w:rsidRDefault="00C000CF" w:rsidP="00C000CF">
      <w:pPr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C000CF" w:rsidRPr="006F7642" w:rsidRDefault="00C000CF" w:rsidP="00C000CF">
      <w:pPr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C000CF" w:rsidRPr="006F7642" w:rsidRDefault="00C000CF" w:rsidP="00C000CF">
      <w:pPr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C000CF" w:rsidRPr="006F7642" w:rsidRDefault="00C000CF" w:rsidP="00C000CF">
      <w:pPr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C000CF" w:rsidRPr="006F7642" w:rsidRDefault="00C000CF" w:rsidP="00C000CF">
      <w:pPr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C000CF" w:rsidRPr="006F7642" w:rsidRDefault="00C000CF" w:rsidP="00C000CF">
      <w:pPr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C000CF" w:rsidRPr="006F7642" w:rsidRDefault="00C000CF" w:rsidP="00C000CF">
      <w:pPr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C000CF" w:rsidRPr="006F7642" w:rsidRDefault="00C000CF" w:rsidP="00C000CF">
      <w:pPr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C000CF" w:rsidRPr="006F7642" w:rsidRDefault="00C000CF" w:rsidP="00C000CF">
      <w:pPr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C000CF" w:rsidRPr="002C6995" w:rsidRDefault="00C000CF" w:rsidP="00C000CF">
      <w:pPr>
        <w:pStyle w:val="8"/>
        <w:spacing w:before="0"/>
        <w:jc w:val="center"/>
        <w:rPr>
          <w:rFonts w:ascii="Times New Roman" w:hAnsi="Times New Roman"/>
          <w:bCs/>
          <w:sz w:val="28"/>
          <w:szCs w:val="28"/>
          <w:lang w:val="uk-UA"/>
        </w:rPr>
      </w:pPr>
    </w:p>
    <w:p w:rsidR="004C7AD1" w:rsidRDefault="004C7AD1" w:rsidP="004C7AD1">
      <w:pPr>
        <w:rPr>
          <w:lang w:val="uk-UA"/>
        </w:rPr>
      </w:pPr>
    </w:p>
    <w:p w:rsidR="00C000CF" w:rsidRPr="006F7642" w:rsidRDefault="00C000CF" w:rsidP="00C000CF">
      <w:pPr>
        <w:rPr>
          <w:lang w:val="uk-UA"/>
        </w:rPr>
      </w:pPr>
    </w:p>
    <w:p w:rsidR="00C000CF" w:rsidRPr="006F7642" w:rsidRDefault="00C000CF" w:rsidP="00C000CF">
      <w:pPr>
        <w:rPr>
          <w:lang w:val="uk-UA"/>
        </w:rPr>
      </w:pPr>
    </w:p>
    <w:p w:rsidR="00C000CF" w:rsidRPr="006F7642" w:rsidRDefault="00C000CF" w:rsidP="00C000CF">
      <w:pPr>
        <w:pStyle w:val="8"/>
        <w:spacing w:before="0"/>
        <w:jc w:val="center"/>
        <w:rPr>
          <w:rFonts w:ascii="Times New Roman" w:hAnsi="Times New Roman"/>
          <w:bCs/>
          <w:i/>
          <w:sz w:val="28"/>
          <w:szCs w:val="28"/>
        </w:rPr>
      </w:pPr>
      <w:proofErr w:type="spellStart"/>
      <w:r w:rsidRPr="002C6995">
        <w:rPr>
          <w:rFonts w:ascii="Times New Roman" w:hAnsi="Times New Roman"/>
          <w:bCs/>
          <w:sz w:val="28"/>
          <w:szCs w:val="28"/>
        </w:rPr>
        <w:t>Миколаїв</w:t>
      </w:r>
      <w:proofErr w:type="spellEnd"/>
      <w:r w:rsidRPr="002C6995">
        <w:rPr>
          <w:rFonts w:ascii="Times New Roman" w:hAnsi="Times New Roman"/>
          <w:bCs/>
          <w:sz w:val="28"/>
          <w:szCs w:val="28"/>
        </w:rPr>
        <w:t>, 2022 р</w:t>
      </w:r>
      <w:r w:rsidRPr="006F7642">
        <w:rPr>
          <w:rFonts w:ascii="Times New Roman" w:hAnsi="Times New Roman"/>
          <w:bCs/>
          <w:sz w:val="28"/>
          <w:szCs w:val="28"/>
        </w:rPr>
        <w:t>.</w:t>
      </w:r>
    </w:p>
    <w:p w:rsidR="00C000CF" w:rsidRPr="006F7642" w:rsidRDefault="00C000CF" w:rsidP="00C000CF">
      <w:pPr>
        <w:jc w:val="center"/>
        <w:rPr>
          <w:bCs/>
          <w:sz w:val="28"/>
          <w:szCs w:val="28"/>
          <w:lang w:val="uk-UA"/>
        </w:rPr>
      </w:pPr>
      <w:r w:rsidRPr="006F7642">
        <w:rPr>
          <w:bCs/>
          <w:sz w:val="28"/>
          <w:szCs w:val="28"/>
          <w:lang w:val="uk-UA"/>
        </w:rPr>
        <w:br w:type="page"/>
      </w:r>
    </w:p>
    <w:p w:rsidR="00C000CF" w:rsidRPr="006F7642" w:rsidRDefault="00C000CF" w:rsidP="00C000CF">
      <w:pPr>
        <w:jc w:val="center"/>
        <w:rPr>
          <w:rStyle w:val="afc"/>
          <w:sz w:val="28"/>
          <w:szCs w:val="28"/>
          <w:lang w:val="uk-UA"/>
        </w:rPr>
      </w:pPr>
    </w:p>
    <w:p w:rsidR="00C000CF" w:rsidRPr="00CA2A36" w:rsidRDefault="00C000CF" w:rsidP="00C000CF">
      <w:pPr>
        <w:jc w:val="center"/>
        <w:rPr>
          <w:rStyle w:val="afc"/>
          <w:b w:val="0"/>
          <w:lang w:val="uk-UA"/>
        </w:rPr>
      </w:pPr>
      <w:r w:rsidRPr="00CA2A36">
        <w:rPr>
          <w:rStyle w:val="afc"/>
          <w:b w:val="0"/>
          <w:sz w:val="28"/>
          <w:szCs w:val="28"/>
          <w:lang w:val="uk-UA"/>
        </w:rPr>
        <w:t>1. Загальні положення</w:t>
      </w:r>
    </w:p>
    <w:p w:rsidR="00C000CF" w:rsidRPr="006F7642" w:rsidRDefault="00C000CF" w:rsidP="00C000CF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00CF" w:rsidRPr="006F7642" w:rsidRDefault="00C000CF" w:rsidP="000C157D">
      <w:pPr>
        <w:ind w:firstLine="567"/>
        <w:jc w:val="both"/>
        <w:rPr>
          <w:sz w:val="28"/>
          <w:szCs w:val="28"/>
          <w:lang w:val="uk-UA"/>
        </w:rPr>
      </w:pPr>
      <w:r w:rsidRPr="006F7642">
        <w:rPr>
          <w:sz w:val="28"/>
          <w:szCs w:val="28"/>
          <w:lang w:val="uk-UA"/>
        </w:rPr>
        <w:t>1.1. Програмою</w:t>
      </w:r>
      <w:r w:rsidR="00CA2A36">
        <w:rPr>
          <w:sz w:val="28"/>
          <w:szCs w:val="28"/>
          <w:lang w:val="uk-UA"/>
        </w:rPr>
        <w:t xml:space="preserve"> </w:t>
      </w:r>
      <w:r w:rsidR="00CA2A36" w:rsidRPr="006F7642">
        <w:rPr>
          <w:sz w:val="28"/>
          <w:szCs w:val="28"/>
          <w:lang w:val="uk-UA"/>
        </w:rPr>
        <w:t>часткової компенсації вартості закупівлі електрогенераторів для забезпечення потреб співвласників багатоквартирних будинків Миколаївської міської територіальної громади під час проходження опалювального сезону</w:t>
      </w:r>
      <w:r w:rsidR="00060069">
        <w:rPr>
          <w:sz w:val="28"/>
          <w:szCs w:val="28"/>
          <w:lang w:val="uk-UA"/>
        </w:rPr>
        <w:t xml:space="preserve"> </w:t>
      </w:r>
      <w:r w:rsidR="00CA2A36" w:rsidRPr="006F7642">
        <w:rPr>
          <w:sz w:val="28"/>
          <w:szCs w:val="28"/>
          <w:lang w:val="uk-UA"/>
        </w:rPr>
        <w:t xml:space="preserve"> 2022-2023 років</w:t>
      </w:r>
      <w:r w:rsidR="000C157D">
        <w:rPr>
          <w:sz w:val="28"/>
          <w:szCs w:val="28"/>
          <w:lang w:val="uk-UA"/>
        </w:rPr>
        <w:t xml:space="preserve"> (далі – Програма)</w:t>
      </w:r>
      <w:r w:rsidR="00CA2A36">
        <w:rPr>
          <w:sz w:val="28"/>
          <w:szCs w:val="28"/>
          <w:lang w:val="uk-UA"/>
        </w:rPr>
        <w:t xml:space="preserve">  </w:t>
      </w:r>
      <w:r w:rsidRPr="006F7642">
        <w:rPr>
          <w:sz w:val="28"/>
          <w:szCs w:val="28"/>
          <w:lang w:val="uk-UA"/>
        </w:rPr>
        <w:t>передбачено компенсацію на відшкодування вартості закупівлі електрогенераторів у багатоквартирних будинках.</w:t>
      </w:r>
    </w:p>
    <w:p w:rsidR="00C000CF" w:rsidRPr="006F7642" w:rsidRDefault="00C000CF" w:rsidP="00C000CF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7642">
        <w:rPr>
          <w:rFonts w:ascii="Times New Roman" w:hAnsi="Times New Roman" w:cs="Times New Roman"/>
          <w:sz w:val="28"/>
          <w:szCs w:val="28"/>
          <w:lang w:val="uk-UA"/>
        </w:rPr>
        <w:t>1.1.1. Генератор має бути закуплений після 09 листопада 2022 року (початку опалювального періоду (сезону) 2022-2023</w:t>
      </w:r>
      <w:r w:rsidR="00DD70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0A2F">
        <w:rPr>
          <w:rFonts w:ascii="Times New Roman" w:hAnsi="Times New Roman" w:cs="Times New Roman"/>
          <w:sz w:val="28"/>
          <w:szCs w:val="28"/>
          <w:lang w:val="uk-UA"/>
        </w:rPr>
        <w:t>років</w:t>
      </w:r>
      <w:r w:rsidRPr="006F7642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C000CF" w:rsidRPr="006F7642" w:rsidRDefault="00C000CF" w:rsidP="00C000CF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7642">
        <w:rPr>
          <w:rFonts w:ascii="Times New Roman" w:hAnsi="Times New Roman" w:cs="Times New Roman"/>
          <w:sz w:val="28"/>
          <w:szCs w:val="28"/>
          <w:lang w:val="uk-UA"/>
        </w:rPr>
        <w:t>1.2. Сума відшкодування не може перевищувати 50 % вартості електрогенератора, але не більше 30 тис. грн.</w:t>
      </w:r>
    </w:p>
    <w:p w:rsidR="00C000CF" w:rsidRDefault="00C000CF" w:rsidP="00C000CF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7642">
        <w:rPr>
          <w:rFonts w:ascii="Times New Roman" w:hAnsi="Times New Roman" w:cs="Times New Roman"/>
          <w:sz w:val="28"/>
          <w:szCs w:val="28"/>
          <w:lang w:val="uk-UA"/>
        </w:rPr>
        <w:t xml:space="preserve">1.3. Вимоги до електрогенератора – номінальна потужність від 3 кВт включно. </w:t>
      </w:r>
    </w:p>
    <w:p w:rsidR="00C000CF" w:rsidRPr="006F7642" w:rsidRDefault="00C000CF" w:rsidP="00C000CF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1.4. Учасниками Програми є: о</w:t>
      </w:r>
      <w:r w:rsidRPr="00D63925">
        <w:rPr>
          <w:rFonts w:ascii="Times New Roman" w:hAnsi="Times New Roman" w:cs="Times New Roman"/>
          <w:sz w:val="28"/>
          <w:szCs w:val="28"/>
          <w:lang w:val="uk-UA"/>
        </w:rPr>
        <w:t>б’єднання співвласників багатоквартирних будинків, управляючі компанії (управителі), виконавці житлових послуг будинків, а також ЖБК м. Миколаєва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000CF" w:rsidRPr="006F7642" w:rsidRDefault="00C000CF" w:rsidP="00C00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  <w:lang w:val="uk-UA"/>
        </w:rPr>
      </w:pPr>
      <w:r w:rsidRPr="006F7642">
        <w:rPr>
          <w:sz w:val="28"/>
          <w:szCs w:val="28"/>
          <w:lang w:val="uk-UA"/>
        </w:rPr>
        <w:tab/>
      </w:r>
    </w:p>
    <w:p w:rsidR="00C000CF" w:rsidRPr="003D3292" w:rsidRDefault="00C000CF" w:rsidP="00C00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  <w:shd w:val="clear" w:color="auto" w:fill="FFFFFF"/>
          <w:lang w:val="uk-UA"/>
        </w:rPr>
      </w:pPr>
      <w:r w:rsidRPr="003D3292">
        <w:rPr>
          <w:bCs/>
          <w:sz w:val="28"/>
          <w:szCs w:val="28"/>
          <w:shd w:val="clear" w:color="auto" w:fill="FFFFFF"/>
          <w:lang w:val="uk-UA"/>
        </w:rPr>
        <w:t>2. Визначення проблеми, на розв’язання якої спрямована Програма</w:t>
      </w:r>
    </w:p>
    <w:p w:rsidR="00C000CF" w:rsidRPr="006F7642" w:rsidRDefault="00C000CF" w:rsidP="00C000CF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00CF" w:rsidRPr="006F7642" w:rsidRDefault="00C000CF" w:rsidP="00C000CF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7642">
        <w:rPr>
          <w:rFonts w:ascii="Times New Roman" w:hAnsi="Times New Roman" w:cs="Times New Roman"/>
          <w:sz w:val="28"/>
          <w:szCs w:val="28"/>
          <w:lang w:val="uk-UA"/>
        </w:rPr>
        <w:t xml:space="preserve">Програма розроблена у зв’язку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F7642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необхідністю вирішення</w:t>
      </w:r>
      <w:r w:rsidRPr="006F7642">
        <w:rPr>
          <w:rFonts w:ascii="Times New Roman" w:hAnsi="Times New Roman" w:cs="Times New Roman"/>
          <w:sz w:val="28"/>
          <w:szCs w:val="28"/>
          <w:lang w:val="uk-UA"/>
        </w:rPr>
        <w:t xml:space="preserve"> проблеми перебоїв у електропостачанні у місті Миколаєві, що виникають у зв’язку із збройною агр</w:t>
      </w:r>
      <w:r w:rsidR="00974D5E">
        <w:rPr>
          <w:rFonts w:ascii="Times New Roman" w:hAnsi="Times New Roman" w:cs="Times New Roman"/>
          <w:sz w:val="28"/>
          <w:szCs w:val="28"/>
          <w:lang w:val="uk-UA"/>
        </w:rPr>
        <w:t>есією Російської Федерації на території</w:t>
      </w:r>
      <w:r w:rsidRPr="006F7642">
        <w:rPr>
          <w:rFonts w:ascii="Times New Roman" w:hAnsi="Times New Roman" w:cs="Times New Roman"/>
          <w:sz w:val="28"/>
          <w:szCs w:val="28"/>
          <w:lang w:val="uk-UA"/>
        </w:rPr>
        <w:t xml:space="preserve"> України і призводить до відсутності</w:t>
      </w:r>
      <w:r w:rsidR="00A819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7642">
        <w:rPr>
          <w:rFonts w:ascii="Times New Roman" w:hAnsi="Times New Roman" w:cs="Times New Roman"/>
          <w:sz w:val="28"/>
          <w:szCs w:val="28"/>
          <w:lang w:val="uk-UA"/>
        </w:rPr>
        <w:t xml:space="preserve"> (часткової </w:t>
      </w:r>
      <w:r w:rsidR="00A819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7642">
        <w:rPr>
          <w:rFonts w:ascii="Times New Roman" w:hAnsi="Times New Roman" w:cs="Times New Roman"/>
          <w:sz w:val="28"/>
          <w:szCs w:val="28"/>
          <w:lang w:val="uk-UA"/>
        </w:rPr>
        <w:t>відсутності)</w:t>
      </w:r>
      <w:r w:rsidR="00A819C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6F7642">
        <w:rPr>
          <w:rFonts w:ascii="Times New Roman" w:hAnsi="Times New Roman" w:cs="Times New Roman"/>
          <w:sz w:val="28"/>
          <w:szCs w:val="28"/>
          <w:lang w:val="uk-UA"/>
        </w:rPr>
        <w:t>електр</w:t>
      </w:r>
      <w:r w:rsidR="009A46BD">
        <w:rPr>
          <w:rFonts w:ascii="Times New Roman" w:hAnsi="Times New Roman" w:cs="Times New Roman"/>
          <w:sz w:val="28"/>
          <w:szCs w:val="28"/>
          <w:lang w:val="uk-UA"/>
        </w:rPr>
        <w:t>опостачання</w:t>
      </w:r>
      <w:r w:rsidR="00A819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46BD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="00A819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46BD">
        <w:rPr>
          <w:rFonts w:ascii="Times New Roman" w:hAnsi="Times New Roman" w:cs="Times New Roman"/>
          <w:sz w:val="28"/>
          <w:szCs w:val="28"/>
          <w:lang w:val="uk-UA"/>
        </w:rPr>
        <w:t xml:space="preserve"> місті</w:t>
      </w:r>
      <w:r w:rsidR="00A819C1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9A46BD">
        <w:rPr>
          <w:rFonts w:ascii="Times New Roman" w:hAnsi="Times New Roman" w:cs="Times New Roman"/>
          <w:sz w:val="28"/>
          <w:szCs w:val="28"/>
          <w:lang w:val="uk-UA"/>
        </w:rPr>
        <w:t xml:space="preserve"> Миколаєві. У</w:t>
      </w:r>
      <w:r w:rsidRPr="006F7642">
        <w:rPr>
          <w:rFonts w:ascii="Times New Roman" w:hAnsi="Times New Roman" w:cs="Times New Roman"/>
          <w:sz w:val="28"/>
          <w:szCs w:val="28"/>
          <w:lang w:val="uk-UA"/>
        </w:rPr>
        <w:t xml:space="preserve"> свою чергу відсутність електропостачання призводить до унеможливлення забезпечення базових потреб життєзабезпечення мешканців міста (наявність тепла у оселях; наявність можливості залишатися на зв’язку із рідними та знайомими; наявність можливості викори</w:t>
      </w:r>
      <w:r w:rsidR="00A819C1">
        <w:rPr>
          <w:rFonts w:ascii="Times New Roman" w:hAnsi="Times New Roman" w:cs="Times New Roman"/>
          <w:sz w:val="28"/>
          <w:szCs w:val="28"/>
          <w:lang w:val="uk-UA"/>
        </w:rPr>
        <w:t>стання будь-якого електроприладу</w:t>
      </w:r>
      <w:r w:rsidRPr="006F7642">
        <w:rPr>
          <w:rFonts w:ascii="Times New Roman" w:hAnsi="Times New Roman" w:cs="Times New Roman"/>
          <w:sz w:val="28"/>
          <w:szCs w:val="28"/>
          <w:lang w:val="uk-UA"/>
        </w:rPr>
        <w:t xml:space="preserve"> в оселях тощо). </w:t>
      </w:r>
    </w:p>
    <w:p w:rsidR="00C000CF" w:rsidRPr="006F7642" w:rsidRDefault="00C000CF" w:rsidP="00C00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rStyle w:val="afc"/>
          <w:sz w:val="28"/>
          <w:szCs w:val="28"/>
          <w:lang w:val="uk-UA"/>
        </w:rPr>
      </w:pPr>
    </w:p>
    <w:p w:rsidR="00C000CF" w:rsidRPr="000E0802" w:rsidRDefault="00FE1ED0" w:rsidP="00C00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bCs/>
          <w:sz w:val="28"/>
          <w:szCs w:val="28"/>
          <w:lang w:val="uk-UA"/>
        </w:rPr>
      </w:pPr>
      <w:r>
        <w:rPr>
          <w:rStyle w:val="afc"/>
          <w:b w:val="0"/>
          <w:sz w:val="28"/>
          <w:szCs w:val="28"/>
          <w:lang w:val="uk-UA"/>
        </w:rPr>
        <w:t xml:space="preserve">3. Мета </w:t>
      </w:r>
      <w:r w:rsidR="00C000CF" w:rsidRPr="000E0802">
        <w:rPr>
          <w:rStyle w:val="afc"/>
          <w:b w:val="0"/>
          <w:sz w:val="28"/>
          <w:szCs w:val="28"/>
          <w:lang w:val="uk-UA"/>
        </w:rPr>
        <w:t xml:space="preserve"> Програми</w:t>
      </w:r>
    </w:p>
    <w:p w:rsidR="00C000CF" w:rsidRPr="006F7642" w:rsidRDefault="00C000CF" w:rsidP="00C000CF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7642">
        <w:rPr>
          <w:sz w:val="28"/>
          <w:szCs w:val="28"/>
          <w:lang w:val="uk-UA"/>
        </w:rPr>
        <w:t xml:space="preserve"> </w:t>
      </w:r>
    </w:p>
    <w:p w:rsidR="00C000CF" w:rsidRPr="006F7642" w:rsidRDefault="00DF5B25" w:rsidP="00C000CF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Метою Програми є </w:t>
      </w:r>
      <w:r w:rsidR="00C000CF" w:rsidRPr="006F7642">
        <w:rPr>
          <w:rFonts w:ascii="Times New Roman" w:hAnsi="Times New Roman" w:cs="Times New Roman"/>
          <w:sz w:val="28"/>
          <w:szCs w:val="28"/>
          <w:lang w:val="uk-UA"/>
        </w:rPr>
        <w:t xml:space="preserve"> забезпечення співвласників багатоквартирних житлових будинків альтернативними джерелами електроенергії при проходженні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опалювального сезону 2022-2023 років, </w:t>
      </w:r>
      <w:r w:rsidR="00C000CF" w:rsidRPr="006F7642">
        <w:rPr>
          <w:rFonts w:ascii="Times New Roman" w:hAnsi="Times New Roman" w:cs="Times New Roman"/>
          <w:sz w:val="28"/>
          <w:szCs w:val="28"/>
          <w:lang w:val="uk-UA"/>
        </w:rPr>
        <w:t xml:space="preserve"> зниження фінансового навантаження на співвласників будинків під час придбання таких приладів.</w:t>
      </w:r>
    </w:p>
    <w:p w:rsidR="00C000CF" w:rsidRPr="00DF5B25" w:rsidRDefault="00C000CF" w:rsidP="00C00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rStyle w:val="s4"/>
          <w:sz w:val="28"/>
          <w:szCs w:val="28"/>
          <w:lang w:val="uk-UA"/>
        </w:rPr>
      </w:pPr>
    </w:p>
    <w:p w:rsidR="00C000CF" w:rsidRPr="00491BF5" w:rsidRDefault="00C000CF" w:rsidP="00C000CF">
      <w:pPr>
        <w:pStyle w:val="Defaul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auto"/>
          <w:lang w:val="uk-UA"/>
        </w:rPr>
      </w:pPr>
      <w:r w:rsidRPr="00491BF5">
        <w:rPr>
          <w:color w:val="auto"/>
          <w:sz w:val="28"/>
          <w:szCs w:val="28"/>
          <w:lang w:val="uk-UA"/>
        </w:rPr>
        <w:t>4. Механізм виконання  Програми</w:t>
      </w:r>
    </w:p>
    <w:p w:rsidR="00C000CF" w:rsidRPr="006F7642" w:rsidRDefault="00C000CF" w:rsidP="00C000CF">
      <w:pPr>
        <w:ind w:firstLine="567"/>
        <w:jc w:val="both"/>
        <w:rPr>
          <w:sz w:val="28"/>
          <w:szCs w:val="28"/>
          <w:lang w:val="uk-UA"/>
        </w:rPr>
      </w:pPr>
    </w:p>
    <w:p w:rsidR="00C000CF" w:rsidRDefault="00C000CF" w:rsidP="00C000C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Конкретний механізм виконання Програми затверджується рішенням виконавчого комітету Миколаївської міської ради.</w:t>
      </w:r>
    </w:p>
    <w:p w:rsidR="00C000CF" w:rsidRDefault="00C000CF" w:rsidP="00C000C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механізмі виконання Програми визначається процедура прийняття заявок на компенсацію, порядок їх розгляду та подальшого виконання.</w:t>
      </w:r>
    </w:p>
    <w:p w:rsidR="00C000CF" w:rsidRPr="006F7642" w:rsidRDefault="00C000CF" w:rsidP="00C000CF">
      <w:pPr>
        <w:jc w:val="both"/>
        <w:rPr>
          <w:sz w:val="28"/>
          <w:szCs w:val="28"/>
          <w:lang w:val="uk-UA"/>
        </w:rPr>
      </w:pPr>
    </w:p>
    <w:p w:rsidR="00C000CF" w:rsidRPr="0050427C" w:rsidRDefault="00C000CF" w:rsidP="00C000CF">
      <w:pPr>
        <w:ind w:firstLine="567"/>
        <w:jc w:val="center"/>
        <w:rPr>
          <w:bCs/>
          <w:sz w:val="28"/>
          <w:szCs w:val="28"/>
          <w:lang w:val="uk-UA"/>
        </w:rPr>
      </w:pPr>
      <w:r w:rsidRPr="0050427C">
        <w:rPr>
          <w:bCs/>
          <w:sz w:val="28"/>
          <w:szCs w:val="28"/>
          <w:lang w:val="uk-UA"/>
        </w:rPr>
        <w:lastRenderedPageBreak/>
        <w:t>5. Обґрунтування шляхів і засобів розв'язання проблеми, обсягів та джерел фінансування; строки та етапи виконання Програми</w:t>
      </w:r>
    </w:p>
    <w:p w:rsidR="00C000CF" w:rsidRPr="0050427C" w:rsidRDefault="00C000CF" w:rsidP="00C000CF">
      <w:pPr>
        <w:ind w:firstLine="567"/>
        <w:jc w:val="both"/>
        <w:rPr>
          <w:sz w:val="28"/>
          <w:szCs w:val="28"/>
          <w:lang w:val="uk-UA"/>
        </w:rPr>
      </w:pPr>
    </w:p>
    <w:p w:rsidR="00C000CF" w:rsidRPr="006F7642" w:rsidRDefault="00C000CF" w:rsidP="00C000CF">
      <w:pPr>
        <w:pStyle w:val="Defaul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color w:val="auto"/>
          <w:sz w:val="28"/>
          <w:szCs w:val="28"/>
          <w:lang w:val="uk-UA"/>
        </w:rPr>
      </w:pPr>
      <w:r w:rsidRPr="006F7642">
        <w:rPr>
          <w:bCs/>
          <w:color w:val="auto"/>
          <w:sz w:val="28"/>
          <w:szCs w:val="28"/>
          <w:lang w:val="uk-UA"/>
        </w:rPr>
        <w:t>Шляхом і засобом розв’язання проблеми відсутності (часткової відсутності) електропостачання є закупівля електрогенераторів у багатоквартирні будинки, які в залежності від потужно</w:t>
      </w:r>
      <w:r w:rsidR="00BC36C2">
        <w:rPr>
          <w:bCs/>
          <w:color w:val="auto"/>
          <w:sz w:val="28"/>
          <w:szCs w:val="28"/>
          <w:lang w:val="uk-UA"/>
        </w:rPr>
        <w:t>сті</w:t>
      </w:r>
      <w:r w:rsidRPr="006F7642">
        <w:rPr>
          <w:bCs/>
          <w:color w:val="auto"/>
          <w:sz w:val="28"/>
          <w:szCs w:val="28"/>
          <w:lang w:val="uk-UA"/>
        </w:rPr>
        <w:t xml:space="preserve"> зможуть забезпечити певну базову кількість потреб мешканців відповідного багатоквартирного будинку.</w:t>
      </w:r>
    </w:p>
    <w:p w:rsidR="00C000CF" w:rsidRPr="006F7642" w:rsidRDefault="00C000CF" w:rsidP="00C000CF">
      <w:pPr>
        <w:pStyle w:val="Defaul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color w:val="auto"/>
          <w:sz w:val="28"/>
          <w:szCs w:val="28"/>
          <w:lang w:val="uk-UA"/>
        </w:rPr>
      </w:pPr>
      <w:r w:rsidRPr="006F7642">
        <w:rPr>
          <w:bCs/>
          <w:color w:val="auto"/>
          <w:sz w:val="28"/>
          <w:szCs w:val="28"/>
          <w:lang w:val="uk-UA"/>
        </w:rPr>
        <w:t>Електрогенератори не є альтернативою електропостачання, а мають на меті забезпечити покриття хоча б частково потреб населення (можливе забезпечення опалення певного приміщення загального користування, можливість забезпечення зарядки гаджетів мешканців будинку, підігріву певної кількості води для приготування їжі та чаю (актуально для тих мешканці</w:t>
      </w:r>
      <w:r w:rsidR="00E63181">
        <w:rPr>
          <w:bCs/>
          <w:color w:val="auto"/>
          <w:sz w:val="28"/>
          <w:szCs w:val="28"/>
          <w:lang w:val="uk-UA"/>
        </w:rPr>
        <w:t>в, що не мають газопостачання з тих чи інших причин</w:t>
      </w:r>
      <w:r w:rsidRPr="006F7642">
        <w:rPr>
          <w:bCs/>
          <w:color w:val="auto"/>
          <w:sz w:val="28"/>
          <w:szCs w:val="28"/>
          <w:lang w:val="uk-UA"/>
        </w:rPr>
        <w:t>).</w:t>
      </w:r>
      <w:bookmarkStart w:id="0" w:name="1364"/>
      <w:bookmarkStart w:id="1" w:name="1370"/>
      <w:bookmarkStart w:id="2" w:name="1371"/>
      <w:bookmarkStart w:id="3" w:name="1388"/>
      <w:bookmarkEnd w:id="0"/>
      <w:bookmarkEnd w:id="1"/>
      <w:bookmarkEnd w:id="2"/>
      <w:bookmarkEnd w:id="3"/>
    </w:p>
    <w:p w:rsidR="00C000CF" w:rsidRPr="006F7642" w:rsidRDefault="00C000CF" w:rsidP="00C000CF">
      <w:pPr>
        <w:pStyle w:val="Defaul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auto"/>
          <w:sz w:val="28"/>
          <w:szCs w:val="28"/>
          <w:lang w:val="uk-UA"/>
        </w:rPr>
      </w:pPr>
      <w:r w:rsidRPr="006F7642">
        <w:rPr>
          <w:color w:val="auto"/>
          <w:sz w:val="28"/>
          <w:szCs w:val="28"/>
          <w:lang w:val="uk-UA"/>
        </w:rPr>
        <w:t xml:space="preserve">Фінансування Програми здійснюється за рахунок коштів бюджету </w:t>
      </w:r>
      <w:r>
        <w:rPr>
          <w:color w:val="auto"/>
          <w:sz w:val="28"/>
          <w:szCs w:val="28"/>
          <w:lang w:val="uk-UA"/>
        </w:rPr>
        <w:t>Миколаївської</w:t>
      </w:r>
      <w:r w:rsidRPr="006F7642">
        <w:rPr>
          <w:color w:val="auto"/>
          <w:sz w:val="28"/>
          <w:szCs w:val="28"/>
          <w:lang w:val="uk-UA"/>
        </w:rPr>
        <w:t xml:space="preserve"> міської </w:t>
      </w:r>
      <w:r w:rsidR="00FD129F">
        <w:rPr>
          <w:color w:val="auto"/>
          <w:sz w:val="28"/>
          <w:szCs w:val="28"/>
          <w:lang w:val="uk-UA"/>
        </w:rPr>
        <w:t>територіальної громади, коштів у</w:t>
      </w:r>
      <w:r w:rsidRPr="006F7642">
        <w:rPr>
          <w:color w:val="auto"/>
          <w:sz w:val="28"/>
          <w:szCs w:val="28"/>
          <w:lang w:val="uk-UA"/>
        </w:rPr>
        <w:t>часників Програми та інших джерел, не</w:t>
      </w:r>
      <w:r w:rsidR="00210B73">
        <w:rPr>
          <w:color w:val="auto"/>
          <w:sz w:val="28"/>
          <w:szCs w:val="28"/>
          <w:lang w:val="uk-UA"/>
        </w:rPr>
        <w:t xml:space="preserve"> </w:t>
      </w:r>
      <w:r w:rsidRPr="006F7642">
        <w:rPr>
          <w:color w:val="auto"/>
          <w:sz w:val="28"/>
          <w:szCs w:val="28"/>
          <w:lang w:val="uk-UA"/>
        </w:rPr>
        <w:t>заборонених законодавством України.</w:t>
      </w:r>
    </w:p>
    <w:p w:rsidR="00C000CF" w:rsidRPr="006F7642" w:rsidRDefault="00C000CF" w:rsidP="00C000CF">
      <w:pPr>
        <w:pStyle w:val="Defaul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auto"/>
          <w:sz w:val="28"/>
          <w:szCs w:val="28"/>
          <w:lang w:val="uk-UA"/>
        </w:rPr>
      </w:pPr>
      <w:r w:rsidRPr="006F7642">
        <w:rPr>
          <w:color w:val="auto"/>
          <w:sz w:val="28"/>
          <w:szCs w:val="28"/>
          <w:lang w:val="uk-UA"/>
        </w:rPr>
        <w:t>Обсяг видатків на реалізацію Програми за рахунок коштів бюджету Миколаївської міської територіальної громади проводиться у межах коштів, передбачених на відповідний бюджетний період.</w:t>
      </w:r>
    </w:p>
    <w:p w:rsidR="00C000CF" w:rsidRPr="006F7642" w:rsidRDefault="00C000CF" w:rsidP="00C000CF">
      <w:pPr>
        <w:pStyle w:val="Defaul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auto"/>
          <w:sz w:val="28"/>
          <w:szCs w:val="28"/>
          <w:lang w:val="uk-UA"/>
        </w:rPr>
      </w:pPr>
      <w:r w:rsidRPr="006F7642">
        <w:rPr>
          <w:color w:val="auto"/>
          <w:sz w:val="28"/>
          <w:szCs w:val="28"/>
          <w:lang w:val="uk-UA"/>
        </w:rPr>
        <w:t xml:space="preserve">Програма приймається із строком дії на </w:t>
      </w:r>
      <w:r>
        <w:rPr>
          <w:color w:val="auto"/>
          <w:sz w:val="28"/>
          <w:szCs w:val="28"/>
          <w:lang w:val="uk-UA"/>
        </w:rPr>
        <w:t>2022-</w:t>
      </w:r>
      <w:r w:rsidR="00580E9E">
        <w:rPr>
          <w:color w:val="auto"/>
          <w:sz w:val="28"/>
          <w:szCs w:val="28"/>
          <w:lang w:val="uk-UA"/>
        </w:rPr>
        <w:t>2023 ро</w:t>
      </w:r>
      <w:r w:rsidRPr="006F7642">
        <w:rPr>
          <w:color w:val="auto"/>
          <w:sz w:val="28"/>
          <w:szCs w:val="28"/>
          <w:lang w:val="uk-UA"/>
        </w:rPr>
        <w:t>к</w:t>
      </w:r>
      <w:r w:rsidR="00580E9E">
        <w:rPr>
          <w:color w:val="auto"/>
          <w:sz w:val="28"/>
          <w:szCs w:val="28"/>
          <w:lang w:val="uk-UA"/>
        </w:rPr>
        <w:t>и</w:t>
      </w:r>
      <w:r w:rsidRPr="006F7642">
        <w:rPr>
          <w:color w:val="auto"/>
          <w:sz w:val="28"/>
          <w:szCs w:val="28"/>
          <w:lang w:val="uk-UA"/>
        </w:rPr>
        <w:t xml:space="preserve"> і має на меті забезпечити наявність максимальної кількості електрогенераторів у багатоквартирних житлових будинках.</w:t>
      </w:r>
    </w:p>
    <w:p w:rsidR="00C000CF" w:rsidRPr="006F7642" w:rsidRDefault="00C000CF" w:rsidP="00C000CF">
      <w:pPr>
        <w:pStyle w:val="Defaul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auto"/>
          <w:sz w:val="28"/>
          <w:szCs w:val="28"/>
          <w:lang w:val="uk-UA"/>
        </w:rPr>
      </w:pPr>
    </w:p>
    <w:p w:rsidR="00C000CF" w:rsidRPr="00AC68B2" w:rsidRDefault="00C000CF" w:rsidP="00C000CF">
      <w:pPr>
        <w:pStyle w:val="Defaul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Cs/>
          <w:color w:val="auto"/>
          <w:sz w:val="28"/>
          <w:szCs w:val="28"/>
          <w:lang w:val="uk-UA"/>
        </w:rPr>
      </w:pPr>
      <w:r w:rsidRPr="00AC68B2">
        <w:rPr>
          <w:bCs/>
          <w:color w:val="auto"/>
          <w:sz w:val="28"/>
          <w:szCs w:val="28"/>
          <w:lang w:val="uk-UA"/>
        </w:rPr>
        <w:t>6. Перелік завдань і заходів Програми та результативні показники</w:t>
      </w:r>
    </w:p>
    <w:p w:rsidR="00C000CF" w:rsidRPr="00AC68B2" w:rsidRDefault="00C000CF" w:rsidP="00C000CF">
      <w:pPr>
        <w:pStyle w:val="Defaul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auto"/>
          <w:sz w:val="28"/>
          <w:szCs w:val="28"/>
          <w:lang w:val="uk-UA"/>
        </w:rPr>
      </w:pPr>
    </w:p>
    <w:p w:rsidR="00C000CF" w:rsidRPr="006F7642" w:rsidRDefault="00C000CF" w:rsidP="00C000CF">
      <w:pPr>
        <w:pStyle w:val="Defaul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auto"/>
          <w:sz w:val="28"/>
          <w:szCs w:val="28"/>
          <w:lang w:val="uk-UA"/>
        </w:rPr>
      </w:pPr>
      <w:r w:rsidRPr="006F7642">
        <w:rPr>
          <w:color w:val="auto"/>
          <w:sz w:val="28"/>
          <w:szCs w:val="28"/>
          <w:lang w:val="uk-UA"/>
        </w:rPr>
        <w:t xml:space="preserve"> Завдання Програми зводиться до вирішення питання наявності (часткової наявності) електропостачання в багатоквартирних будинках міста Миколаєва.</w:t>
      </w:r>
    </w:p>
    <w:p w:rsidR="00C000CF" w:rsidRPr="006F7642" w:rsidRDefault="00C000CF" w:rsidP="00C000CF">
      <w:pPr>
        <w:pStyle w:val="Defaul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auto"/>
          <w:sz w:val="28"/>
          <w:szCs w:val="28"/>
          <w:lang w:val="uk-UA"/>
        </w:rPr>
      </w:pPr>
      <w:r w:rsidRPr="006F7642">
        <w:rPr>
          <w:color w:val="auto"/>
          <w:sz w:val="28"/>
          <w:szCs w:val="28"/>
          <w:lang w:val="uk-UA"/>
        </w:rPr>
        <w:t>Виконання завдань Програми надасть можливість:</w:t>
      </w:r>
    </w:p>
    <w:p w:rsidR="00C000CF" w:rsidRPr="006F7642" w:rsidRDefault="00C000CF" w:rsidP="00C000CF">
      <w:pPr>
        <w:pStyle w:val="Defaul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auto"/>
          <w:sz w:val="28"/>
          <w:szCs w:val="28"/>
          <w:lang w:val="uk-UA"/>
        </w:rPr>
      </w:pPr>
      <w:r w:rsidRPr="006F7642">
        <w:rPr>
          <w:color w:val="auto"/>
          <w:sz w:val="28"/>
          <w:szCs w:val="28"/>
          <w:lang w:val="uk-UA"/>
        </w:rPr>
        <w:t>- зменшити негативні наслідки</w:t>
      </w:r>
      <w:r w:rsidR="00EE233B">
        <w:rPr>
          <w:color w:val="auto"/>
          <w:sz w:val="28"/>
          <w:szCs w:val="28"/>
          <w:lang w:val="uk-UA"/>
        </w:rPr>
        <w:t>, пов’язані</w:t>
      </w:r>
      <w:r w:rsidRPr="006F7642">
        <w:rPr>
          <w:color w:val="auto"/>
          <w:sz w:val="28"/>
          <w:szCs w:val="28"/>
          <w:lang w:val="uk-UA"/>
        </w:rPr>
        <w:t xml:space="preserve"> </w:t>
      </w:r>
      <w:r w:rsidR="00EE233B">
        <w:rPr>
          <w:color w:val="auto"/>
          <w:sz w:val="28"/>
          <w:szCs w:val="28"/>
          <w:lang w:val="uk-UA"/>
        </w:rPr>
        <w:t xml:space="preserve"> </w:t>
      </w:r>
      <w:r w:rsidRPr="006F7642">
        <w:rPr>
          <w:color w:val="auto"/>
          <w:sz w:val="28"/>
          <w:szCs w:val="28"/>
          <w:lang w:val="uk-UA"/>
        </w:rPr>
        <w:t>з відсутністю електропостачання або його перебоями;</w:t>
      </w:r>
    </w:p>
    <w:p w:rsidR="00C000CF" w:rsidRPr="006F7642" w:rsidRDefault="003731FB" w:rsidP="00C000CF">
      <w:pPr>
        <w:pStyle w:val="Defaul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- в окремих випадках</w:t>
      </w:r>
      <w:r w:rsidR="00C000CF" w:rsidRPr="006F7642">
        <w:rPr>
          <w:color w:val="auto"/>
          <w:sz w:val="28"/>
          <w:szCs w:val="28"/>
          <w:lang w:val="uk-UA"/>
        </w:rPr>
        <w:t xml:space="preserve"> забезпечити теплопостачання (у будинках, де має місце власна котельня) навіть в умовах відсутності електропостачання;</w:t>
      </w:r>
    </w:p>
    <w:p w:rsidR="00C000CF" w:rsidRDefault="00C000CF" w:rsidP="00C000CF">
      <w:pPr>
        <w:pStyle w:val="Defaul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auto"/>
          <w:sz w:val="28"/>
          <w:szCs w:val="28"/>
          <w:lang w:val="uk-UA"/>
        </w:rPr>
      </w:pPr>
      <w:r w:rsidRPr="006F7642">
        <w:rPr>
          <w:color w:val="auto"/>
          <w:sz w:val="28"/>
          <w:szCs w:val="28"/>
          <w:lang w:val="uk-UA"/>
        </w:rPr>
        <w:t>- здійснити забезпечення безперервного отримання базових потреб мешканців міста Миколаєва</w:t>
      </w:r>
      <w:r w:rsidR="003731FB">
        <w:rPr>
          <w:color w:val="auto"/>
          <w:sz w:val="28"/>
          <w:szCs w:val="28"/>
          <w:lang w:val="uk-UA"/>
        </w:rPr>
        <w:t>,</w:t>
      </w:r>
      <w:r w:rsidRPr="006F7642">
        <w:rPr>
          <w:color w:val="auto"/>
          <w:sz w:val="28"/>
          <w:szCs w:val="28"/>
          <w:lang w:val="uk-UA"/>
        </w:rPr>
        <w:t xml:space="preserve"> пов’язаних із нормальним проживанням у багатоквартирних будинках.</w:t>
      </w:r>
    </w:p>
    <w:p w:rsidR="00C000CF" w:rsidRDefault="00A42357" w:rsidP="00C000CF">
      <w:pPr>
        <w:pStyle w:val="Defaul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На сьогодні прогнозовану</w:t>
      </w:r>
      <w:r w:rsidR="00C000CF">
        <w:rPr>
          <w:color w:val="auto"/>
          <w:sz w:val="28"/>
          <w:szCs w:val="28"/>
          <w:lang w:val="uk-UA"/>
        </w:rPr>
        <w:t xml:space="preserve"> кількість електрогенераторів</w:t>
      </w:r>
      <w:r w:rsidR="00C000CF" w:rsidRPr="006F7642">
        <w:rPr>
          <w:color w:val="auto"/>
          <w:sz w:val="28"/>
          <w:szCs w:val="28"/>
          <w:lang w:val="uk-UA"/>
        </w:rPr>
        <w:t>, вартість яких буде частково компенсована за рахунок коштів місцевого бюджету</w:t>
      </w:r>
      <w:r w:rsidR="00C000CF">
        <w:rPr>
          <w:color w:val="auto"/>
          <w:sz w:val="28"/>
          <w:szCs w:val="28"/>
          <w:lang w:val="uk-UA"/>
        </w:rPr>
        <w:t xml:space="preserve"> визначити не є </w:t>
      </w:r>
      <w:r>
        <w:rPr>
          <w:color w:val="auto"/>
          <w:sz w:val="28"/>
          <w:szCs w:val="28"/>
          <w:lang w:val="uk-UA"/>
        </w:rPr>
        <w:t>можливим,</w:t>
      </w:r>
      <w:r w:rsidR="00C000CF" w:rsidRPr="006F7642">
        <w:rPr>
          <w:color w:val="auto"/>
          <w:sz w:val="28"/>
          <w:szCs w:val="28"/>
          <w:lang w:val="uk-UA"/>
        </w:rPr>
        <w:t xml:space="preserve"> велика кількість багатоквартирних будинків наразі заселена лише частково (або взагалі не заселена). Крім того, фінансовий стан управителів та ОСББ на сьогодні не є сталим, а тому все залежить виключно від ініціативи мешкан</w:t>
      </w:r>
      <w:r>
        <w:rPr>
          <w:color w:val="auto"/>
          <w:sz w:val="28"/>
          <w:szCs w:val="28"/>
          <w:lang w:val="uk-UA"/>
        </w:rPr>
        <w:t>ців багатоквартирних будинків, у</w:t>
      </w:r>
      <w:r w:rsidR="00C000CF" w:rsidRPr="006F7642">
        <w:rPr>
          <w:color w:val="auto"/>
          <w:sz w:val="28"/>
          <w:szCs w:val="28"/>
          <w:lang w:val="uk-UA"/>
        </w:rPr>
        <w:t xml:space="preserve"> частині їх можливостей в умовах сьогодення.</w:t>
      </w:r>
    </w:p>
    <w:p w:rsidR="00620D18" w:rsidRDefault="00620D18" w:rsidP="00C000CF">
      <w:pPr>
        <w:pStyle w:val="Defaul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auto"/>
          <w:sz w:val="28"/>
          <w:szCs w:val="28"/>
          <w:lang w:val="uk-UA"/>
        </w:rPr>
      </w:pPr>
    </w:p>
    <w:p w:rsidR="00620D18" w:rsidRPr="006F7642" w:rsidRDefault="00620D18" w:rsidP="00C000CF">
      <w:pPr>
        <w:pStyle w:val="Defaul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auto"/>
          <w:sz w:val="28"/>
          <w:szCs w:val="28"/>
          <w:lang w:val="uk-UA"/>
        </w:rPr>
      </w:pPr>
    </w:p>
    <w:p w:rsidR="00C000CF" w:rsidRPr="006F7642" w:rsidRDefault="00C000CF" w:rsidP="00C000CF">
      <w:pPr>
        <w:pStyle w:val="Defaul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auto"/>
          <w:sz w:val="28"/>
          <w:szCs w:val="28"/>
          <w:lang w:val="uk-UA"/>
        </w:rPr>
      </w:pPr>
      <w:r w:rsidRPr="006F7642">
        <w:rPr>
          <w:color w:val="auto"/>
          <w:sz w:val="28"/>
          <w:szCs w:val="28"/>
          <w:lang w:val="uk-UA"/>
        </w:rPr>
        <w:lastRenderedPageBreak/>
        <w:t>Результативними показниками виконання Програми є:</w:t>
      </w:r>
    </w:p>
    <w:p w:rsidR="00C000CF" w:rsidRPr="006F7642" w:rsidRDefault="00C000CF" w:rsidP="00C000CF">
      <w:pPr>
        <w:pStyle w:val="Defaul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auto"/>
          <w:sz w:val="28"/>
          <w:szCs w:val="28"/>
          <w:lang w:val="uk-UA"/>
        </w:rPr>
      </w:pPr>
      <w:r w:rsidRPr="006F7642">
        <w:rPr>
          <w:color w:val="auto"/>
          <w:sz w:val="28"/>
          <w:szCs w:val="28"/>
          <w:lang w:val="uk-UA"/>
        </w:rPr>
        <w:t>-   кількість багатоквартирних житлових будинків, які бу</w:t>
      </w:r>
      <w:r w:rsidR="0063605D">
        <w:rPr>
          <w:color w:val="auto"/>
          <w:sz w:val="28"/>
          <w:szCs w:val="28"/>
          <w:lang w:val="uk-UA"/>
        </w:rPr>
        <w:t>дуть забезпече</w:t>
      </w:r>
      <w:r w:rsidRPr="006F7642">
        <w:rPr>
          <w:color w:val="auto"/>
          <w:sz w:val="28"/>
          <w:szCs w:val="28"/>
          <w:lang w:val="uk-UA"/>
        </w:rPr>
        <w:t>ні альтернативним джерелом електропостачання;</w:t>
      </w:r>
    </w:p>
    <w:p w:rsidR="00C000CF" w:rsidRPr="006F7642" w:rsidRDefault="00C000CF" w:rsidP="00C000CF">
      <w:pPr>
        <w:pStyle w:val="Defaul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auto"/>
          <w:sz w:val="28"/>
          <w:szCs w:val="28"/>
          <w:lang w:val="uk-UA"/>
        </w:rPr>
      </w:pPr>
      <w:r w:rsidRPr="006F7642">
        <w:rPr>
          <w:color w:val="auto"/>
          <w:sz w:val="28"/>
          <w:szCs w:val="28"/>
          <w:lang w:val="uk-UA"/>
        </w:rPr>
        <w:t xml:space="preserve">- </w:t>
      </w:r>
      <w:r>
        <w:rPr>
          <w:color w:val="auto"/>
          <w:sz w:val="28"/>
          <w:szCs w:val="28"/>
          <w:lang w:val="uk-UA"/>
        </w:rPr>
        <w:t>орієнтовна</w:t>
      </w:r>
      <w:r w:rsidR="00B61ED0">
        <w:rPr>
          <w:color w:val="auto"/>
          <w:sz w:val="28"/>
          <w:szCs w:val="28"/>
          <w:lang w:val="uk-UA"/>
        </w:rPr>
        <w:t xml:space="preserve"> </w:t>
      </w:r>
      <w:r>
        <w:rPr>
          <w:color w:val="auto"/>
          <w:sz w:val="28"/>
          <w:szCs w:val="28"/>
          <w:lang w:val="uk-UA"/>
        </w:rPr>
        <w:t xml:space="preserve"> </w:t>
      </w:r>
      <w:r w:rsidRPr="006F7642">
        <w:rPr>
          <w:color w:val="auto"/>
          <w:sz w:val="28"/>
          <w:szCs w:val="28"/>
          <w:lang w:val="uk-UA"/>
        </w:rPr>
        <w:t>кількість</w:t>
      </w:r>
      <w:r w:rsidR="00B61ED0">
        <w:rPr>
          <w:color w:val="auto"/>
          <w:sz w:val="28"/>
          <w:szCs w:val="28"/>
          <w:lang w:val="uk-UA"/>
        </w:rPr>
        <w:t xml:space="preserve"> </w:t>
      </w:r>
      <w:r w:rsidRPr="006F7642">
        <w:rPr>
          <w:color w:val="auto"/>
          <w:sz w:val="28"/>
          <w:szCs w:val="28"/>
          <w:lang w:val="uk-UA"/>
        </w:rPr>
        <w:t xml:space="preserve"> мешкан</w:t>
      </w:r>
      <w:r w:rsidR="0063605D">
        <w:rPr>
          <w:color w:val="auto"/>
          <w:sz w:val="28"/>
          <w:szCs w:val="28"/>
          <w:lang w:val="uk-UA"/>
        </w:rPr>
        <w:t>ців</w:t>
      </w:r>
      <w:r w:rsidR="00B61ED0">
        <w:rPr>
          <w:color w:val="auto"/>
          <w:sz w:val="28"/>
          <w:szCs w:val="28"/>
          <w:lang w:val="uk-UA"/>
        </w:rPr>
        <w:t xml:space="preserve"> </w:t>
      </w:r>
      <w:r w:rsidR="0063605D">
        <w:rPr>
          <w:color w:val="auto"/>
          <w:sz w:val="28"/>
          <w:szCs w:val="28"/>
          <w:lang w:val="uk-UA"/>
        </w:rPr>
        <w:t xml:space="preserve"> міста, які будуть забезпече</w:t>
      </w:r>
      <w:r w:rsidRPr="006F7642">
        <w:rPr>
          <w:color w:val="auto"/>
          <w:sz w:val="28"/>
          <w:szCs w:val="28"/>
          <w:lang w:val="uk-UA"/>
        </w:rPr>
        <w:t>ні альтернативним джерелом електропостачання;</w:t>
      </w:r>
    </w:p>
    <w:p w:rsidR="00C000CF" w:rsidRPr="006F7642" w:rsidRDefault="00C000CF" w:rsidP="00C000CF">
      <w:pPr>
        <w:pStyle w:val="Defaul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auto"/>
          <w:sz w:val="28"/>
          <w:szCs w:val="28"/>
          <w:lang w:val="uk-UA"/>
        </w:rPr>
      </w:pPr>
      <w:r w:rsidRPr="006F7642">
        <w:rPr>
          <w:color w:val="auto"/>
          <w:sz w:val="28"/>
          <w:szCs w:val="28"/>
          <w:lang w:val="uk-UA"/>
        </w:rPr>
        <w:t>- кількість електрогенераторів</w:t>
      </w:r>
      <w:r w:rsidR="0063605D">
        <w:rPr>
          <w:color w:val="auto"/>
          <w:sz w:val="28"/>
          <w:szCs w:val="28"/>
          <w:lang w:val="uk-UA"/>
        </w:rPr>
        <w:t>,</w:t>
      </w:r>
      <w:r w:rsidRPr="006F7642">
        <w:rPr>
          <w:color w:val="auto"/>
          <w:sz w:val="28"/>
          <w:szCs w:val="28"/>
          <w:lang w:val="uk-UA"/>
        </w:rPr>
        <w:t xml:space="preserve"> вартість яких частково компенсована;</w:t>
      </w:r>
    </w:p>
    <w:p w:rsidR="00C000CF" w:rsidRDefault="00C000CF" w:rsidP="00C000CF">
      <w:pPr>
        <w:pStyle w:val="Defaul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auto"/>
          <w:sz w:val="28"/>
          <w:szCs w:val="28"/>
          <w:lang w:val="uk-UA"/>
        </w:rPr>
      </w:pPr>
      <w:r w:rsidRPr="006F7642">
        <w:rPr>
          <w:color w:val="auto"/>
          <w:sz w:val="28"/>
          <w:szCs w:val="28"/>
          <w:lang w:val="uk-UA"/>
        </w:rPr>
        <w:t>- кількість</w:t>
      </w:r>
      <w:r w:rsidR="00B61ED0">
        <w:rPr>
          <w:color w:val="auto"/>
          <w:sz w:val="28"/>
          <w:szCs w:val="28"/>
          <w:lang w:val="uk-UA"/>
        </w:rPr>
        <w:t xml:space="preserve"> </w:t>
      </w:r>
      <w:r w:rsidRPr="006F7642">
        <w:rPr>
          <w:color w:val="auto"/>
          <w:sz w:val="28"/>
          <w:szCs w:val="28"/>
          <w:lang w:val="uk-UA"/>
        </w:rPr>
        <w:t xml:space="preserve"> грошових</w:t>
      </w:r>
      <w:r w:rsidR="00B61ED0">
        <w:rPr>
          <w:color w:val="auto"/>
          <w:sz w:val="28"/>
          <w:szCs w:val="28"/>
          <w:lang w:val="uk-UA"/>
        </w:rPr>
        <w:t xml:space="preserve"> </w:t>
      </w:r>
      <w:r w:rsidRPr="006F7642">
        <w:rPr>
          <w:color w:val="auto"/>
          <w:sz w:val="28"/>
          <w:szCs w:val="28"/>
          <w:lang w:val="uk-UA"/>
        </w:rPr>
        <w:t xml:space="preserve"> коштів,</w:t>
      </w:r>
      <w:r w:rsidR="00B61ED0">
        <w:rPr>
          <w:color w:val="auto"/>
          <w:sz w:val="28"/>
          <w:szCs w:val="28"/>
          <w:lang w:val="uk-UA"/>
        </w:rPr>
        <w:t xml:space="preserve"> </w:t>
      </w:r>
      <w:r w:rsidRPr="006F7642">
        <w:rPr>
          <w:color w:val="auto"/>
          <w:sz w:val="28"/>
          <w:szCs w:val="28"/>
          <w:lang w:val="uk-UA"/>
        </w:rPr>
        <w:t xml:space="preserve"> які </w:t>
      </w:r>
      <w:r w:rsidR="00B61ED0">
        <w:rPr>
          <w:color w:val="auto"/>
          <w:sz w:val="28"/>
          <w:szCs w:val="28"/>
          <w:lang w:val="uk-UA"/>
        </w:rPr>
        <w:t xml:space="preserve"> </w:t>
      </w:r>
      <w:r w:rsidRPr="006F7642">
        <w:rPr>
          <w:color w:val="auto"/>
          <w:sz w:val="28"/>
          <w:szCs w:val="28"/>
          <w:lang w:val="uk-UA"/>
        </w:rPr>
        <w:t>будуть</w:t>
      </w:r>
      <w:r w:rsidR="00B61ED0">
        <w:rPr>
          <w:color w:val="auto"/>
          <w:sz w:val="28"/>
          <w:szCs w:val="28"/>
          <w:lang w:val="uk-UA"/>
        </w:rPr>
        <w:t xml:space="preserve"> </w:t>
      </w:r>
      <w:r w:rsidR="001619A4">
        <w:rPr>
          <w:color w:val="auto"/>
          <w:sz w:val="28"/>
          <w:szCs w:val="28"/>
          <w:lang w:val="uk-UA"/>
        </w:rPr>
        <w:t xml:space="preserve"> зекономлені у</w:t>
      </w:r>
      <w:r w:rsidRPr="006F7642">
        <w:rPr>
          <w:color w:val="auto"/>
          <w:sz w:val="28"/>
          <w:szCs w:val="28"/>
          <w:lang w:val="uk-UA"/>
        </w:rPr>
        <w:t>часниками Програми.</w:t>
      </w:r>
    </w:p>
    <w:p w:rsidR="00C000CF" w:rsidRPr="006F7642" w:rsidRDefault="00C000CF" w:rsidP="00C000CF">
      <w:pPr>
        <w:pStyle w:val="Defaul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auto"/>
          <w:sz w:val="28"/>
          <w:szCs w:val="28"/>
          <w:lang w:val="uk-UA"/>
        </w:rPr>
      </w:pPr>
      <w:r w:rsidRPr="006F7642">
        <w:rPr>
          <w:sz w:val="28"/>
          <w:szCs w:val="28"/>
          <w:lang w:val="uk-UA"/>
        </w:rPr>
        <w:t xml:space="preserve">Забезпечення співвласників багатоквартирних будинків аварійним електропостачанням для уможливлення функціонування (часткове функціонування) </w:t>
      </w:r>
      <w:proofErr w:type="spellStart"/>
      <w:r w:rsidRPr="006F7642">
        <w:rPr>
          <w:sz w:val="28"/>
          <w:szCs w:val="28"/>
          <w:lang w:val="uk-UA"/>
        </w:rPr>
        <w:t>внутрішньобудинкових</w:t>
      </w:r>
      <w:proofErr w:type="spellEnd"/>
      <w:r w:rsidRPr="006F7642">
        <w:rPr>
          <w:sz w:val="28"/>
          <w:szCs w:val="28"/>
          <w:lang w:val="uk-UA"/>
        </w:rPr>
        <w:t xml:space="preserve"> систем, у тому числі опалення у випадку відсутності електропостачання.</w:t>
      </w:r>
    </w:p>
    <w:p w:rsidR="00C000CF" w:rsidRPr="006F7642" w:rsidRDefault="00C000CF" w:rsidP="00C000CF">
      <w:pPr>
        <w:pStyle w:val="Defaul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auto"/>
          <w:sz w:val="28"/>
          <w:szCs w:val="28"/>
          <w:lang w:val="uk-UA"/>
        </w:rPr>
      </w:pPr>
    </w:p>
    <w:p w:rsidR="00C000CF" w:rsidRPr="00FA6854" w:rsidRDefault="00C000CF" w:rsidP="00C000CF">
      <w:pPr>
        <w:pStyle w:val="Defaul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Cs/>
          <w:color w:val="auto"/>
          <w:sz w:val="28"/>
          <w:szCs w:val="28"/>
          <w:lang w:val="uk-UA"/>
        </w:rPr>
      </w:pPr>
      <w:r w:rsidRPr="00FA6854">
        <w:rPr>
          <w:bCs/>
          <w:color w:val="auto"/>
          <w:sz w:val="28"/>
          <w:szCs w:val="28"/>
          <w:lang w:val="uk-UA"/>
        </w:rPr>
        <w:t>7. Напрями діяльності та заходи Програми</w:t>
      </w:r>
    </w:p>
    <w:p w:rsidR="00C000CF" w:rsidRPr="006F7642" w:rsidRDefault="00C000CF" w:rsidP="00C000CF">
      <w:pPr>
        <w:pStyle w:val="Defaul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auto"/>
          <w:sz w:val="28"/>
          <w:szCs w:val="28"/>
          <w:lang w:val="uk-UA"/>
        </w:rPr>
      </w:pPr>
    </w:p>
    <w:p w:rsidR="00C000CF" w:rsidRPr="006F7642" w:rsidRDefault="00C000CF" w:rsidP="00C000CF">
      <w:pPr>
        <w:pStyle w:val="Defaul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auto"/>
          <w:sz w:val="28"/>
          <w:szCs w:val="28"/>
          <w:lang w:val="uk-UA"/>
        </w:rPr>
      </w:pPr>
      <w:r w:rsidRPr="006F7642">
        <w:rPr>
          <w:color w:val="auto"/>
          <w:sz w:val="28"/>
          <w:szCs w:val="28"/>
          <w:lang w:val="uk-UA"/>
        </w:rPr>
        <w:t xml:space="preserve">На виконання комплексу завдань </w:t>
      </w:r>
      <w:r w:rsidR="00154C1C">
        <w:rPr>
          <w:color w:val="auto"/>
          <w:sz w:val="28"/>
          <w:szCs w:val="28"/>
          <w:lang w:val="uk-UA"/>
        </w:rPr>
        <w:t>визначено, що у разі закупівлі у</w:t>
      </w:r>
      <w:r w:rsidRPr="006F7642">
        <w:rPr>
          <w:color w:val="auto"/>
          <w:sz w:val="28"/>
          <w:szCs w:val="28"/>
          <w:lang w:val="uk-UA"/>
        </w:rPr>
        <w:t>часниками Програми електрогенераторів після 09.11.2022 для потреб мешканців багатоквартирного будинку, містом здійснюється часткова компенсація вартості закупівлі таких електрогенераторів (50% від вартості електрогенера</w:t>
      </w:r>
      <w:r w:rsidR="00BC68D7">
        <w:rPr>
          <w:color w:val="auto"/>
          <w:sz w:val="28"/>
          <w:szCs w:val="28"/>
          <w:lang w:val="uk-UA"/>
        </w:rPr>
        <w:t xml:space="preserve">тора, але не більше 30 тис. </w:t>
      </w:r>
      <w:proofErr w:type="spellStart"/>
      <w:r w:rsidR="00BC68D7">
        <w:rPr>
          <w:color w:val="auto"/>
          <w:sz w:val="28"/>
          <w:szCs w:val="28"/>
          <w:lang w:val="uk-UA"/>
        </w:rPr>
        <w:t>грн</w:t>
      </w:r>
      <w:proofErr w:type="spellEnd"/>
      <w:r w:rsidRPr="006F7642">
        <w:rPr>
          <w:color w:val="auto"/>
          <w:sz w:val="28"/>
          <w:szCs w:val="28"/>
          <w:lang w:val="uk-UA"/>
        </w:rPr>
        <w:t xml:space="preserve">) (додаток </w:t>
      </w:r>
      <w:r>
        <w:rPr>
          <w:color w:val="auto"/>
          <w:sz w:val="28"/>
          <w:szCs w:val="28"/>
          <w:lang w:val="uk-UA"/>
        </w:rPr>
        <w:t>2 до</w:t>
      </w:r>
      <w:r w:rsidRPr="006F7642">
        <w:rPr>
          <w:color w:val="auto"/>
          <w:sz w:val="28"/>
          <w:szCs w:val="28"/>
          <w:lang w:val="uk-UA"/>
        </w:rPr>
        <w:t xml:space="preserve"> Програми).</w:t>
      </w:r>
    </w:p>
    <w:p w:rsidR="00C000CF" w:rsidRPr="006F7642" w:rsidRDefault="00C000CF" w:rsidP="00C000CF">
      <w:pPr>
        <w:pStyle w:val="Defaul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auto"/>
          <w:sz w:val="28"/>
          <w:szCs w:val="28"/>
          <w:lang w:val="uk-UA"/>
        </w:rPr>
      </w:pPr>
      <w:r w:rsidRPr="006F7642">
        <w:rPr>
          <w:color w:val="auto"/>
          <w:sz w:val="28"/>
          <w:szCs w:val="28"/>
          <w:lang w:val="uk-UA"/>
        </w:rPr>
        <w:t>Напрями діяльності відповідають основним завданням та повноваженням, які покладені на органи місцевог</w:t>
      </w:r>
      <w:r w:rsidR="0048628C">
        <w:rPr>
          <w:color w:val="auto"/>
          <w:sz w:val="28"/>
          <w:szCs w:val="28"/>
          <w:lang w:val="uk-UA"/>
        </w:rPr>
        <w:t>о самоврядування, та полягають в</w:t>
      </w:r>
      <w:r w:rsidRPr="006F7642">
        <w:rPr>
          <w:color w:val="auto"/>
          <w:sz w:val="28"/>
          <w:szCs w:val="28"/>
          <w:lang w:val="uk-UA"/>
        </w:rPr>
        <w:t xml:space="preserve">  організації та забезпеченні життєдіяльності постраждалих від наслідків надзвичайних ситуацій, а також під час ведення воєнних (бойових) дій або внаслідок таких дій.</w:t>
      </w:r>
    </w:p>
    <w:p w:rsidR="00C000CF" w:rsidRPr="006F7642" w:rsidRDefault="00C000CF" w:rsidP="00C000CF">
      <w:pPr>
        <w:pStyle w:val="Defaul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auto"/>
          <w:sz w:val="28"/>
          <w:szCs w:val="28"/>
          <w:lang w:val="uk-UA"/>
        </w:rPr>
      </w:pPr>
    </w:p>
    <w:p w:rsidR="00C000CF" w:rsidRPr="006A7A83" w:rsidRDefault="00C000CF" w:rsidP="00C000CF">
      <w:pPr>
        <w:pStyle w:val="Defaul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Cs/>
          <w:color w:val="auto"/>
          <w:sz w:val="28"/>
          <w:szCs w:val="28"/>
          <w:lang w:val="uk-UA"/>
        </w:rPr>
      </w:pPr>
      <w:r w:rsidRPr="006A7A83">
        <w:rPr>
          <w:bCs/>
          <w:color w:val="auto"/>
          <w:sz w:val="28"/>
          <w:szCs w:val="28"/>
          <w:lang w:val="uk-UA"/>
        </w:rPr>
        <w:t xml:space="preserve">8. Координація </w:t>
      </w:r>
      <w:r w:rsidR="006A7A83">
        <w:rPr>
          <w:bCs/>
          <w:color w:val="auto"/>
          <w:sz w:val="28"/>
          <w:szCs w:val="28"/>
          <w:lang w:val="uk-UA"/>
        </w:rPr>
        <w:t>та контроль за ходом виконання П</w:t>
      </w:r>
      <w:r w:rsidRPr="006A7A83">
        <w:rPr>
          <w:bCs/>
          <w:color w:val="auto"/>
          <w:sz w:val="28"/>
          <w:szCs w:val="28"/>
          <w:lang w:val="uk-UA"/>
        </w:rPr>
        <w:t>рограми</w:t>
      </w:r>
    </w:p>
    <w:p w:rsidR="00C000CF" w:rsidRPr="006F7642" w:rsidRDefault="00C000CF" w:rsidP="00C000CF">
      <w:pPr>
        <w:pStyle w:val="Defaul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color w:val="auto"/>
          <w:sz w:val="28"/>
          <w:szCs w:val="28"/>
          <w:lang w:val="uk-UA"/>
        </w:rPr>
      </w:pPr>
    </w:p>
    <w:p w:rsidR="00830DB3" w:rsidRDefault="00C000CF" w:rsidP="00C000CF">
      <w:pPr>
        <w:pStyle w:val="Defaul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auto"/>
          <w:sz w:val="28"/>
          <w:szCs w:val="28"/>
          <w:lang w:val="uk-UA"/>
        </w:rPr>
      </w:pPr>
      <w:r w:rsidRPr="006F7642">
        <w:rPr>
          <w:color w:val="auto"/>
          <w:sz w:val="28"/>
          <w:szCs w:val="28"/>
          <w:lang w:val="uk-UA"/>
        </w:rPr>
        <w:t xml:space="preserve"> Безпосередньо координацію та контрол</w:t>
      </w:r>
      <w:r w:rsidR="009D18EE">
        <w:rPr>
          <w:color w:val="auto"/>
          <w:sz w:val="28"/>
          <w:szCs w:val="28"/>
          <w:lang w:val="uk-UA"/>
        </w:rPr>
        <w:t>ь за виконанням завдань і заходів</w:t>
      </w:r>
    </w:p>
    <w:p w:rsidR="00C000CF" w:rsidRPr="006F7642" w:rsidRDefault="00C000CF" w:rsidP="00C000CF">
      <w:pPr>
        <w:pStyle w:val="Defaul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auto"/>
          <w:sz w:val="28"/>
          <w:szCs w:val="28"/>
          <w:lang w:val="uk-UA"/>
        </w:rPr>
      </w:pPr>
      <w:r w:rsidRPr="006F7642">
        <w:rPr>
          <w:color w:val="auto"/>
          <w:sz w:val="28"/>
          <w:szCs w:val="28"/>
          <w:lang w:val="uk-UA"/>
        </w:rPr>
        <w:t xml:space="preserve"> Програми здійснює </w:t>
      </w:r>
      <w:r w:rsidRPr="006F7642">
        <w:rPr>
          <w:sz w:val="28"/>
          <w:szCs w:val="28"/>
          <w:lang w:val="uk-UA"/>
        </w:rPr>
        <w:t>департамент енергетики, енергозбереження та запровадження інноваційних технологій Миколаївської міської ради</w:t>
      </w:r>
      <w:r w:rsidRPr="006F7642">
        <w:rPr>
          <w:color w:val="auto"/>
          <w:sz w:val="28"/>
          <w:szCs w:val="28"/>
          <w:lang w:val="uk-UA"/>
        </w:rPr>
        <w:t>.</w:t>
      </w:r>
    </w:p>
    <w:p w:rsidR="00C000CF" w:rsidRPr="006F7642" w:rsidRDefault="00C000CF" w:rsidP="00C000CF">
      <w:pPr>
        <w:pStyle w:val="Defaul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auto"/>
          <w:sz w:val="28"/>
          <w:szCs w:val="28"/>
          <w:lang w:val="uk-UA"/>
        </w:rPr>
      </w:pPr>
      <w:r w:rsidRPr="006F7642">
        <w:rPr>
          <w:color w:val="auto"/>
          <w:sz w:val="28"/>
          <w:szCs w:val="28"/>
          <w:lang w:val="uk-UA"/>
        </w:rPr>
        <w:t xml:space="preserve">Після закінчення терміну реалізації Програми </w:t>
      </w:r>
      <w:r w:rsidRPr="006F7642">
        <w:rPr>
          <w:sz w:val="28"/>
          <w:szCs w:val="28"/>
          <w:lang w:val="uk-UA"/>
        </w:rPr>
        <w:t>департамент енергетики, енергозбереження та запровадження інноваційних технологій Миколаївської міської ради</w:t>
      </w:r>
      <w:r w:rsidRPr="006F7642">
        <w:rPr>
          <w:color w:val="auto"/>
          <w:sz w:val="28"/>
          <w:szCs w:val="28"/>
          <w:lang w:val="uk-UA"/>
        </w:rPr>
        <w:t xml:space="preserve"> у місячний термін готує підсумковий звіт про її виконання, подає постійній комісії міської ради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коштів.</w:t>
      </w:r>
    </w:p>
    <w:p w:rsidR="00C000CF" w:rsidRPr="006F7642" w:rsidRDefault="00C000CF" w:rsidP="00C000CF">
      <w:pPr>
        <w:pStyle w:val="Defaul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auto"/>
          <w:sz w:val="28"/>
          <w:szCs w:val="28"/>
          <w:lang w:val="uk-UA"/>
        </w:rPr>
      </w:pPr>
      <w:r w:rsidRPr="006F7642">
        <w:rPr>
          <w:color w:val="auto"/>
          <w:sz w:val="28"/>
          <w:szCs w:val="28"/>
          <w:lang w:val="uk-UA"/>
        </w:rPr>
        <w:t xml:space="preserve">Координацію дій між учасниками (співвиконавцями) Програми та контроль за її виконанням здійснює </w:t>
      </w:r>
      <w:r w:rsidRPr="006F7642">
        <w:rPr>
          <w:sz w:val="28"/>
          <w:szCs w:val="28"/>
          <w:lang w:val="uk-UA"/>
        </w:rPr>
        <w:t>департамент енергетики, енергозбереження та запровадження інноваційних технологій Миколаївської міської ради</w:t>
      </w:r>
      <w:r w:rsidRPr="006F7642">
        <w:rPr>
          <w:color w:val="auto"/>
          <w:sz w:val="28"/>
          <w:szCs w:val="28"/>
          <w:lang w:val="uk-UA"/>
        </w:rPr>
        <w:t>.</w:t>
      </w:r>
    </w:p>
    <w:p w:rsidR="00C000CF" w:rsidRPr="006F7642" w:rsidRDefault="00C000CF" w:rsidP="00C00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sz w:val="28"/>
          <w:szCs w:val="28"/>
          <w:lang w:val="uk-UA"/>
        </w:rPr>
      </w:pPr>
    </w:p>
    <w:p w:rsidR="00C000CF" w:rsidRPr="006F7642" w:rsidRDefault="00A80C99" w:rsidP="00C00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</w:t>
      </w:r>
    </w:p>
    <w:p w:rsidR="00A80C99" w:rsidRDefault="00A80C99" w:rsidP="00C000CF">
      <w:pPr>
        <w:ind w:left="6804"/>
        <w:rPr>
          <w:sz w:val="28"/>
          <w:szCs w:val="28"/>
          <w:lang w:val="uk-UA"/>
        </w:rPr>
      </w:pPr>
    </w:p>
    <w:p w:rsidR="00A80C99" w:rsidRDefault="00A80C99" w:rsidP="00C000CF">
      <w:pPr>
        <w:ind w:left="6804"/>
        <w:rPr>
          <w:sz w:val="28"/>
          <w:szCs w:val="28"/>
          <w:lang w:val="uk-UA"/>
        </w:rPr>
      </w:pPr>
    </w:p>
    <w:p w:rsidR="00A80C99" w:rsidRDefault="00A80C99" w:rsidP="00C000CF">
      <w:pPr>
        <w:ind w:left="6804"/>
        <w:rPr>
          <w:sz w:val="28"/>
          <w:szCs w:val="28"/>
          <w:lang w:val="uk-UA"/>
        </w:rPr>
      </w:pPr>
    </w:p>
    <w:p w:rsidR="00C000CF" w:rsidRPr="006F7642" w:rsidRDefault="00C000CF" w:rsidP="00C000CF">
      <w:pPr>
        <w:ind w:left="6804"/>
        <w:rPr>
          <w:sz w:val="28"/>
          <w:szCs w:val="28"/>
          <w:lang w:val="uk-UA"/>
        </w:rPr>
      </w:pPr>
      <w:r w:rsidRPr="006F7642">
        <w:rPr>
          <w:sz w:val="28"/>
          <w:szCs w:val="28"/>
          <w:lang w:val="uk-UA"/>
        </w:rPr>
        <w:lastRenderedPageBreak/>
        <w:t xml:space="preserve">Додаток 1 </w:t>
      </w:r>
    </w:p>
    <w:p w:rsidR="00C000CF" w:rsidRPr="006F7642" w:rsidRDefault="00C000CF" w:rsidP="00C000CF">
      <w:pPr>
        <w:ind w:left="6804"/>
        <w:rPr>
          <w:sz w:val="28"/>
          <w:szCs w:val="28"/>
          <w:lang w:val="uk-UA"/>
        </w:rPr>
      </w:pPr>
      <w:r w:rsidRPr="006F7642">
        <w:rPr>
          <w:sz w:val="28"/>
          <w:szCs w:val="28"/>
          <w:lang w:val="uk-UA"/>
        </w:rPr>
        <w:t>до Програми</w:t>
      </w:r>
    </w:p>
    <w:p w:rsidR="00C000CF" w:rsidRPr="006F7642" w:rsidRDefault="00C000CF" w:rsidP="00C000CF">
      <w:pPr>
        <w:rPr>
          <w:sz w:val="28"/>
          <w:szCs w:val="28"/>
          <w:lang w:val="uk-UA"/>
        </w:rPr>
      </w:pPr>
    </w:p>
    <w:p w:rsidR="00C000CF" w:rsidRPr="006F7642" w:rsidRDefault="00C000CF" w:rsidP="00C000CF">
      <w:pPr>
        <w:rPr>
          <w:sz w:val="28"/>
          <w:szCs w:val="28"/>
          <w:lang w:val="uk-UA"/>
        </w:rPr>
      </w:pPr>
    </w:p>
    <w:p w:rsidR="00C000CF" w:rsidRPr="006F7642" w:rsidRDefault="00C000CF" w:rsidP="00C000CF">
      <w:pPr>
        <w:jc w:val="center"/>
        <w:rPr>
          <w:sz w:val="28"/>
          <w:szCs w:val="28"/>
          <w:lang w:val="uk-UA"/>
        </w:rPr>
      </w:pPr>
      <w:r w:rsidRPr="006F7642">
        <w:rPr>
          <w:spacing w:val="54"/>
          <w:sz w:val="28"/>
          <w:szCs w:val="28"/>
          <w:lang w:val="uk-UA"/>
        </w:rPr>
        <w:t>ПАСПОРТ ПРОГРАМИ</w:t>
      </w:r>
    </w:p>
    <w:p w:rsidR="00F62606" w:rsidRDefault="00C000CF" w:rsidP="00C000CF">
      <w:pPr>
        <w:jc w:val="center"/>
        <w:rPr>
          <w:sz w:val="28"/>
          <w:szCs w:val="28"/>
          <w:lang w:val="uk-UA"/>
        </w:rPr>
      </w:pPr>
      <w:r w:rsidRPr="006F7642">
        <w:rPr>
          <w:sz w:val="28"/>
          <w:szCs w:val="28"/>
          <w:lang w:val="uk-UA"/>
        </w:rPr>
        <w:t>часткової компенсації вартості закупівлі електрогенераторів для забезпечення потреб співвласників багатоквартирних будинків Миколаївської міської територіальної громади під час проходження опалювального сезону</w:t>
      </w:r>
    </w:p>
    <w:p w:rsidR="00C000CF" w:rsidRPr="006F7642" w:rsidRDefault="00C000CF" w:rsidP="00C000CF">
      <w:pPr>
        <w:jc w:val="center"/>
        <w:rPr>
          <w:sz w:val="28"/>
          <w:szCs w:val="28"/>
          <w:lang w:val="uk-UA"/>
        </w:rPr>
      </w:pPr>
      <w:r w:rsidRPr="006F7642">
        <w:rPr>
          <w:sz w:val="28"/>
          <w:szCs w:val="28"/>
          <w:lang w:val="uk-UA"/>
        </w:rPr>
        <w:t xml:space="preserve"> 2022-2023 років</w:t>
      </w:r>
    </w:p>
    <w:p w:rsidR="00C000CF" w:rsidRPr="006F7642" w:rsidRDefault="00C000CF" w:rsidP="00C000CF">
      <w:pPr>
        <w:ind w:firstLine="709"/>
        <w:jc w:val="both"/>
        <w:rPr>
          <w:sz w:val="28"/>
          <w:szCs w:val="28"/>
          <w:lang w:val="uk-UA"/>
        </w:rPr>
      </w:pPr>
    </w:p>
    <w:p w:rsidR="00C000CF" w:rsidRPr="006D2D0B" w:rsidRDefault="00C000CF" w:rsidP="00F8759F">
      <w:pPr>
        <w:ind w:firstLine="567"/>
        <w:jc w:val="both"/>
        <w:rPr>
          <w:sz w:val="28"/>
          <w:szCs w:val="28"/>
          <w:lang w:val="uk-UA"/>
        </w:rPr>
      </w:pPr>
      <w:r w:rsidRPr="006D2D0B">
        <w:rPr>
          <w:bCs/>
          <w:sz w:val="28"/>
          <w:szCs w:val="28"/>
          <w:lang w:val="uk-UA"/>
        </w:rPr>
        <w:t>Програму затверджено</w:t>
      </w:r>
      <w:r w:rsidRPr="006D2D0B">
        <w:rPr>
          <w:sz w:val="28"/>
          <w:szCs w:val="28"/>
          <w:lang w:val="uk-UA"/>
        </w:rPr>
        <w:t xml:space="preserve"> рішенням міської ради від __________ №_______</w:t>
      </w:r>
      <w:r w:rsidR="00AA59CF">
        <w:rPr>
          <w:sz w:val="28"/>
          <w:szCs w:val="28"/>
          <w:lang w:val="uk-UA"/>
        </w:rPr>
        <w:t>.</w:t>
      </w:r>
    </w:p>
    <w:p w:rsidR="00C000CF" w:rsidRPr="006F7642" w:rsidRDefault="00C000CF" w:rsidP="00F8759F">
      <w:pPr>
        <w:ind w:firstLine="567"/>
        <w:jc w:val="both"/>
        <w:rPr>
          <w:sz w:val="28"/>
          <w:szCs w:val="28"/>
          <w:lang w:val="uk-UA"/>
        </w:rPr>
      </w:pPr>
      <w:r w:rsidRPr="006D2D0B">
        <w:rPr>
          <w:bCs/>
          <w:sz w:val="28"/>
          <w:szCs w:val="28"/>
          <w:lang w:val="uk-UA"/>
        </w:rPr>
        <w:t>Ініціатор</w:t>
      </w:r>
      <w:r w:rsidRPr="006D2D0B">
        <w:rPr>
          <w:sz w:val="28"/>
          <w:szCs w:val="28"/>
          <w:lang w:val="uk-UA"/>
        </w:rPr>
        <w:t xml:space="preserve"> </w:t>
      </w:r>
      <w:r w:rsidRPr="006D2D0B">
        <w:rPr>
          <w:bCs/>
          <w:sz w:val="28"/>
          <w:szCs w:val="28"/>
          <w:lang w:val="uk-UA"/>
        </w:rPr>
        <w:t>Програми</w:t>
      </w:r>
      <w:r w:rsidRPr="006F7642">
        <w:rPr>
          <w:sz w:val="28"/>
          <w:szCs w:val="28"/>
          <w:lang w:val="uk-UA"/>
        </w:rPr>
        <w:t xml:space="preserve"> – департамент житлово-комунального господарства Миколаївської міської ради.</w:t>
      </w:r>
    </w:p>
    <w:p w:rsidR="00C000CF" w:rsidRPr="006F7642" w:rsidRDefault="00C000CF" w:rsidP="00F8759F">
      <w:pPr>
        <w:ind w:firstLine="567"/>
        <w:jc w:val="both"/>
        <w:rPr>
          <w:sz w:val="28"/>
          <w:szCs w:val="28"/>
          <w:lang w:val="uk-UA"/>
        </w:rPr>
      </w:pPr>
      <w:r w:rsidRPr="006D2D0B">
        <w:rPr>
          <w:bCs/>
          <w:sz w:val="28"/>
          <w:szCs w:val="28"/>
          <w:lang w:val="uk-UA"/>
        </w:rPr>
        <w:t>Розробник Програми</w:t>
      </w:r>
      <w:r w:rsidRPr="006D2D0B">
        <w:rPr>
          <w:sz w:val="28"/>
          <w:szCs w:val="28"/>
          <w:lang w:val="uk-UA"/>
        </w:rPr>
        <w:t xml:space="preserve"> – департамент житлово-комунального госпо</w:t>
      </w:r>
      <w:r w:rsidRPr="006F7642">
        <w:rPr>
          <w:sz w:val="28"/>
          <w:szCs w:val="28"/>
          <w:lang w:val="uk-UA"/>
        </w:rPr>
        <w:t>дарства Миколаївської міської ради.</w:t>
      </w:r>
    </w:p>
    <w:p w:rsidR="00C000CF" w:rsidRPr="006F7642" w:rsidRDefault="00C000CF" w:rsidP="00F8759F">
      <w:pPr>
        <w:ind w:firstLine="567"/>
        <w:jc w:val="both"/>
        <w:rPr>
          <w:sz w:val="28"/>
          <w:szCs w:val="28"/>
          <w:lang w:val="uk-UA"/>
        </w:rPr>
      </w:pPr>
      <w:r w:rsidRPr="006D2D0B">
        <w:rPr>
          <w:bCs/>
          <w:sz w:val="28"/>
          <w:szCs w:val="28"/>
          <w:lang w:val="uk-UA"/>
        </w:rPr>
        <w:t>Відповідальний виконавець</w:t>
      </w:r>
      <w:r w:rsidRPr="006D2D0B">
        <w:rPr>
          <w:sz w:val="28"/>
          <w:szCs w:val="28"/>
          <w:lang w:val="uk-UA"/>
        </w:rPr>
        <w:t xml:space="preserve"> (головний розпорядник коштів) – депар</w:t>
      </w:r>
      <w:r w:rsidRPr="006F7642">
        <w:rPr>
          <w:sz w:val="28"/>
          <w:szCs w:val="28"/>
          <w:lang w:val="uk-UA"/>
        </w:rPr>
        <w:t>тамент енергетики, енергозбереження та запровадження інноваційних технологій Миколаївської міської ради.</w:t>
      </w:r>
    </w:p>
    <w:p w:rsidR="00C000CF" w:rsidRPr="006D2D0B" w:rsidRDefault="00C000CF" w:rsidP="00F8759F">
      <w:pPr>
        <w:ind w:firstLine="567"/>
        <w:jc w:val="both"/>
        <w:rPr>
          <w:sz w:val="28"/>
          <w:szCs w:val="28"/>
          <w:lang w:val="uk-UA"/>
        </w:rPr>
      </w:pPr>
      <w:r w:rsidRPr="006D2D0B">
        <w:rPr>
          <w:bCs/>
          <w:sz w:val="28"/>
          <w:szCs w:val="28"/>
          <w:lang w:val="uk-UA"/>
        </w:rPr>
        <w:t>Співвиконавці:</w:t>
      </w:r>
      <w:r w:rsidRPr="006D2D0B">
        <w:rPr>
          <w:sz w:val="28"/>
          <w:szCs w:val="28"/>
          <w:lang w:val="uk-UA"/>
        </w:rPr>
        <w:t xml:space="preserve"> </w:t>
      </w:r>
    </w:p>
    <w:p w:rsidR="00C000CF" w:rsidRPr="004249AF" w:rsidRDefault="004249AF" w:rsidP="00977955">
      <w:pPr>
        <w:ind w:firstLine="567"/>
        <w:jc w:val="both"/>
        <w:rPr>
          <w:sz w:val="28"/>
          <w:szCs w:val="28"/>
          <w:lang w:val="uk-UA"/>
        </w:rPr>
      </w:pPr>
      <w:r w:rsidRPr="004249AF">
        <w:rPr>
          <w:sz w:val="28"/>
          <w:szCs w:val="28"/>
          <w:lang w:val="uk-UA"/>
        </w:rPr>
        <w:t>-</w:t>
      </w:r>
      <w:r w:rsidR="00C000CF" w:rsidRPr="004249AF">
        <w:rPr>
          <w:sz w:val="28"/>
          <w:szCs w:val="28"/>
          <w:lang w:val="uk-UA"/>
        </w:rPr>
        <w:t xml:space="preserve">КУ ММР «Центр </w:t>
      </w:r>
      <w:proofErr w:type="spellStart"/>
      <w:r w:rsidR="00C000CF" w:rsidRPr="004249AF">
        <w:rPr>
          <w:sz w:val="28"/>
          <w:szCs w:val="28"/>
          <w:lang w:val="uk-UA"/>
        </w:rPr>
        <w:t>енергоефективності</w:t>
      </w:r>
      <w:proofErr w:type="spellEnd"/>
      <w:r w:rsidR="00C000CF" w:rsidRPr="004249AF">
        <w:rPr>
          <w:sz w:val="28"/>
          <w:szCs w:val="28"/>
          <w:lang w:val="uk-UA"/>
        </w:rPr>
        <w:t xml:space="preserve"> міста Миколаєва»; </w:t>
      </w:r>
    </w:p>
    <w:p w:rsidR="00C000CF" w:rsidRPr="00D63925" w:rsidRDefault="004249AF" w:rsidP="00977955">
      <w:pPr>
        <w:pStyle w:val="a3"/>
        <w:ind w:left="0"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-о</w:t>
      </w:r>
      <w:r w:rsidR="00C000CF" w:rsidRPr="006F7642">
        <w:rPr>
          <w:sz w:val="28"/>
          <w:szCs w:val="28"/>
          <w:lang w:val="uk-UA"/>
        </w:rPr>
        <w:t>б’єднання</w:t>
      </w:r>
      <w:proofErr w:type="spellEnd"/>
      <w:r w:rsidR="00C000CF" w:rsidRPr="006F7642">
        <w:rPr>
          <w:sz w:val="28"/>
          <w:szCs w:val="28"/>
          <w:lang w:val="uk-UA"/>
        </w:rPr>
        <w:t xml:space="preserve"> співвласників багатоквартирних будинків, управляючі компанії (управителі),</w:t>
      </w:r>
      <w:r w:rsidR="00661330">
        <w:rPr>
          <w:sz w:val="28"/>
          <w:szCs w:val="28"/>
          <w:lang w:val="uk-UA"/>
        </w:rPr>
        <w:t xml:space="preserve"> </w:t>
      </w:r>
      <w:r w:rsidR="00C000CF" w:rsidRPr="006F7642">
        <w:rPr>
          <w:sz w:val="28"/>
          <w:szCs w:val="28"/>
          <w:lang w:val="uk-UA"/>
        </w:rPr>
        <w:t xml:space="preserve"> виконавці</w:t>
      </w:r>
      <w:r w:rsidR="00661330">
        <w:rPr>
          <w:sz w:val="28"/>
          <w:szCs w:val="28"/>
          <w:lang w:val="uk-UA"/>
        </w:rPr>
        <w:t xml:space="preserve"> </w:t>
      </w:r>
      <w:r w:rsidR="00C000CF" w:rsidRPr="006F7642">
        <w:rPr>
          <w:sz w:val="28"/>
          <w:szCs w:val="28"/>
          <w:lang w:val="uk-UA"/>
        </w:rPr>
        <w:t xml:space="preserve"> житлових</w:t>
      </w:r>
      <w:r w:rsidR="00661330">
        <w:rPr>
          <w:sz w:val="28"/>
          <w:szCs w:val="28"/>
          <w:lang w:val="uk-UA"/>
        </w:rPr>
        <w:t xml:space="preserve"> </w:t>
      </w:r>
      <w:r w:rsidR="00C000CF" w:rsidRPr="006F7642">
        <w:rPr>
          <w:sz w:val="28"/>
          <w:szCs w:val="28"/>
          <w:lang w:val="uk-UA"/>
        </w:rPr>
        <w:t xml:space="preserve"> послуг</w:t>
      </w:r>
      <w:r w:rsidR="00661330">
        <w:rPr>
          <w:sz w:val="28"/>
          <w:szCs w:val="28"/>
          <w:lang w:val="uk-UA"/>
        </w:rPr>
        <w:t xml:space="preserve"> </w:t>
      </w:r>
      <w:r w:rsidR="00C000CF" w:rsidRPr="006F7642">
        <w:rPr>
          <w:sz w:val="28"/>
          <w:szCs w:val="28"/>
          <w:lang w:val="uk-UA"/>
        </w:rPr>
        <w:t xml:space="preserve"> будинків,</w:t>
      </w:r>
      <w:r w:rsidR="00661330">
        <w:rPr>
          <w:sz w:val="28"/>
          <w:szCs w:val="28"/>
          <w:lang w:val="uk-UA"/>
        </w:rPr>
        <w:t xml:space="preserve"> </w:t>
      </w:r>
      <w:r w:rsidR="00C000CF" w:rsidRPr="006F7642">
        <w:rPr>
          <w:sz w:val="28"/>
          <w:szCs w:val="28"/>
          <w:lang w:val="uk-UA"/>
        </w:rPr>
        <w:t xml:space="preserve"> а</w:t>
      </w:r>
      <w:r w:rsidR="00661330">
        <w:rPr>
          <w:sz w:val="28"/>
          <w:szCs w:val="28"/>
          <w:lang w:val="uk-UA"/>
        </w:rPr>
        <w:t xml:space="preserve">  </w:t>
      </w:r>
      <w:r w:rsidR="00C000CF" w:rsidRPr="006F7642">
        <w:rPr>
          <w:sz w:val="28"/>
          <w:szCs w:val="28"/>
          <w:lang w:val="uk-UA"/>
        </w:rPr>
        <w:t>також</w:t>
      </w:r>
      <w:r w:rsidR="00661330">
        <w:rPr>
          <w:sz w:val="28"/>
          <w:szCs w:val="28"/>
          <w:lang w:val="uk-UA"/>
        </w:rPr>
        <w:t xml:space="preserve"> </w:t>
      </w:r>
      <w:r w:rsidR="00C000CF" w:rsidRPr="006F7642">
        <w:rPr>
          <w:sz w:val="28"/>
          <w:szCs w:val="28"/>
          <w:lang w:val="uk-UA"/>
        </w:rPr>
        <w:t xml:space="preserve"> ЖБК м. Миколаєва</w:t>
      </w:r>
      <w:r w:rsidR="00C000CF">
        <w:rPr>
          <w:sz w:val="28"/>
          <w:szCs w:val="28"/>
          <w:lang w:val="uk-UA"/>
        </w:rPr>
        <w:t>.</w:t>
      </w:r>
    </w:p>
    <w:p w:rsidR="00C000CF" w:rsidRDefault="00C000CF" w:rsidP="00F8759F">
      <w:pPr>
        <w:ind w:firstLine="567"/>
        <w:jc w:val="both"/>
        <w:rPr>
          <w:sz w:val="28"/>
          <w:szCs w:val="28"/>
          <w:lang w:val="uk-UA"/>
        </w:rPr>
      </w:pPr>
      <w:r w:rsidRPr="006D2D0B">
        <w:rPr>
          <w:bCs/>
          <w:sz w:val="28"/>
          <w:szCs w:val="28"/>
          <w:lang w:val="uk-UA"/>
        </w:rPr>
        <w:t>Термін виконання</w:t>
      </w:r>
      <w:r w:rsidRPr="006D2D0B">
        <w:rPr>
          <w:sz w:val="28"/>
          <w:szCs w:val="28"/>
          <w:lang w:val="uk-UA"/>
        </w:rPr>
        <w:t xml:space="preserve"> </w:t>
      </w:r>
      <w:r w:rsidRPr="006D2D0B">
        <w:rPr>
          <w:bCs/>
          <w:sz w:val="28"/>
          <w:szCs w:val="28"/>
          <w:lang w:val="uk-UA"/>
        </w:rPr>
        <w:t>Програми</w:t>
      </w:r>
      <w:r w:rsidRPr="006D2D0B">
        <w:rPr>
          <w:sz w:val="28"/>
          <w:szCs w:val="28"/>
          <w:lang w:val="uk-UA"/>
        </w:rPr>
        <w:t xml:space="preserve"> – 2022-</w:t>
      </w:r>
      <w:r w:rsidR="00AB77C5">
        <w:rPr>
          <w:sz w:val="28"/>
          <w:szCs w:val="28"/>
          <w:lang w:val="uk-UA"/>
        </w:rPr>
        <w:t>2023 ро</w:t>
      </w:r>
      <w:r w:rsidRPr="006D2D0B">
        <w:rPr>
          <w:sz w:val="28"/>
          <w:szCs w:val="28"/>
          <w:lang w:val="uk-UA"/>
        </w:rPr>
        <w:t>к</w:t>
      </w:r>
      <w:r w:rsidR="00AB77C5">
        <w:rPr>
          <w:sz w:val="28"/>
          <w:szCs w:val="28"/>
          <w:lang w:val="uk-UA"/>
        </w:rPr>
        <w:t>и</w:t>
      </w:r>
      <w:r w:rsidRPr="006D2D0B">
        <w:rPr>
          <w:sz w:val="28"/>
          <w:szCs w:val="28"/>
          <w:lang w:val="uk-UA"/>
        </w:rPr>
        <w:t>.</w:t>
      </w:r>
    </w:p>
    <w:p w:rsidR="00A7169E" w:rsidRPr="006D2D0B" w:rsidRDefault="00A7169E" w:rsidP="00F8759F">
      <w:pPr>
        <w:ind w:firstLine="567"/>
        <w:jc w:val="both"/>
        <w:rPr>
          <w:sz w:val="28"/>
          <w:szCs w:val="28"/>
          <w:lang w:val="uk-UA"/>
        </w:rPr>
      </w:pPr>
    </w:p>
    <w:p w:rsidR="00C000CF" w:rsidRDefault="00035721" w:rsidP="00F8759F">
      <w:pPr>
        <w:ind w:firstLine="567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Орієнтов</w:t>
      </w:r>
      <w:r w:rsidR="00C000CF" w:rsidRPr="006F2886">
        <w:rPr>
          <w:bCs/>
          <w:sz w:val="28"/>
          <w:szCs w:val="28"/>
          <w:lang w:val="uk-UA"/>
        </w:rPr>
        <w:t>ні обсяги та джерела фінансування</w:t>
      </w:r>
      <w:r w:rsidR="00C000CF" w:rsidRPr="006F2886">
        <w:rPr>
          <w:sz w:val="28"/>
          <w:szCs w:val="28"/>
          <w:lang w:val="uk-UA"/>
        </w:rPr>
        <w:t xml:space="preserve">: </w:t>
      </w:r>
    </w:p>
    <w:p w:rsidR="00A7169E" w:rsidRPr="006F2886" w:rsidRDefault="00A7169E" w:rsidP="00F8759F">
      <w:pPr>
        <w:ind w:firstLine="567"/>
        <w:jc w:val="both"/>
        <w:rPr>
          <w:sz w:val="28"/>
          <w:szCs w:val="28"/>
          <w:lang w:val="uk-UA"/>
        </w:rPr>
      </w:pPr>
    </w:p>
    <w:p w:rsidR="00C000CF" w:rsidRPr="006F7642" w:rsidRDefault="00C000CF" w:rsidP="00F63FD5">
      <w:pPr>
        <w:ind w:firstLine="567"/>
        <w:jc w:val="both"/>
        <w:rPr>
          <w:sz w:val="28"/>
          <w:szCs w:val="28"/>
          <w:lang w:val="uk-UA"/>
        </w:rPr>
      </w:pPr>
      <w:r w:rsidRPr="006F7642">
        <w:rPr>
          <w:sz w:val="28"/>
          <w:szCs w:val="28"/>
          <w:lang w:val="uk-UA"/>
        </w:rPr>
        <w:t>- обсяги фінансування: кошти, передбачені на виконання Програми, для відповідального виконавця (головного розпорядника коштів) будуть затверджені у видатках бюджету Миколаївської міської територіальної громади на відповідний рік;</w:t>
      </w:r>
    </w:p>
    <w:p w:rsidR="00C000CF" w:rsidRPr="006F7642" w:rsidRDefault="00C000CF" w:rsidP="00F8759F">
      <w:pPr>
        <w:ind w:firstLine="567"/>
        <w:jc w:val="both"/>
        <w:rPr>
          <w:sz w:val="28"/>
          <w:szCs w:val="28"/>
          <w:lang w:val="uk-UA"/>
        </w:rPr>
      </w:pPr>
      <w:r w:rsidRPr="006F7642">
        <w:rPr>
          <w:sz w:val="28"/>
          <w:szCs w:val="28"/>
          <w:lang w:val="uk-UA"/>
        </w:rPr>
        <w:t>- джерела фінансування: кошти бюджету Миколаївської міської</w:t>
      </w:r>
      <w:r w:rsidR="00C622CE">
        <w:rPr>
          <w:sz w:val="28"/>
          <w:szCs w:val="28"/>
          <w:lang w:val="uk-UA"/>
        </w:rPr>
        <w:t xml:space="preserve"> територіальної громади, кошти у</w:t>
      </w:r>
      <w:r w:rsidRPr="006F7642">
        <w:rPr>
          <w:sz w:val="28"/>
          <w:szCs w:val="28"/>
          <w:lang w:val="uk-UA"/>
        </w:rPr>
        <w:t>часників Програми та інші джерела фінансування, не</w:t>
      </w:r>
      <w:r w:rsidR="00426033">
        <w:rPr>
          <w:sz w:val="28"/>
          <w:szCs w:val="28"/>
          <w:lang w:val="uk-UA"/>
        </w:rPr>
        <w:t xml:space="preserve"> </w:t>
      </w:r>
      <w:r w:rsidRPr="006F7642">
        <w:rPr>
          <w:sz w:val="28"/>
          <w:szCs w:val="28"/>
          <w:lang w:val="uk-UA"/>
        </w:rPr>
        <w:t>заборонені законодавством України.</w:t>
      </w:r>
    </w:p>
    <w:p w:rsidR="00C000CF" w:rsidRPr="006F7642" w:rsidRDefault="00C000CF" w:rsidP="00C000CF">
      <w:pPr>
        <w:ind w:firstLine="709"/>
        <w:jc w:val="both"/>
        <w:rPr>
          <w:sz w:val="28"/>
          <w:szCs w:val="28"/>
          <w:lang w:val="uk-UA"/>
        </w:rPr>
      </w:pPr>
    </w:p>
    <w:tbl>
      <w:tblPr>
        <w:tblStyle w:val="ad"/>
        <w:tblW w:w="0" w:type="auto"/>
        <w:jc w:val="center"/>
        <w:tblLook w:val="04A0"/>
      </w:tblPr>
      <w:tblGrid>
        <w:gridCol w:w="2336"/>
        <w:gridCol w:w="2336"/>
        <w:gridCol w:w="4673"/>
      </w:tblGrid>
      <w:tr w:rsidR="00BE638E" w:rsidRPr="006D2C87" w:rsidTr="00786668">
        <w:trPr>
          <w:trHeight w:val="382"/>
          <w:jc w:val="center"/>
        </w:trPr>
        <w:tc>
          <w:tcPr>
            <w:tcW w:w="2336" w:type="dxa"/>
            <w:vMerge w:val="restart"/>
          </w:tcPr>
          <w:p w:rsidR="00BE638E" w:rsidRPr="006D2C87" w:rsidRDefault="00BE638E" w:rsidP="00786668">
            <w:pPr>
              <w:rPr>
                <w:sz w:val="20"/>
                <w:szCs w:val="20"/>
                <w:lang w:val="uk-UA"/>
              </w:rPr>
            </w:pPr>
            <w:r w:rsidRPr="006D2C87">
              <w:rPr>
                <w:sz w:val="20"/>
                <w:szCs w:val="20"/>
                <w:lang w:val="uk-UA"/>
              </w:rPr>
              <w:t>Джерела фінансування</w:t>
            </w:r>
          </w:p>
        </w:tc>
        <w:tc>
          <w:tcPr>
            <w:tcW w:w="2336" w:type="dxa"/>
            <w:vMerge w:val="restart"/>
          </w:tcPr>
          <w:p w:rsidR="00BE638E" w:rsidRPr="006D2C87" w:rsidRDefault="00BE638E" w:rsidP="00E741B5">
            <w:pPr>
              <w:jc w:val="center"/>
              <w:rPr>
                <w:sz w:val="20"/>
                <w:szCs w:val="20"/>
                <w:lang w:val="uk-UA"/>
              </w:rPr>
            </w:pPr>
            <w:r w:rsidRPr="006D2C87">
              <w:rPr>
                <w:sz w:val="20"/>
                <w:szCs w:val="20"/>
                <w:lang w:val="uk-UA"/>
              </w:rPr>
              <w:t>Обсяг фінансування*</w:t>
            </w:r>
          </w:p>
        </w:tc>
        <w:tc>
          <w:tcPr>
            <w:tcW w:w="4673" w:type="dxa"/>
          </w:tcPr>
          <w:p w:rsidR="00BE638E" w:rsidRPr="006D2C87" w:rsidRDefault="00BE638E" w:rsidP="00E741B5">
            <w:pPr>
              <w:jc w:val="center"/>
              <w:rPr>
                <w:sz w:val="20"/>
                <w:szCs w:val="20"/>
                <w:lang w:val="uk-UA"/>
              </w:rPr>
            </w:pPr>
            <w:r w:rsidRPr="006D2C87">
              <w:rPr>
                <w:sz w:val="20"/>
                <w:szCs w:val="20"/>
                <w:lang w:val="uk-UA"/>
              </w:rPr>
              <w:t>У тому числі за роками</w:t>
            </w:r>
          </w:p>
        </w:tc>
      </w:tr>
      <w:tr w:rsidR="00BE638E" w:rsidRPr="006D2C87" w:rsidTr="00786668">
        <w:trPr>
          <w:trHeight w:val="258"/>
          <w:jc w:val="center"/>
        </w:trPr>
        <w:tc>
          <w:tcPr>
            <w:tcW w:w="2336" w:type="dxa"/>
            <w:vMerge/>
          </w:tcPr>
          <w:p w:rsidR="00BE638E" w:rsidRPr="006D2C87" w:rsidRDefault="00BE638E" w:rsidP="0078666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36" w:type="dxa"/>
            <w:vMerge/>
          </w:tcPr>
          <w:p w:rsidR="00BE638E" w:rsidRPr="006D2C87" w:rsidRDefault="00BE638E" w:rsidP="00E741B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673" w:type="dxa"/>
          </w:tcPr>
          <w:p w:rsidR="00BE638E" w:rsidRPr="006D2C87" w:rsidRDefault="00BE638E" w:rsidP="00E741B5">
            <w:pPr>
              <w:jc w:val="center"/>
              <w:rPr>
                <w:sz w:val="20"/>
                <w:szCs w:val="20"/>
                <w:lang w:val="uk-UA"/>
              </w:rPr>
            </w:pPr>
            <w:r w:rsidRPr="006D2C87">
              <w:rPr>
                <w:sz w:val="20"/>
                <w:szCs w:val="20"/>
                <w:lang w:val="uk-UA"/>
              </w:rPr>
              <w:t>2023</w:t>
            </w:r>
          </w:p>
        </w:tc>
      </w:tr>
      <w:tr w:rsidR="00BE638E" w:rsidRPr="006D2C87" w:rsidTr="00786668">
        <w:trPr>
          <w:jc w:val="center"/>
        </w:trPr>
        <w:tc>
          <w:tcPr>
            <w:tcW w:w="2336" w:type="dxa"/>
          </w:tcPr>
          <w:p w:rsidR="00BE638E" w:rsidRPr="006D2C87" w:rsidRDefault="00BE638E" w:rsidP="00786668">
            <w:pPr>
              <w:rPr>
                <w:sz w:val="20"/>
                <w:szCs w:val="20"/>
                <w:lang w:val="uk-UA"/>
              </w:rPr>
            </w:pPr>
            <w:r w:rsidRPr="006D2C87">
              <w:rPr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2336" w:type="dxa"/>
          </w:tcPr>
          <w:p w:rsidR="00BE638E" w:rsidRPr="006D2C87" w:rsidRDefault="00BE638E" w:rsidP="00E741B5">
            <w:pPr>
              <w:jc w:val="center"/>
              <w:rPr>
                <w:sz w:val="20"/>
                <w:szCs w:val="20"/>
                <w:lang w:val="uk-UA"/>
              </w:rPr>
            </w:pPr>
            <w:r w:rsidRPr="006D2C87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673" w:type="dxa"/>
          </w:tcPr>
          <w:p w:rsidR="00BE638E" w:rsidRPr="006D2C87" w:rsidRDefault="00BE638E" w:rsidP="00E741B5">
            <w:pPr>
              <w:jc w:val="center"/>
              <w:rPr>
                <w:sz w:val="20"/>
                <w:szCs w:val="20"/>
                <w:lang w:val="uk-UA"/>
              </w:rPr>
            </w:pPr>
            <w:r w:rsidRPr="006D2C87">
              <w:rPr>
                <w:sz w:val="20"/>
                <w:szCs w:val="20"/>
                <w:lang w:val="uk-UA"/>
              </w:rPr>
              <w:t>-</w:t>
            </w:r>
          </w:p>
        </w:tc>
      </w:tr>
      <w:tr w:rsidR="00BE638E" w:rsidRPr="006D2C87" w:rsidTr="00786668">
        <w:trPr>
          <w:jc w:val="center"/>
        </w:trPr>
        <w:tc>
          <w:tcPr>
            <w:tcW w:w="2336" w:type="dxa"/>
          </w:tcPr>
          <w:p w:rsidR="00BE638E" w:rsidRPr="006D2C87" w:rsidRDefault="00BE638E" w:rsidP="00786668">
            <w:pPr>
              <w:rPr>
                <w:sz w:val="20"/>
                <w:szCs w:val="20"/>
                <w:lang w:val="uk-UA"/>
              </w:rPr>
            </w:pPr>
            <w:r w:rsidRPr="006D2C87">
              <w:rPr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2336" w:type="dxa"/>
          </w:tcPr>
          <w:p w:rsidR="00BE638E" w:rsidRPr="006D2C87" w:rsidRDefault="00BE638E" w:rsidP="00E741B5">
            <w:pPr>
              <w:jc w:val="center"/>
              <w:rPr>
                <w:sz w:val="20"/>
                <w:szCs w:val="20"/>
                <w:lang w:val="uk-UA"/>
              </w:rPr>
            </w:pPr>
            <w:r w:rsidRPr="006D2C87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673" w:type="dxa"/>
          </w:tcPr>
          <w:p w:rsidR="00BE638E" w:rsidRPr="006D2C87" w:rsidRDefault="00BE638E" w:rsidP="00E741B5">
            <w:pPr>
              <w:jc w:val="center"/>
              <w:rPr>
                <w:sz w:val="20"/>
                <w:szCs w:val="20"/>
                <w:lang w:val="uk-UA"/>
              </w:rPr>
            </w:pPr>
            <w:r w:rsidRPr="006D2C87">
              <w:rPr>
                <w:sz w:val="20"/>
                <w:szCs w:val="20"/>
                <w:lang w:val="uk-UA"/>
              </w:rPr>
              <w:t>-</w:t>
            </w:r>
          </w:p>
        </w:tc>
      </w:tr>
      <w:tr w:rsidR="00BE638E" w:rsidRPr="006D2C87" w:rsidTr="00786668">
        <w:trPr>
          <w:jc w:val="center"/>
        </w:trPr>
        <w:tc>
          <w:tcPr>
            <w:tcW w:w="2336" w:type="dxa"/>
          </w:tcPr>
          <w:p w:rsidR="00BE638E" w:rsidRPr="006D2C87" w:rsidRDefault="004C6BD9" w:rsidP="0078666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Кошти у</w:t>
            </w:r>
            <w:r w:rsidR="00BE638E" w:rsidRPr="006D2C87">
              <w:rPr>
                <w:sz w:val="20"/>
                <w:szCs w:val="20"/>
                <w:lang w:val="uk-UA"/>
              </w:rPr>
              <w:t>часників Програми, інші джерела фінансування</w:t>
            </w:r>
          </w:p>
        </w:tc>
        <w:tc>
          <w:tcPr>
            <w:tcW w:w="2336" w:type="dxa"/>
          </w:tcPr>
          <w:p w:rsidR="00BE638E" w:rsidRPr="006D2C87" w:rsidRDefault="00BE638E" w:rsidP="00E741B5">
            <w:pPr>
              <w:jc w:val="center"/>
              <w:rPr>
                <w:sz w:val="20"/>
                <w:szCs w:val="20"/>
                <w:lang w:val="uk-UA"/>
              </w:rPr>
            </w:pPr>
            <w:r w:rsidRPr="006D2C87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673" w:type="dxa"/>
          </w:tcPr>
          <w:p w:rsidR="00BE638E" w:rsidRPr="006D2C87" w:rsidRDefault="00BE638E" w:rsidP="00E741B5">
            <w:pPr>
              <w:jc w:val="center"/>
              <w:rPr>
                <w:sz w:val="20"/>
                <w:szCs w:val="20"/>
                <w:lang w:val="uk-UA"/>
              </w:rPr>
            </w:pPr>
            <w:r w:rsidRPr="006D2C87">
              <w:rPr>
                <w:sz w:val="20"/>
                <w:szCs w:val="20"/>
                <w:lang w:val="uk-UA"/>
              </w:rPr>
              <w:t>-</w:t>
            </w:r>
          </w:p>
        </w:tc>
      </w:tr>
      <w:tr w:rsidR="00BE638E" w:rsidRPr="006D2C87" w:rsidTr="00786668">
        <w:trPr>
          <w:jc w:val="center"/>
        </w:trPr>
        <w:tc>
          <w:tcPr>
            <w:tcW w:w="2336" w:type="dxa"/>
          </w:tcPr>
          <w:p w:rsidR="00BE638E" w:rsidRPr="006D2C87" w:rsidRDefault="00BE638E" w:rsidP="00786668">
            <w:pPr>
              <w:rPr>
                <w:sz w:val="20"/>
                <w:szCs w:val="20"/>
                <w:lang w:val="uk-UA"/>
              </w:rPr>
            </w:pPr>
            <w:r w:rsidRPr="006D2C87">
              <w:rPr>
                <w:sz w:val="20"/>
                <w:szCs w:val="20"/>
                <w:lang w:val="uk-UA"/>
              </w:rPr>
              <w:t>Всього,</w:t>
            </w:r>
          </w:p>
          <w:p w:rsidR="00BE638E" w:rsidRPr="006D2C87" w:rsidRDefault="00BE638E" w:rsidP="00786668">
            <w:pPr>
              <w:rPr>
                <w:sz w:val="20"/>
                <w:szCs w:val="20"/>
                <w:lang w:val="uk-UA"/>
              </w:rPr>
            </w:pPr>
            <w:r w:rsidRPr="006D2C87">
              <w:rPr>
                <w:sz w:val="20"/>
                <w:szCs w:val="20"/>
                <w:lang w:val="uk-UA"/>
              </w:rPr>
              <w:t>у тому числі:</w:t>
            </w:r>
          </w:p>
        </w:tc>
        <w:tc>
          <w:tcPr>
            <w:tcW w:w="2336" w:type="dxa"/>
          </w:tcPr>
          <w:p w:rsidR="00BE638E" w:rsidRPr="006D2C87" w:rsidRDefault="00BE638E" w:rsidP="00E741B5">
            <w:pPr>
              <w:jc w:val="center"/>
              <w:rPr>
                <w:sz w:val="20"/>
                <w:szCs w:val="20"/>
                <w:lang w:val="uk-UA"/>
              </w:rPr>
            </w:pPr>
            <w:r w:rsidRPr="006D2C87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673" w:type="dxa"/>
          </w:tcPr>
          <w:p w:rsidR="00BE638E" w:rsidRPr="006D2C87" w:rsidRDefault="00BE638E" w:rsidP="00E741B5">
            <w:pPr>
              <w:jc w:val="center"/>
              <w:rPr>
                <w:sz w:val="20"/>
                <w:szCs w:val="20"/>
                <w:lang w:val="uk-UA"/>
              </w:rPr>
            </w:pPr>
            <w:r w:rsidRPr="006D2C87">
              <w:rPr>
                <w:sz w:val="20"/>
                <w:szCs w:val="20"/>
                <w:lang w:val="uk-UA"/>
              </w:rPr>
              <w:t>-</w:t>
            </w:r>
          </w:p>
        </w:tc>
      </w:tr>
    </w:tbl>
    <w:p w:rsidR="00C000CF" w:rsidRDefault="00C000CF" w:rsidP="00C000CF">
      <w:pPr>
        <w:ind w:firstLine="709"/>
        <w:jc w:val="both"/>
        <w:rPr>
          <w:sz w:val="28"/>
          <w:szCs w:val="28"/>
          <w:lang w:val="uk-UA"/>
        </w:rPr>
      </w:pPr>
    </w:p>
    <w:p w:rsidR="00A7169E" w:rsidRPr="006F7642" w:rsidRDefault="00A7169E" w:rsidP="00C000CF">
      <w:pPr>
        <w:ind w:firstLine="709"/>
        <w:jc w:val="both"/>
        <w:rPr>
          <w:sz w:val="28"/>
          <w:szCs w:val="28"/>
          <w:lang w:val="uk-UA"/>
        </w:rPr>
      </w:pPr>
    </w:p>
    <w:p w:rsidR="00C000CF" w:rsidRPr="006F7642" w:rsidRDefault="00C000CF" w:rsidP="00830DB3">
      <w:pPr>
        <w:jc w:val="both"/>
        <w:rPr>
          <w:sz w:val="28"/>
          <w:szCs w:val="28"/>
          <w:lang w:val="uk-UA"/>
        </w:rPr>
      </w:pPr>
      <w:r w:rsidRPr="006F7642">
        <w:rPr>
          <w:sz w:val="28"/>
          <w:szCs w:val="28"/>
          <w:lang w:val="uk-UA"/>
        </w:rPr>
        <w:lastRenderedPageBreak/>
        <w:t>* Обсяг фінансування: кошти, передбачені на виконання Програми, для відповідального виконавця (головного розпорядника коштів) будуть затверджені у видатках бюджету Миколаївської міської територіальної громади на відповідний рік.</w:t>
      </w:r>
    </w:p>
    <w:p w:rsidR="00C000CF" w:rsidRPr="006F7642" w:rsidRDefault="002409F3" w:rsidP="00C000C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____________________________________________________________________</w:t>
      </w:r>
      <w:r w:rsidR="00C000CF" w:rsidRPr="006F7642">
        <w:rPr>
          <w:sz w:val="28"/>
          <w:szCs w:val="28"/>
          <w:lang w:val="uk-UA"/>
        </w:rPr>
        <w:br w:type="page"/>
      </w:r>
    </w:p>
    <w:p w:rsidR="00C000CF" w:rsidRPr="006F7642" w:rsidRDefault="00C000CF" w:rsidP="00C000CF">
      <w:pPr>
        <w:rPr>
          <w:sz w:val="28"/>
          <w:szCs w:val="28"/>
          <w:lang w:val="uk-UA"/>
        </w:rPr>
        <w:sectPr w:rsidR="00C000CF" w:rsidRPr="006F7642" w:rsidSect="001E62E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C000CF" w:rsidRPr="006F7642" w:rsidRDefault="00C000CF" w:rsidP="00C000CF">
      <w:pPr>
        <w:ind w:left="12900"/>
        <w:jc w:val="both"/>
        <w:rPr>
          <w:sz w:val="28"/>
          <w:szCs w:val="28"/>
          <w:lang w:val="uk-UA"/>
        </w:rPr>
      </w:pPr>
      <w:r w:rsidRPr="006F7642">
        <w:rPr>
          <w:sz w:val="28"/>
          <w:szCs w:val="28"/>
          <w:lang w:val="uk-UA"/>
        </w:rPr>
        <w:lastRenderedPageBreak/>
        <w:t xml:space="preserve">Додаток </w:t>
      </w:r>
      <w:r>
        <w:rPr>
          <w:sz w:val="28"/>
          <w:szCs w:val="28"/>
          <w:lang w:val="uk-UA"/>
        </w:rPr>
        <w:t>2</w:t>
      </w:r>
    </w:p>
    <w:p w:rsidR="00C000CF" w:rsidRPr="006F7642" w:rsidRDefault="00C000CF" w:rsidP="00C000CF">
      <w:pPr>
        <w:ind w:left="12900"/>
        <w:jc w:val="both"/>
        <w:rPr>
          <w:sz w:val="28"/>
          <w:szCs w:val="28"/>
          <w:lang w:val="uk-UA"/>
        </w:rPr>
      </w:pPr>
      <w:r w:rsidRPr="006F7642">
        <w:rPr>
          <w:sz w:val="28"/>
          <w:szCs w:val="28"/>
          <w:lang w:val="uk-UA"/>
        </w:rPr>
        <w:t>до Програми</w:t>
      </w:r>
    </w:p>
    <w:p w:rsidR="00C000CF" w:rsidRPr="006F7642" w:rsidRDefault="00C000CF" w:rsidP="00C000CF">
      <w:pPr>
        <w:rPr>
          <w:sz w:val="28"/>
          <w:szCs w:val="28"/>
          <w:lang w:val="uk-UA"/>
        </w:rPr>
      </w:pPr>
    </w:p>
    <w:p w:rsidR="00C000CF" w:rsidRPr="006F7642" w:rsidRDefault="00C000CF" w:rsidP="00C000CF">
      <w:pPr>
        <w:rPr>
          <w:sz w:val="28"/>
          <w:szCs w:val="28"/>
          <w:lang w:val="uk-UA"/>
        </w:rPr>
      </w:pPr>
    </w:p>
    <w:p w:rsidR="00C000CF" w:rsidRPr="006F7642" w:rsidRDefault="00C000CF" w:rsidP="00C000CF">
      <w:pPr>
        <w:jc w:val="center"/>
        <w:rPr>
          <w:spacing w:val="54"/>
          <w:sz w:val="28"/>
          <w:szCs w:val="28"/>
          <w:lang w:val="uk-UA"/>
        </w:rPr>
      </w:pPr>
      <w:r w:rsidRPr="006F7642">
        <w:rPr>
          <w:spacing w:val="54"/>
          <w:sz w:val="28"/>
          <w:szCs w:val="28"/>
          <w:lang w:val="uk-UA"/>
        </w:rPr>
        <w:t>ЗАХОДИ</w:t>
      </w:r>
    </w:p>
    <w:p w:rsidR="00C45A2C" w:rsidRDefault="00C000CF" w:rsidP="00C000CF">
      <w:pPr>
        <w:jc w:val="center"/>
        <w:rPr>
          <w:sz w:val="28"/>
          <w:szCs w:val="28"/>
          <w:lang w:val="uk-UA"/>
        </w:rPr>
      </w:pPr>
      <w:r w:rsidRPr="006F7642">
        <w:rPr>
          <w:sz w:val="28"/>
          <w:szCs w:val="28"/>
          <w:lang w:val="uk-UA"/>
        </w:rPr>
        <w:t xml:space="preserve">щодо виконання </w:t>
      </w:r>
      <w:r w:rsidRPr="008554E9">
        <w:rPr>
          <w:sz w:val="28"/>
          <w:szCs w:val="28"/>
          <w:lang w:val="uk-UA"/>
        </w:rPr>
        <w:t>Програми часткової компенсації вартості закупівлі електрогенераторів для забезпечення потреб співвласників багатоквартирних будинків Миколаївської міської територіальної громади під час проходження опалювального сезону</w:t>
      </w:r>
    </w:p>
    <w:p w:rsidR="00C000CF" w:rsidRPr="006F7642" w:rsidRDefault="00C000CF" w:rsidP="00C000CF">
      <w:pPr>
        <w:jc w:val="center"/>
        <w:rPr>
          <w:sz w:val="28"/>
          <w:szCs w:val="28"/>
          <w:lang w:val="uk-UA"/>
        </w:rPr>
      </w:pPr>
      <w:r w:rsidRPr="008554E9">
        <w:rPr>
          <w:sz w:val="28"/>
          <w:szCs w:val="28"/>
          <w:lang w:val="uk-UA"/>
        </w:rPr>
        <w:t xml:space="preserve"> 2022-2023 років</w:t>
      </w:r>
    </w:p>
    <w:p w:rsidR="00C000CF" w:rsidRPr="006F7642" w:rsidRDefault="00C000CF" w:rsidP="00C000CF">
      <w:pPr>
        <w:rPr>
          <w:lang w:val="uk-UA"/>
        </w:rPr>
      </w:pPr>
    </w:p>
    <w:tbl>
      <w:tblPr>
        <w:tblW w:w="14791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5"/>
        <w:gridCol w:w="3187"/>
        <w:gridCol w:w="713"/>
        <w:gridCol w:w="2723"/>
        <w:gridCol w:w="1701"/>
        <w:gridCol w:w="1701"/>
        <w:gridCol w:w="1843"/>
        <w:gridCol w:w="2268"/>
      </w:tblGrid>
      <w:tr w:rsidR="00C000CF" w:rsidRPr="00BA6D60" w:rsidTr="00E741B5">
        <w:trPr>
          <w:trHeight w:val="284"/>
        </w:trPr>
        <w:tc>
          <w:tcPr>
            <w:tcW w:w="655" w:type="dxa"/>
            <w:vMerge w:val="restart"/>
            <w:shd w:val="clear" w:color="auto" w:fill="auto"/>
            <w:vAlign w:val="center"/>
          </w:tcPr>
          <w:p w:rsidR="00C000CF" w:rsidRPr="00BA6D60" w:rsidRDefault="00C000CF" w:rsidP="00E741B5">
            <w:pPr>
              <w:jc w:val="center"/>
              <w:rPr>
                <w:sz w:val="20"/>
                <w:szCs w:val="20"/>
                <w:lang w:val="uk-UA"/>
              </w:rPr>
            </w:pPr>
            <w:r w:rsidRPr="00BA6D60">
              <w:rPr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3187" w:type="dxa"/>
            <w:vMerge w:val="restart"/>
            <w:shd w:val="clear" w:color="auto" w:fill="auto"/>
            <w:vAlign w:val="center"/>
          </w:tcPr>
          <w:p w:rsidR="00C000CF" w:rsidRPr="00BA6D60" w:rsidRDefault="00C000CF" w:rsidP="00E741B5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BA6D60">
              <w:rPr>
                <w:bCs/>
                <w:sz w:val="20"/>
                <w:szCs w:val="20"/>
                <w:lang w:val="uk-UA"/>
              </w:rPr>
              <w:t>Перелік заходів Програми</w:t>
            </w:r>
          </w:p>
        </w:tc>
        <w:tc>
          <w:tcPr>
            <w:tcW w:w="713" w:type="dxa"/>
            <w:vMerge w:val="restart"/>
            <w:shd w:val="clear" w:color="auto" w:fill="auto"/>
            <w:vAlign w:val="center"/>
          </w:tcPr>
          <w:p w:rsidR="00C000CF" w:rsidRPr="00BA6D60" w:rsidRDefault="00C000CF" w:rsidP="00E741B5">
            <w:pPr>
              <w:ind w:left="-57" w:right="-57"/>
              <w:jc w:val="center"/>
              <w:rPr>
                <w:bCs/>
                <w:sz w:val="16"/>
                <w:szCs w:val="16"/>
                <w:lang w:val="uk-UA"/>
              </w:rPr>
            </w:pPr>
            <w:r w:rsidRPr="00BA6D60">
              <w:rPr>
                <w:bCs/>
                <w:sz w:val="16"/>
                <w:szCs w:val="16"/>
                <w:lang w:val="uk-UA"/>
              </w:rPr>
              <w:t xml:space="preserve">Термін </w:t>
            </w:r>
            <w:proofErr w:type="spellStart"/>
            <w:r w:rsidRPr="00BA6D60">
              <w:rPr>
                <w:bCs/>
                <w:sz w:val="16"/>
                <w:szCs w:val="16"/>
                <w:lang w:val="uk-UA"/>
              </w:rPr>
              <w:t>вико-нання</w:t>
            </w:r>
            <w:proofErr w:type="spellEnd"/>
            <w:r w:rsidRPr="00BA6D60">
              <w:rPr>
                <w:bCs/>
                <w:sz w:val="16"/>
                <w:szCs w:val="16"/>
                <w:lang w:val="uk-UA"/>
              </w:rPr>
              <w:t xml:space="preserve"> заходу</w:t>
            </w:r>
          </w:p>
        </w:tc>
        <w:tc>
          <w:tcPr>
            <w:tcW w:w="2723" w:type="dxa"/>
            <w:vMerge w:val="restart"/>
            <w:shd w:val="clear" w:color="auto" w:fill="auto"/>
            <w:vAlign w:val="center"/>
          </w:tcPr>
          <w:p w:rsidR="00C000CF" w:rsidRPr="00BA6D60" w:rsidRDefault="00C000CF" w:rsidP="00E741B5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BA6D60">
              <w:rPr>
                <w:bCs/>
                <w:sz w:val="20"/>
                <w:szCs w:val="20"/>
                <w:lang w:val="uk-UA"/>
              </w:rPr>
              <w:t>Виконавці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</w:tcPr>
          <w:p w:rsidR="00C000CF" w:rsidRPr="00BA6D60" w:rsidRDefault="00C000CF" w:rsidP="00E741B5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BA6D60">
              <w:rPr>
                <w:bCs/>
                <w:sz w:val="20"/>
                <w:szCs w:val="20"/>
                <w:lang w:val="uk-UA"/>
              </w:rPr>
              <w:t xml:space="preserve">Обсяг фінансування*, </w:t>
            </w:r>
            <w:proofErr w:type="spellStart"/>
            <w:r w:rsidRPr="00BA6D60">
              <w:rPr>
                <w:bCs/>
                <w:sz w:val="20"/>
                <w:szCs w:val="20"/>
                <w:lang w:val="uk-UA"/>
              </w:rPr>
              <w:t>грн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C000CF" w:rsidRPr="00BA6D60" w:rsidRDefault="00C000CF" w:rsidP="00E741B5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BA6D60">
              <w:rPr>
                <w:bCs/>
                <w:sz w:val="20"/>
                <w:szCs w:val="20"/>
                <w:lang w:val="uk-UA"/>
              </w:rPr>
              <w:t>Очікуваний результат</w:t>
            </w:r>
          </w:p>
        </w:tc>
      </w:tr>
      <w:tr w:rsidR="00C000CF" w:rsidRPr="00BA6D60" w:rsidTr="00E741B5">
        <w:trPr>
          <w:trHeight w:val="284"/>
        </w:trPr>
        <w:tc>
          <w:tcPr>
            <w:tcW w:w="655" w:type="dxa"/>
            <w:vMerge/>
            <w:vAlign w:val="center"/>
          </w:tcPr>
          <w:p w:rsidR="00C000CF" w:rsidRPr="00BA6D60" w:rsidRDefault="00C000CF" w:rsidP="00E741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187" w:type="dxa"/>
            <w:vMerge/>
            <w:vAlign w:val="center"/>
          </w:tcPr>
          <w:p w:rsidR="00C000CF" w:rsidRPr="00BA6D60" w:rsidRDefault="00C000CF" w:rsidP="00E741B5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13" w:type="dxa"/>
            <w:vMerge/>
            <w:vAlign w:val="center"/>
          </w:tcPr>
          <w:p w:rsidR="00C000CF" w:rsidRPr="00BA6D60" w:rsidRDefault="00C000CF" w:rsidP="00E741B5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723" w:type="dxa"/>
            <w:vMerge/>
            <w:vAlign w:val="center"/>
          </w:tcPr>
          <w:p w:rsidR="00C000CF" w:rsidRPr="00BA6D60" w:rsidRDefault="00C000CF" w:rsidP="00E741B5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C000CF" w:rsidRPr="00BA6D60" w:rsidRDefault="00C000CF" w:rsidP="00E741B5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BA6D60">
              <w:rPr>
                <w:bCs/>
                <w:sz w:val="20"/>
                <w:szCs w:val="20"/>
                <w:lang w:val="uk-UA"/>
              </w:rPr>
              <w:t>Всього по Програмі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000CF" w:rsidRPr="00BA6D60" w:rsidRDefault="00C000CF" w:rsidP="00E741B5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BA6D60">
              <w:rPr>
                <w:bCs/>
                <w:sz w:val="20"/>
                <w:szCs w:val="20"/>
                <w:lang w:val="uk-UA"/>
              </w:rPr>
              <w:t>2023 рік</w:t>
            </w:r>
          </w:p>
        </w:tc>
        <w:tc>
          <w:tcPr>
            <w:tcW w:w="2268" w:type="dxa"/>
            <w:vMerge w:val="restart"/>
            <w:vAlign w:val="center"/>
          </w:tcPr>
          <w:p w:rsidR="00C000CF" w:rsidRPr="00BA6D60" w:rsidRDefault="00C000CF" w:rsidP="00E741B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BA6D60">
              <w:rPr>
                <w:bCs/>
                <w:sz w:val="18"/>
                <w:szCs w:val="18"/>
                <w:lang w:val="uk-UA"/>
              </w:rPr>
              <w:t xml:space="preserve">Забезпечення співвласників багатоквартирних будинків аварійним електропостачанням для уможливлення функціонування (часткове функціонування) </w:t>
            </w:r>
            <w:proofErr w:type="spellStart"/>
            <w:r w:rsidRPr="00BA6D60">
              <w:rPr>
                <w:bCs/>
                <w:sz w:val="18"/>
                <w:szCs w:val="18"/>
                <w:lang w:val="uk-UA"/>
              </w:rPr>
              <w:t>внутрішньобудинкових</w:t>
            </w:r>
            <w:proofErr w:type="spellEnd"/>
            <w:r w:rsidRPr="00BA6D60">
              <w:rPr>
                <w:bCs/>
                <w:sz w:val="18"/>
                <w:szCs w:val="18"/>
                <w:lang w:val="uk-UA"/>
              </w:rPr>
              <w:t xml:space="preserve"> систем, у тому числі опалення у випадку відсутності електропостачання.</w:t>
            </w:r>
          </w:p>
        </w:tc>
      </w:tr>
      <w:tr w:rsidR="00C000CF" w:rsidRPr="00BA6D60" w:rsidTr="00E741B5">
        <w:trPr>
          <w:trHeight w:val="284"/>
        </w:trPr>
        <w:tc>
          <w:tcPr>
            <w:tcW w:w="655" w:type="dxa"/>
            <w:shd w:val="clear" w:color="auto" w:fill="auto"/>
            <w:vAlign w:val="center"/>
          </w:tcPr>
          <w:p w:rsidR="00C000CF" w:rsidRPr="00BA6D60" w:rsidRDefault="00C000CF" w:rsidP="00E741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187" w:type="dxa"/>
            <w:shd w:val="clear" w:color="auto" w:fill="auto"/>
            <w:vAlign w:val="center"/>
          </w:tcPr>
          <w:p w:rsidR="00C000CF" w:rsidRPr="00BA6D60" w:rsidRDefault="00C000CF" w:rsidP="00E741B5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C000CF" w:rsidRPr="00BA6D60" w:rsidRDefault="00C000CF" w:rsidP="00E741B5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723" w:type="dxa"/>
            <w:shd w:val="clear" w:color="auto" w:fill="auto"/>
            <w:vAlign w:val="center"/>
          </w:tcPr>
          <w:p w:rsidR="00C000CF" w:rsidRPr="00BA6D60" w:rsidRDefault="00C000CF" w:rsidP="00E741B5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00CF" w:rsidRPr="00BA6D60" w:rsidRDefault="00C000CF" w:rsidP="00E741B5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00CF" w:rsidRPr="00BA6D60" w:rsidRDefault="00C000CF" w:rsidP="00E741B5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000CF" w:rsidRPr="00BA6D60" w:rsidRDefault="00C000CF" w:rsidP="00E741B5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000CF" w:rsidRPr="00BA6D60" w:rsidRDefault="00C000CF" w:rsidP="00E741B5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</w:tr>
      <w:tr w:rsidR="00C000CF" w:rsidRPr="00BA6D60" w:rsidTr="00E741B5">
        <w:trPr>
          <w:trHeight w:val="284"/>
        </w:trPr>
        <w:tc>
          <w:tcPr>
            <w:tcW w:w="655" w:type="dxa"/>
            <w:vMerge w:val="restart"/>
            <w:shd w:val="clear" w:color="auto" w:fill="auto"/>
          </w:tcPr>
          <w:p w:rsidR="00C000CF" w:rsidRPr="00BA6D60" w:rsidRDefault="00C000CF" w:rsidP="00E741B5">
            <w:pPr>
              <w:jc w:val="center"/>
              <w:rPr>
                <w:sz w:val="20"/>
                <w:szCs w:val="20"/>
                <w:lang w:val="uk-UA"/>
              </w:rPr>
            </w:pPr>
            <w:r w:rsidRPr="00BA6D60">
              <w:rPr>
                <w:sz w:val="20"/>
                <w:szCs w:val="20"/>
                <w:lang w:val="uk-UA"/>
              </w:rPr>
              <w:t>1.</w:t>
            </w:r>
          </w:p>
        </w:tc>
        <w:tc>
          <w:tcPr>
            <w:tcW w:w="3187" w:type="dxa"/>
            <w:vMerge w:val="restart"/>
            <w:shd w:val="clear" w:color="auto" w:fill="auto"/>
          </w:tcPr>
          <w:p w:rsidR="00C000CF" w:rsidRPr="00BA6D60" w:rsidRDefault="00C000CF" w:rsidP="00E741B5">
            <w:pPr>
              <w:jc w:val="both"/>
              <w:rPr>
                <w:sz w:val="20"/>
                <w:szCs w:val="20"/>
                <w:lang w:val="uk-UA"/>
              </w:rPr>
            </w:pPr>
            <w:r w:rsidRPr="00BA6D60">
              <w:rPr>
                <w:sz w:val="20"/>
                <w:szCs w:val="20"/>
                <w:lang w:val="uk-UA"/>
              </w:rPr>
              <w:t>Часткова компенсація вартості електрогенераторів</w:t>
            </w:r>
            <w:r w:rsidR="009D1133" w:rsidRPr="00BA6D60">
              <w:rPr>
                <w:sz w:val="20"/>
                <w:szCs w:val="20"/>
                <w:lang w:val="uk-UA"/>
              </w:rPr>
              <w:t>,</w:t>
            </w:r>
            <w:r w:rsidRPr="00BA6D60">
              <w:rPr>
                <w:sz w:val="20"/>
                <w:szCs w:val="20"/>
                <w:lang w:val="uk-UA"/>
              </w:rPr>
              <w:t xml:space="preserve"> закуплених після 09.11.2022 для потреб мешканців багатоквартирного будинку (50% від вартості електрогенератора, але не </w:t>
            </w:r>
            <w:r w:rsidR="00A03529" w:rsidRPr="00BA6D60">
              <w:rPr>
                <w:sz w:val="20"/>
                <w:szCs w:val="20"/>
                <w:lang w:val="uk-UA"/>
              </w:rPr>
              <w:t xml:space="preserve">більше 30 тис. </w:t>
            </w:r>
            <w:proofErr w:type="spellStart"/>
            <w:r w:rsidR="00A03529" w:rsidRPr="00BA6D60">
              <w:rPr>
                <w:sz w:val="20"/>
                <w:szCs w:val="20"/>
                <w:lang w:val="uk-UA"/>
              </w:rPr>
              <w:t>грн</w:t>
            </w:r>
            <w:proofErr w:type="spellEnd"/>
            <w:r w:rsidRPr="00BA6D60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713" w:type="dxa"/>
            <w:vMerge w:val="restart"/>
            <w:shd w:val="clear" w:color="auto" w:fill="auto"/>
          </w:tcPr>
          <w:p w:rsidR="00C000CF" w:rsidRPr="00BA6D60" w:rsidRDefault="00C000CF" w:rsidP="00E741B5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BA6D60">
              <w:rPr>
                <w:bCs/>
                <w:sz w:val="20"/>
                <w:szCs w:val="20"/>
                <w:lang w:val="uk-UA"/>
              </w:rPr>
              <w:t>2023</w:t>
            </w:r>
          </w:p>
        </w:tc>
        <w:tc>
          <w:tcPr>
            <w:tcW w:w="2723" w:type="dxa"/>
            <w:vMerge w:val="restart"/>
            <w:shd w:val="clear" w:color="auto" w:fill="auto"/>
          </w:tcPr>
          <w:p w:rsidR="00C000CF" w:rsidRPr="00BA6D60" w:rsidRDefault="00C000CF" w:rsidP="00E741B5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BA6D60">
              <w:rPr>
                <w:bCs/>
                <w:sz w:val="20"/>
                <w:szCs w:val="20"/>
                <w:lang w:val="uk-UA"/>
              </w:rPr>
              <w:t>Департамент енергетики, енергозбереження та запровадження інноваційних технологій Миколаївської міської ради,</w:t>
            </w:r>
          </w:p>
          <w:p w:rsidR="00C000CF" w:rsidRPr="00BA6D60" w:rsidRDefault="00C000CF" w:rsidP="00E741B5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BA6D60">
              <w:rPr>
                <w:bCs/>
                <w:sz w:val="20"/>
                <w:szCs w:val="20"/>
                <w:lang w:val="uk-UA"/>
              </w:rPr>
              <w:t xml:space="preserve">КУ ММР «Центр </w:t>
            </w:r>
            <w:proofErr w:type="spellStart"/>
            <w:r w:rsidRPr="00BA6D60">
              <w:rPr>
                <w:bCs/>
                <w:sz w:val="20"/>
                <w:szCs w:val="20"/>
                <w:lang w:val="uk-UA"/>
              </w:rPr>
              <w:t>енергоефективності</w:t>
            </w:r>
            <w:proofErr w:type="spellEnd"/>
            <w:r w:rsidRPr="00BA6D60">
              <w:rPr>
                <w:bCs/>
                <w:sz w:val="20"/>
                <w:szCs w:val="20"/>
                <w:lang w:val="uk-UA"/>
              </w:rPr>
              <w:t xml:space="preserve"> міста Миколаєва», </w:t>
            </w:r>
            <w:r w:rsidR="00AB1301">
              <w:rPr>
                <w:bCs/>
                <w:sz w:val="20"/>
                <w:szCs w:val="20"/>
                <w:lang w:val="uk-UA"/>
              </w:rPr>
              <w:t>о</w:t>
            </w:r>
            <w:r w:rsidRPr="00BA6D60">
              <w:rPr>
                <w:bCs/>
                <w:sz w:val="20"/>
                <w:szCs w:val="20"/>
                <w:lang w:val="uk-UA"/>
              </w:rPr>
              <w:t>б’єднання співвласників багатоквартирних будинків, управляючі компанії (управителі), виконавці житлових послуг будинків, а також ЖБК м. Миколаєва</w:t>
            </w:r>
          </w:p>
          <w:p w:rsidR="00C000CF" w:rsidRPr="00BA6D60" w:rsidRDefault="00C000CF" w:rsidP="00E741B5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00CF" w:rsidRPr="00BA6D60" w:rsidRDefault="00C000CF" w:rsidP="00E741B5">
            <w:pPr>
              <w:jc w:val="center"/>
              <w:rPr>
                <w:lang w:val="uk-UA"/>
              </w:rPr>
            </w:pPr>
            <w:r w:rsidRPr="00BA6D60">
              <w:rPr>
                <w:sz w:val="22"/>
                <w:szCs w:val="22"/>
                <w:lang w:val="uk-UA"/>
              </w:rPr>
              <w:t>Всього,</w:t>
            </w:r>
          </w:p>
          <w:p w:rsidR="00C000CF" w:rsidRPr="00BA6D60" w:rsidRDefault="00C000CF" w:rsidP="00E741B5">
            <w:pPr>
              <w:jc w:val="center"/>
              <w:rPr>
                <w:lang w:val="uk-UA"/>
              </w:rPr>
            </w:pPr>
            <w:r w:rsidRPr="00BA6D60">
              <w:rPr>
                <w:sz w:val="22"/>
                <w:szCs w:val="22"/>
                <w:lang w:val="uk-UA"/>
              </w:rPr>
              <w:t>у тому числі:</w:t>
            </w:r>
          </w:p>
        </w:tc>
        <w:tc>
          <w:tcPr>
            <w:tcW w:w="1701" w:type="dxa"/>
            <w:shd w:val="clear" w:color="auto" w:fill="auto"/>
          </w:tcPr>
          <w:p w:rsidR="00C000CF" w:rsidRPr="00BA6D60" w:rsidRDefault="00C000CF" w:rsidP="00E741B5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BA6D60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C000CF" w:rsidRPr="00BA6D60" w:rsidRDefault="00C000CF" w:rsidP="00E741B5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BA6D60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268" w:type="dxa"/>
            <w:vMerge/>
            <w:shd w:val="clear" w:color="auto" w:fill="auto"/>
          </w:tcPr>
          <w:p w:rsidR="00C000CF" w:rsidRPr="00BA6D60" w:rsidRDefault="00C000CF" w:rsidP="00E741B5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C000CF" w:rsidRPr="00BA6D60" w:rsidTr="00E741B5">
        <w:trPr>
          <w:trHeight w:val="284"/>
        </w:trPr>
        <w:tc>
          <w:tcPr>
            <w:tcW w:w="655" w:type="dxa"/>
            <w:vMerge/>
          </w:tcPr>
          <w:p w:rsidR="00C000CF" w:rsidRPr="00BA6D60" w:rsidRDefault="00C000CF" w:rsidP="00E741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187" w:type="dxa"/>
            <w:vMerge/>
          </w:tcPr>
          <w:p w:rsidR="00C000CF" w:rsidRPr="00BA6D60" w:rsidRDefault="00C000CF" w:rsidP="00E741B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13" w:type="dxa"/>
            <w:vMerge/>
            <w:vAlign w:val="center"/>
          </w:tcPr>
          <w:p w:rsidR="00C000CF" w:rsidRPr="00BA6D60" w:rsidRDefault="00C000CF" w:rsidP="00E741B5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723" w:type="dxa"/>
            <w:vMerge/>
            <w:vAlign w:val="center"/>
          </w:tcPr>
          <w:p w:rsidR="00C000CF" w:rsidRPr="00BA6D60" w:rsidRDefault="00C000CF" w:rsidP="00E741B5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00CF" w:rsidRPr="00BA6D60" w:rsidRDefault="00C000CF" w:rsidP="00E741B5">
            <w:pPr>
              <w:jc w:val="center"/>
              <w:rPr>
                <w:lang w:val="uk-UA"/>
              </w:rPr>
            </w:pPr>
            <w:r w:rsidRPr="00BA6D60">
              <w:rPr>
                <w:sz w:val="22"/>
                <w:szCs w:val="22"/>
                <w:lang w:val="uk-UA"/>
              </w:rPr>
              <w:t>Місцевий бюджет</w:t>
            </w:r>
          </w:p>
        </w:tc>
        <w:tc>
          <w:tcPr>
            <w:tcW w:w="1701" w:type="dxa"/>
            <w:shd w:val="clear" w:color="auto" w:fill="auto"/>
          </w:tcPr>
          <w:p w:rsidR="00C000CF" w:rsidRPr="00BA6D60" w:rsidRDefault="00C000CF" w:rsidP="00E741B5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BA6D60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C000CF" w:rsidRPr="00BA6D60" w:rsidRDefault="00C000CF" w:rsidP="00E741B5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BA6D60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268" w:type="dxa"/>
            <w:vMerge/>
            <w:shd w:val="clear" w:color="auto" w:fill="auto"/>
          </w:tcPr>
          <w:p w:rsidR="00C000CF" w:rsidRPr="00BA6D60" w:rsidRDefault="00C000CF" w:rsidP="00E741B5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C000CF" w:rsidRPr="00BA6D60" w:rsidTr="00E741B5">
        <w:trPr>
          <w:trHeight w:val="609"/>
        </w:trPr>
        <w:tc>
          <w:tcPr>
            <w:tcW w:w="655" w:type="dxa"/>
            <w:vMerge/>
          </w:tcPr>
          <w:p w:rsidR="00C000CF" w:rsidRPr="00BA6D60" w:rsidRDefault="00C000CF" w:rsidP="00E741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187" w:type="dxa"/>
            <w:vMerge/>
          </w:tcPr>
          <w:p w:rsidR="00C000CF" w:rsidRPr="00BA6D60" w:rsidRDefault="00C000CF" w:rsidP="00E741B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13" w:type="dxa"/>
            <w:vMerge/>
            <w:vAlign w:val="center"/>
          </w:tcPr>
          <w:p w:rsidR="00C000CF" w:rsidRPr="00BA6D60" w:rsidRDefault="00C000CF" w:rsidP="00E741B5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723" w:type="dxa"/>
            <w:vMerge/>
            <w:vAlign w:val="center"/>
          </w:tcPr>
          <w:p w:rsidR="00C000CF" w:rsidRPr="00BA6D60" w:rsidRDefault="00C000CF" w:rsidP="00E741B5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00CF" w:rsidRPr="00BA6D60" w:rsidRDefault="00C000CF" w:rsidP="00E741B5">
            <w:pPr>
              <w:jc w:val="center"/>
              <w:rPr>
                <w:lang w:val="uk-UA"/>
              </w:rPr>
            </w:pPr>
            <w:r w:rsidRPr="00BA6D60">
              <w:rPr>
                <w:sz w:val="22"/>
                <w:szCs w:val="22"/>
                <w:lang w:val="uk-UA"/>
              </w:rPr>
              <w:t>Державний бюджет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000CF" w:rsidRPr="00BA6D60" w:rsidRDefault="00C000CF" w:rsidP="00E741B5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BA6D60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C000CF" w:rsidRPr="00BA6D60" w:rsidRDefault="00C000CF" w:rsidP="00E741B5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BA6D60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268" w:type="dxa"/>
            <w:vMerge/>
            <w:shd w:val="clear" w:color="auto" w:fill="auto"/>
          </w:tcPr>
          <w:p w:rsidR="00C000CF" w:rsidRPr="00BA6D60" w:rsidRDefault="00C000CF" w:rsidP="00E741B5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C000CF" w:rsidRPr="00BA6D60" w:rsidTr="00E741B5">
        <w:trPr>
          <w:trHeight w:val="615"/>
        </w:trPr>
        <w:tc>
          <w:tcPr>
            <w:tcW w:w="655" w:type="dxa"/>
            <w:vMerge/>
          </w:tcPr>
          <w:p w:rsidR="00C000CF" w:rsidRPr="00BA6D60" w:rsidRDefault="00C000CF" w:rsidP="00E741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187" w:type="dxa"/>
            <w:vMerge/>
          </w:tcPr>
          <w:p w:rsidR="00C000CF" w:rsidRPr="00BA6D60" w:rsidRDefault="00C000CF" w:rsidP="00E741B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13" w:type="dxa"/>
            <w:vMerge/>
            <w:vAlign w:val="center"/>
          </w:tcPr>
          <w:p w:rsidR="00C000CF" w:rsidRPr="00BA6D60" w:rsidRDefault="00C000CF" w:rsidP="00E741B5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723" w:type="dxa"/>
            <w:vMerge/>
            <w:vAlign w:val="center"/>
          </w:tcPr>
          <w:p w:rsidR="00C000CF" w:rsidRPr="00BA6D60" w:rsidRDefault="00C000CF" w:rsidP="00E741B5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00CF" w:rsidRPr="00BA6D60" w:rsidRDefault="00C000CF" w:rsidP="00E741B5">
            <w:pPr>
              <w:jc w:val="center"/>
              <w:rPr>
                <w:lang w:val="uk-UA"/>
              </w:rPr>
            </w:pPr>
            <w:r w:rsidRPr="00BA6D60">
              <w:rPr>
                <w:sz w:val="22"/>
                <w:szCs w:val="22"/>
                <w:lang w:val="uk-UA"/>
              </w:rPr>
              <w:t xml:space="preserve">Кошти </w:t>
            </w:r>
            <w:r w:rsidR="007F288E">
              <w:rPr>
                <w:sz w:val="22"/>
                <w:szCs w:val="22"/>
                <w:lang w:val="uk-UA"/>
              </w:rPr>
              <w:t>у</w:t>
            </w:r>
            <w:r w:rsidRPr="00BA6D60">
              <w:rPr>
                <w:sz w:val="22"/>
                <w:szCs w:val="22"/>
                <w:lang w:val="uk-UA"/>
              </w:rPr>
              <w:t>часників Програми, інші джерела фінансування</w:t>
            </w:r>
          </w:p>
        </w:tc>
        <w:tc>
          <w:tcPr>
            <w:tcW w:w="1701" w:type="dxa"/>
            <w:shd w:val="clear" w:color="auto" w:fill="auto"/>
          </w:tcPr>
          <w:p w:rsidR="00C000CF" w:rsidRPr="00BA6D60" w:rsidRDefault="00C000CF" w:rsidP="00E741B5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BA6D60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C000CF" w:rsidRPr="00BA6D60" w:rsidRDefault="00C000CF" w:rsidP="00E741B5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BA6D60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268" w:type="dxa"/>
            <w:vMerge/>
            <w:shd w:val="clear" w:color="auto" w:fill="auto"/>
          </w:tcPr>
          <w:p w:rsidR="00C000CF" w:rsidRPr="00BA6D60" w:rsidRDefault="00C000CF" w:rsidP="00E741B5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C000CF" w:rsidRPr="00BA6D60" w:rsidTr="00E741B5">
        <w:trPr>
          <w:trHeight w:val="615"/>
        </w:trPr>
        <w:tc>
          <w:tcPr>
            <w:tcW w:w="655" w:type="dxa"/>
            <w:vMerge/>
          </w:tcPr>
          <w:p w:rsidR="00C000CF" w:rsidRPr="00BA6D60" w:rsidRDefault="00C000CF" w:rsidP="00E741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187" w:type="dxa"/>
            <w:vMerge/>
          </w:tcPr>
          <w:p w:rsidR="00C000CF" w:rsidRPr="00BA6D60" w:rsidRDefault="00C000CF" w:rsidP="00E741B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13" w:type="dxa"/>
            <w:vMerge/>
            <w:vAlign w:val="center"/>
          </w:tcPr>
          <w:p w:rsidR="00C000CF" w:rsidRPr="00BA6D60" w:rsidRDefault="00C000CF" w:rsidP="00E741B5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723" w:type="dxa"/>
            <w:vMerge/>
            <w:vAlign w:val="center"/>
          </w:tcPr>
          <w:p w:rsidR="00C000CF" w:rsidRPr="00BA6D60" w:rsidRDefault="00C000CF" w:rsidP="00E741B5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00CF" w:rsidRPr="00BA6D60" w:rsidRDefault="00C000CF" w:rsidP="00E741B5">
            <w:pPr>
              <w:jc w:val="center"/>
              <w:rPr>
                <w:lang w:val="uk-UA"/>
              </w:rPr>
            </w:pPr>
            <w:r w:rsidRPr="00BA6D60">
              <w:rPr>
                <w:sz w:val="22"/>
                <w:szCs w:val="22"/>
                <w:lang w:val="uk-UA"/>
              </w:rPr>
              <w:t>Всього,</w:t>
            </w:r>
          </w:p>
          <w:p w:rsidR="00C000CF" w:rsidRPr="00BA6D60" w:rsidRDefault="00C000CF" w:rsidP="00E741B5">
            <w:pPr>
              <w:jc w:val="center"/>
              <w:rPr>
                <w:lang w:val="uk-UA"/>
              </w:rPr>
            </w:pPr>
            <w:r w:rsidRPr="00BA6D60">
              <w:rPr>
                <w:sz w:val="22"/>
                <w:szCs w:val="22"/>
                <w:lang w:val="uk-UA"/>
              </w:rPr>
              <w:t>у тому числі:</w:t>
            </w:r>
          </w:p>
        </w:tc>
        <w:tc>
          <w:tcPr>
            <w:tcW w:w="1701" w:type="dxa"/>
            <w:shd w:val="clear" w:color="auto" w:fill="auto"/>
          </w:tcPr>
          <w:p w:rsidR="00C000CF" w:rsidRPr="00BA6D60" w:rsidRDefault="00C000CF" w:rsidP="00E741B5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BA6D60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C000CF" w:rsidRPr="00BA6D60" w:rsidRDefault="00C000CF" w:rsidP="00E741B5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BA6D60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268" w:type="dxa"/>
            <w:vMerge/>
            <w:shd w:val="clear" w:color="auto" w:fill="auto"/>
          </w:tcPr>
          <w:p w:rsidR="00C000CF" w:rsidRPr="00BA6D60" w:rsidRDefault="00C000CF" w:rsidP="00E741B5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</w:tbl>
    <w:p w:rsidR="00C000CF" w:rsidRPr="006F7642" w:rsidRDefault="00C000CF" w:rsidP="00C000CF">
      <w:pPr>
        <w:rPr>
          <w:sz w:val="28"/>
          <w:szCs w:val="28"/>
          <w:lang w:val="uk-UA"/>
        </w:rPr>
      </w:pPr>
    </w:p>
    <w:p w:rsidR="00C000CF" w:rsidRPr="006F7642" w:rsidRDefault="00C000CF" w:rsidP="00C000CF">
      <w:pPr>
        <w:rPr>
          <w:sz w:val="28"/>
          <w:szCs w:val="28"/>
          <w:lang w:val="uk-UA"/>
        </w:rPr>
      </w:pPr>
      <w:r w:rsidRPr="006F7642">
        <w:rPr>
          <w:sz w:val="28"/>
          <w:szCs w:val="28"/>
          <w:lang w:val="uk-UA"/>
        </w:rPr>
        <w:t>* Обсяг фінансування: кошти, передбачені на виконання Програми, для відповідального виконавця (головного розпорядника коштів)</w:t>
      </w:r>
      <w:r w:rsidR="007F288E">
        <w:rPr>
          <w:sz w:val="28"/>
          <w:szCs w:val="28"/>
          <w:lang w:val="uk-UA"/>
        </w:rPr>
        <w:t>,</w:t>
      </w:r>
      <w:r w:rsidRPr="006F7642">
        <w:rPr>
          <w:sz w:val="28"/>
          <w:szCs w:val="28"/>
          <w:lang w:val="uk-UA"/>
        </w:rPr>
        <w:t xml:space="preserve"> будуть затверджені у видатках бюджету Миколаївської міської територіальної громади на відповідний рік.</w:t>
      </w:r>
      <w:r w:rsidRPr="006F7642">
        <w:rPr>
          <w:sz w:val="28"/>
          <w:szCs w:val="28"/>
          <w:lang w:val="uk-UA"/>
        </w:rPr>
        <w:br w:type="page"/>
      </w:r>
    </w:p>
    <w:p w:rsidR="00C000CF" w:rsidRPr="006F7642" w:rsidRDefault="00C000CF" w:rsidP="00C000CF">
      <w:pPr>
        <w:rPr>
          <w:sz w:val="28"/>
          <w:szCs w:val="28"/>
          <w:lang w:val="uk-UA"/>
        </w:rPr>
        <w:sectPr w:rsidR="00C000CF" w:rsidRPr="006F7642" w:rsidSect="00E92324">
          <w:pgSz w:w="16838" w:h="11906" w:orient="landscape"/>
          <w:pgMar w:top="1701" w:right="709" w:bottom="851" w:left="720" w:header="709" w:footer="709" w:gutter="0"/>
          <w:cols w:space="708"/>
          <w:docGrid w:linePitch="360"/>
        </w:sectPr>
      </w:pPr>
    </w:p>
    <w:p w:rsidR="00D97977" w:rsidRPr="00E04C10" w:rsidRDefault="00D97977" w:rsidP="006533DF">
      <w:pPr>
        <w:jc w:val="both"/>
        <w:rPr>
          <w:sz w:val="28"/>
          <w:szCs w:val="28"/>
          <w:lang w:val="uk-UA"/>
        </w:rPr>
      </w:pPr>
    </w:p>
    <w:sectPr w:rsidR="00D97977" w:rsidRPr="00E04C10" w:rsidSect="00D97977">
      <w:pgSz w:w="12240" w:h="15840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853" w:rsidRDefault="008A6853">
      <w:r>
        <w:separator/>
      </w:r>
    </w:p>
  </w:endnote>
  <w:endnote w:type="continuationSeparator" w:id="0">
    <w:p w:rsidR="008A6853" w:rsidRDefault="008A68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853" w:rsidRDefault="008A6853">
      <w:r>
        <w:separator/>
      </w:r>
    </w:p>
  </w:footnote>
  <w:footnote w:type="continuationSeparator" w:id="0">
    <w:p w:rsidR="008A6853" w:rsidRDefault="008A68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4DB4"/>
    <w:multiLevelType w:val="multilevel"/>
    <w:tmpl w:val="61E0363A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1092" w:hanging="52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647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647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007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007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367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727" w:hanging="2160"/>
      </w:pPr>
      <w:rPr>
        <w:rFonts w:cs="Times New Roman"/>
      </w:rPr>
    </w:lvl>
  </w:abstractNum>
  <w:abstractNum w:abstractNumId="1">
    <w:nsid w:val="04B254F2"/>
    <w:multiLevelType w:val="multilevel"/>
    <w:tmpl w:val="2DFEC15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11F81BD1"/>
    <w:multiLevelType w:val="hybridMultilevel"/>
    <w:tmpl w:val="B50AB5D2"/>
    <w:lvl w:ilvl="0" w:tplc="52BEB1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BFBE597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D806AD"/>
    <w:multiLevelType w:val="multilevel"/>
    <w:tmpl w:val="A0021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bullet"/>
      <w:lvlText w:val="-"/>
      <w:legacy w:legacy="1" w:legacySpace="0" w:legacyIndent="341"/>
      <w:lvlJc w:val="left"/>
      <w:rPr>
        <w:rFonts w:ascii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7C878B8"/>
    <w:multiLevelType w:val="hybridMultilevel"/>
    <w:tmpl w:val="0486ED72"/>
    <w:lvl w:ilvl="0" w:tplc="52BEB1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1D0DD5"/>
    <w:multiLevelType w:val="multilevel"/>
    <w:tmpl w:val="C764EAD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nsid w:val="1DD474D3"/>
    <w:multiLevelType w:val="multilevel"/>
    <w:tmpl w:val="0422D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bullet"/>
      <w:lvlText w:val="-"/>
      <w:legacy w:legacy="1" w:legacySpace="0" w:legacyIndent="341"/>
      <w:lvlJc w:val="left"/>
      <w:rPr>
        <w:rFonts w:ascii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3576A62"/>
    <w:multiLevelType w:val="hybridMultilevel"/>
    <w:tmpl w:val="41C8E642"/>
    <w:lvl w:ilvl="0" w:tplc="594C0CEE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F54BDF"/>
    <w:multiLevelType w:val="hybridMultilevel"/>
    <w:tmpl w:val="C0A6477A"/>
    <w:lvl w:ilvl="0" w:tplc="67E65CBA">
      <w:start w:val="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2A844A91"/>
    <w:multiLevelType w:val="hybridMultilevel"/>
    <w:tmpl w:val="E384E4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B9947DC"/>
    <w:multiLevelType w:val="multilevel"/>
    <w:tmpl w:val="1D9422F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nsid w:val="32006256"/>
    <w:multiLevelType w:val="multilevel"/>
    <w:tmpl w:val="61E0363A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1092" w:hanging="52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647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647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007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007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367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727" w:hanging="2160"/>
      </w:pPr>
      <w:rPr>
        <w:rFonts w:cs="Times New Roman"/>
      </w:rPr>
    </w:lvl>
  </w:abstractNum>
  <w:abstractNum w:abstractNumId="12">
    <w:nsid w:val="34A558F8"/>
    <w:multiLevelType w:val="hybridMultilevel"/>
    <w:tmpl w:val="30B4EA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A3F5213"/>
    <w:multiLevelType w:val="hybridMultilevel"/>
    <w:tmpl w:val="94C4A1B8"/>
    <w:lvl w:ilvl="0" w:tplc="52BEB1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41103F3"/>
    <w:multiLevelType w:val="hybridMultilevel"/>
    <w:tmpl w:val="C36801BA"/>
    <w:lvl w:ilvl="0" w:tplc="83CCA75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71B2024"/>
    <w:multiLevelType w:val="multilevel"/>
    <w:tmpl w:val="61E0363A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1092" w:hanging="52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647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647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007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007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367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727" w:hanging="2160"/>
      </w:pPr>
      <w:rPr>
        <w:rFonts w:cs="Times New Roman"/>
      </w:rPr>
    </w:lvl>
  </w:abstractNum>
  <w:abstractNum w:abstractNumId="16">
    <w:nsid w:val="4A816B63"/>
    <w:multiLevelType w:val="multilevel"/>
    <w:tmpl w:val="0C72C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E9438BC"/>
    <w:multiLevelType w:val="multilevel"/>
    <w:tmpl w:val="63F4FAC8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8">
    <w:nsid w:val="512B270A"/>
    <w:multiLevelType w:val="multilevel"/>
    <w:tmpl w:val="61E0363A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1092" w:hanging="52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647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647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007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007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367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727" w:hanging="2160"/>
      </w:pPr>
      <w:rPr>
        <w:rFonts w:cs="Times New Roman"/>
      </w:rPr>
    </w:lvl>
  </w:abstractNum>
  <w:abstractNum w:abstractNumId="19">
    <w:nsid w:val="5B4C3537"/>
    <w:multiLevelType w:val="hybridMultilevel"/>
    <w:tmpl w:val="8FF635B0"/>
    <w:lvl w:ilvl="0" w:tplc="3E0EEF7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>
    <w:nsid w:val="5CCE183D"/>
    <w:multiLevelType w:val="multilevel"/>
    <w:tmpl w:val="17CAF188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>
    <w:nsid w:val="5CDA6382"/>
    <w:multiLevelType w:val="hybridMultilevel"/>
    <w:tmpl w:val="A8AAF58A"/>
    <w:lvl w:ilvl="0" w:tplc="04B4B6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D6003A3"/>
    <w:multiLevelType w:val="multilevel"/>
    <w:tmpl w:val="61E0363A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1092" w:hanging="52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647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647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007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007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367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727" w:hanging="2160"/>
      </w:pPr>
      <w:rPr>
        <w:rFonts w:cs="Times New Roman"/>
      </w:rPr>
    </w:lvl>
  </w:abstractNum>
  <w:abstractNum w:abstractNumId="23">
    <w:nsid w:val="5D70591A"/>
    <w:multiLevelType w:val="multilevel"/>
    <w:tmpl w:val="0D3AC86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4">
    <w:nsid w:val="5E744B7A"/>
    <w:multiLevelType w:val="multilevel"/>
    <w:tmpl w:val="988CD558"/>
    <w:lvl w:ilvl="0">
      <w:start w:val="6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F131412"/>
    <w:multiLevelType w:val="multilevel"/>
    <w:tmpl w:val="34AAA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FA227C8"/>
    <w:multiLevelType w:val="multilevel"/>
    <w:tmpl w:val="61E0363A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1092" w:hanging="52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647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647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007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007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367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727" w:hanging="2160"/>
      </w:pPr>
      <w:rPr>
        <w:rFonts w:cs="Times New Roman"/>
      </w:rPr>
    </w:lvl>
  </w:abstractNum>
  <w:abstractNum w:abstractNumId="27">
    <w:nsid w:val="61F36EEC"/>
    <w:multiLevelType w:val="multilevel"/>
    <w:tmpl w:val="3AB2328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8">
    <w:nsid w:val="620357E0"/>
    <w:multiLevelType w:val="multilevel"/>
    <w:tmpl w:val="63F4FAC8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9">
    <w:nsid w:val="63C7081C"/>
    <w:multiLevelType w:val="multilevel"/>
    <w:tmpl w:val="940C1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bullet"/>
      <w:lvlText w:val="-"/>
      <w:legacy w:legacy="1" w:legacySpace="0" w:legacyIndent="341"/>
      <w:lvlJc w:val="left"/>
      <w:rPr>
        <w:rFonts w:ascii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7A16BE3"/>
    <w:multiLevelType w:val="multilevel"/>
    <w:tmpl w:val="706C6F4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1">
    <w:nsid w:val="6A115C43"/>
    <w:multiLevelType w:val="multilevel"/>
    <w:tmpl w:val="76B2280C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EBC6690"/>
    <w:multiLevelType w:val="hybridMultilevel"/>
    <w:tmpl w:val="EFC0257C"/>
    <w:lvl w:ilvl="0" w:tplc="52BEB1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F6249B0"/>
    <w:multiLevelType w:val="hybridMultilevel"/>
    <w:tmpl w:val="6226C510"/>
    <w:lvl w:ilvl="0" w:tplc="27FC70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2DD4FAF"/>
    <w:multiLevelType w:val="multilevel"/>
    <w:tmpl w:val="726AA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bullet"/>
      <w:lvlText w:val="-"/>
      <w:legacy w:legacy="1" w:legacySpace="0" w:legacyIndent="341"/>
      <w:lvlJc w:val="left"/>
      <w:rPr>
        <w:rFonts w:ascii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76031BC9"/>
    <w:multiLevelType w:val="multilevel"/>
    <w:tmpl w:val="2A20726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6">
    <w:nsid w:val="7C301F94"/>
    <w:multiLevelType w:val="multilevel"/>
    <w:tmpl w:val="3A3C6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bullet"/>
      <w:lvlText w:val="-"/>
      <w:legacy w:legacy="1" w:legacySpace="0" w:legacyIndent="341"/>
      <w:lvlJc w:val="left"/>
      <w:rPr>
        <w:rFonts w:ascii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3"/>
  </w:num>
  <w:num w:numId="2">
    <w:abstractNumId w:val="21"/>
  </w:num>
  <w:num w:numId="3">
    <w:abstractNumId w:val="13"/>
  </w:num>
  <w:num w:numId="4">
    <w:abstractNumId w:val="4"/>
  </w:num>
  <w:num w:numId="5">
    <w:abstractNumId w:val="32"/>
  </w:num>
  <w:num w:numId="6">
    <w:abstractNumId w:val="2"/>
  </w:num>
  <w:num w:numId="7">
    <w:abstractNumId w:val="25"/>
  </w:num>
  <w:num w:numId="8">
    <w:abstractNumId w:val="16"/>
  </w:num>
  <w:num w:numId="9">
    <w:abstractNumId w:val="29"/>
  </w:num>
  <w:num w:numId="10">
    <w:abstractNumId w:val="3"/>
  </w:num>
  <w:num w:numId="11">
    <w:abstractNumId w:val="6"/>
  </w:num>
  <w:num w:numId="12">
    <w:abstractNumId w:val="36"/>
  </w:num>
  <w:num w:numId="13">
    <w:abstractNumId w:val="34"/>
  </w:num>
  <w:num w:numId="14">
    <w:abstractNumId w:val="14"/>
  </w:num>
  <w:num w:numId="15">
    <w:abstractNumId w:val="7"/>
  </w:num>
  <w:num w:numId="16">
    <w:abstractNumId w:val="35"/>
  </w:num>
  <w:num w:numId="17">
    <w:abstractNumId w:val="1"/>
  </w:num>
  <w:num w:numId="18">
    <w:abstractNumId w:val="24"/>
  </w:num>
  <w:num w:numId="19">
    <w:abstractNumId w:val="5"/>
  </w:num>
  <w:num w:numId="20">
    <w:abstractNumId w:val="10"/>
  </w:num>
  <w:num w:numId="21">
    <w:abstractNumId w:val="22"/>
  </w:num>
  <w:num w:numId="22">
    <w:abstractNumId w:val="30"/>
  </w:num>
  <w:num w:numId="23">
    <w:abstractNumId w:val="23"/>
  </w:num>
  <w:num w:numId="24">
    <w:abstractNumId w:val="31"/>
  </w:num>
  <w:num w:numId="25">
    <w:abstractNumId w:val="27"/>
  </w:num>
  <w:num w:numId="26">
    <w:abstractNumId w:val="20"/>
  </w:num>
  <w:num w:numId="27">
    <w:abstractNumId w:val="0"/>
  </w:num>
  <w:num w:numId="28">
    <w:abstractNumId w:val="15"/>
  </w:num>
  <w:num w:numId="29">
    <w:abstractNumId w:val="11"/>
  </w:num>
  <w:num w:numId="30">
    <w:abstractNumId w:val="18"/>
  </w:num>
  <w:num w:numId="31">
    <w:abstractNumId w:val="26"/>
  </w:num>
  <w:num w:numId="32">
    <w:abstractNumId w:val="19"/>
  </w:num>
  <w:num w:numId="33">
    <w:abstractNumId w:val="17"/>
  </w:num>
  <w:num w:numId="34">
    <w:abstractNumId w:val="28"/>
  </w:num>
  <w:num w:numId="35">
    <w:abstractNumId w:val="9"/>
  </w:num>
  <w:num w:numId="36">
    <w:abstractNumId w:val="12"/>
  </w:num>
  <w:num w:numId="3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3DE5"/>
    <w:rsid w:val="00035721"/>
    <w:rsid w:val="00060069"/>
    <w:rsid w:val="000A75D7"/>
    <w:rsid w:val="000C157D"/>
    <w:rsid w:val="000E0802"/>
    <w:rsid w:val="00154C1C"/>
    <w:rsid w:val="001619A4"/>
    <w:rsid w:val="001E62E0"/>
    <w:rsid w:val="00210B73"/>
    <w:rsid w:val="002409F3"/>
    <w:rsid w:val="00243F15"/>
    <w:rsid w:val="00297943"/>
    <w:rsid w:val="002A2D92"/>
    <w:rsid w:val="002C6995"/>
    <w:rsid w:val="002C72DA"/>
    <w:rsid w:val="002F1EA0"/>
    <w:rsid w:val="003034C2"/>
    <w:rsid w:val="00315EB5"/>
    <w:rsid w:val="00333AFA"/>
    <w:rsid w:val="003361DF"/>
    <w:rsid w:val="00341167"/>
    <w:rsid w:val="003731FB"/>
    <w:rsid w:val="0037714D"/>
    <w:rsid w:val="00382DBB"/>
    <w:rsid w:val="00382E92"/>
    <w:rsid w:val="0038576C"/>
    <w:rsid w:val="003A234A"/>
    <w:rsid w:val="003B7796"/>
    <w:rsid w:val="003D3292"/>
    <w:rsid w:val="00423A7A"/>
    <w:rsid w:val="004249AF"/>
    <w:rsid w:val="00426033"/>
    <w:rsid w:val="004377F1"/>
    <w:rsid w:val="00444BE2"/>
    <w:rsid w:val="004770AE"/>
    <w:rsid w:val="0048628C"/>
    <w:rsid w:val="00491BF5"/>
    <w:rsid w:val="004A4B67"/>
    <w:rsid w:val="004C560A"/>
    <w:rsid w:val="004C6BD9"/>
    <w:rsid w:val="004C7AD1"/>
    <w:rsid w:val="004F3FA8"/>
    <w:rsid w:val="0050427C"/>
    <w:rsid w:val="0051099A"/>
    <w:rsid w:val="00562590"/>
    <w:rsid w:val="00580E9E"/>
    <w:rsid w:val="00595892"/>
    <w:rsid w:val="005A228D"/>
    <w:rsid w:val="00603E74"/>
    <w:rsid w:val="00604B42"/>
    <w:rsid w:val="00620D18"/>
    <w:rsid w:val="00623754"/>
    <w:rsid w:val="00625BFD"/>
    <w:rsid w:val="0063605D"/>
    <w:rsid w:val="006533DF"/>
    <w:rsid w:val="00661330"/>
    <w:rsid w:val="00664112"/>
    <w:rsid w:val="0067702D"/>
    <w:rsid w:val="00680C90"/>
    <w:rsid w:val="006915B1"/>
    <w:rsid w:val="006A7A83"/>
    <w:rsid w:val="006B2E1D"/>
    <w:rsid w:val="006D2D0B"/>
    <w:rsid w:val="006D5BFE"/>
    <w:rsid w:val="006E3BFB"/>
    <w:rsid w:val="006F2886"/>
    <w:rsid w:val="0074066F"/>
    <w:rsid w:val="007462AA"/>
    <w:rsid w:val="00774EE2"/>
    <w:rsid w:val="00776C81"/>
    <w:rsid w:val="0078651C"/>
    <w:rsid w:val="00786668"/>
    <w:rsid w:val="007B0DAF"/>
    <w:rsid w:val="007D5242"/>
    <w:rsid w:val="007F288E"/>
    <w:rsid w:val="00801EDF"/>
    <w:rsid w:val="00815059"/>
    <w:rsid w:val="00830DB3"/>
    <w:rsid w:val="00855AA3"/>
    <w:rsid w:val="008752C9"/>
    <w:rsid w:val="008A6853"/>
    <w:rsid w:val="008D1646"/>
    <w:rsid w:val="008F4516"/>
    <w:rsid w:val="0096504C"/>
    <w:rsid w:val="00971449"/>
    <w:rsid w:val="0097478B"/>
    <w:rsid w:val="00974D5E"/>
    <w:rsid w:val="00977955"/>
    <w:rsid w:val="00990D72"/>
    <w:rsid w:val="009975E3"/>
    <w:rsid w:val="009A46BD"/>
    <w:rsid w:val="009C202E"/>
    <w:rsid w:val="009D0A2F"/>
    <w:rsid w:val="009D1133"/>
    <w:rsid w:val="009D18EE"/>
    <w:rsid w:val="00A03529"/>
    <w:rsid w:val="00A20CF7"/>
    <w:rsid w:val="00A42357"/>
    <w:rsid w:val="00A659ED"/>
    <w:rsid w:val="00A7169E"/>
    <w:rsid w:val="00A80130"/>
    <w:rsid w:val="00A80C99"/>
    <w:rsid w:val="00A819C1"/>
    <w:rsid w:val="00AA59CF"/>
    <w:rsid w:val="00AB1301"/>
    <w:rsid w:val="00AB77C5"/>
    <w:rsid w:val="00AC68B2"/>
    <w:rsid w:val="00AC7FEA"/>
    <w:rsid w:val="00AD3DE5"/>
    <w:rsid w:val="00B61ED0"/>
    <w:rsid w:val="00B828D3"/>
    <w:rsid w:val="00B963A2"/>
    <w:rsid w:val="00BA0E37"/>
    <w:rsid w:val="00BA6D60"/>
    <w:rsid w:val="00BB4AC9"/>
    <w:rsid w:val="00BC36C2"/>
    <w:rsid w:val="00BC68D7"/>
    <w:rsid w:val="00BE638E"/>
    <w:rsid w:val="00C000CF"/>
    <w:rsid w:val="00C45A2C"/>
    <w:rsid w:val="00C622CE"/>
    <w:rsid w:val="00CA2A36"/>
    <w:rsid w:val="00D02EFB"/>
    <w:rsid w:val="00D54E63"/>
    <w:rsid w:val="00D67B92"/>
    <w:rsid w:val="00D923F1"/>
    <w:rsid w:val="00D97977"/>
    <w:rsid w:val="00DB7A56"/>
    <w:rsid w:val="00DD70EA"/>
    <w:rsid w:val="00DF5B25"/>
    <w:rsid w:val="00E11AD0"/>
    <w:rsid w:val="00E63181"/>
    <w:rsid w:val="00E67E7E"/>
    <w:rsid w:val="00E74776"/>
    <w:rsid w:val="00E81275"/>
    <w:rsid w:val="00EC42D7"/>
    <w:rsid w:val="00EE233B"/>
    <w:rsid w:val="00F62606"/>
    <w:rsid w:val="00F63FD5"/>
    <w:rsid w:val="00F8759F"/>
    <w:rsid w:val="00FA053B"/>
    <w:rsid w:val="00FA4764"/>
    <w:rsid w:val="00FA6854"/>
    <w:rsid w:val="00FD129F"/>
    <w:rsid w:val="00FE1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560A"/>
    <w:pPr>
      <w:keepNext/>
      <w:keepLines/>
      <w:spacing w:before="240"/>
      <w:outlineLvl w:val="0"/>
    </w:pPr>
    <w:rPr>
      <w:rFonts w:ascii="Cambria" w:hAnsi="Cambria" w:cs="Cambria"/>
      <w:color w:val="366091"/>
      <w:sz w:val="32"/>
      <w:szCs w:val="32"/>
      <w:lang w:val="uk-UA"/>
    </w:rPr>
  </w:style>
  <w:style w:type="paragraph" w:styleId="2">
    <w:name w:val="heading 2"/>
    <w:basedOn w:val="a"/>
    <w:next w:val="a"/>
    <w:link w:val="20"/>
    <w:qFormat/>
    <w:rsid w:val="004C560A"/>
    <w:pPr>
      <w:keepNext/>
      <w:keepLines/>
      <w:spacing w:before="360" w:after="80"/>
      <w:outlineLvl w:val="1"/>
    </w:pPr>
    <w:rPr>
      <w:b/>
      <w:sz w:val="36"/>
      <w:szCs w:val="36"/>
      <w:lang w:val="uk-UA"/>
    </w:rPr>
  </w:style>
  <w:style w:type="paragraph" w:styleId="3">
    <w:name w:val="heading 3"/>
    <w:basedOn w:val="a"/>
    <w:next w:val="a"/>
    <w:link w:val="30"/>
    <w:qFormat/>
    <w:rsid w:val="004C560A"/>
    <w:pPr>
      <w:spacing w:before="280" w:after="280"/>
      <w:ind w:left="720" w:hanging="720"/>
      <w:outlineLvl w:val="2"/>
    </w:pPr>
    <w:rPr>
      <w:b/>
      <w:sz w:val="27"/>
      <w:szCs w:val="27"/>
      <w:lang w:val="uk-UA"/>
    </w:rPr>
  </w:style>
  <w:style w:type="paragraph" w:styleId="4">
    <w:name w:val="heading 4"/>
    <w:basedOn w:val="a"/>
    <w:next w:val="a"/>
    <w:link w:val="40"/>
    <w:qFormat/>
    <w:rsid w:val="004C560A"/>
    <w:pPr>
      <w:keepNext/>
      <w:keepLines/>
      <w:spacing w:before="240" w:after="40"/>
      <w:outlineLvl w:val="3"/>
    </w:pPr>
    <w:rPr>
      <w:b/>
      <w:lang w:val="uk-UA"/>
    </w:rPr>
  </w:style>
  <w:style w:type="paragraph" w:styleId="5">
    <w:name w:val="heading 5"/>
    <w:basedOn w:val="a"/>
    <w:next w:val="a"/>
    <w:link w:val="50"/>
    <w:qFormat/>
    <w:rsid w:val="004C560A"/>
    <w:pPr>
      <w:keepNext/>
      <w:keepLines/>
      <w:spacing w:before="220" w:after="40"/>
      <w:outlineLvl w:val="4"/>
    </w:pPr>
    <w:rPr>
      <w:b/>
      <w:sz w:val="22"/>
      <w:szCs w:val="22"/>
      <w:lang w:val="uk-UA"/>
    </w:rPr>
  </w:style>
  <w:style w:type="paragraph" w:styleId="6">
    <w:name w:val="heading 6"/>
    <w:basedOn w:val="a"/>
    <w:next w:val="a"/>
    <w:link w:val="60"/>
    <w:qFormat/>
    <w:rsid w:val="004C560A"/>
    <w:pPr>
      <w:keepNext/>
      <w:keepLines/>
      <w:spacing w:before="200" w:after="40"/>
      <w:outlineLvl w:val="5"/>
    </w:pPr>
    <w:rPr>
      <w:b/>
      <w:sz w:val="20"/>
      <w:szCs w:val="20"/>
      <w:lang w:val="uk-U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1505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EFB"/>
    <w:pPr>
      <w:ind w:left="720"/>
      <w:contextualSpacing/>
    </w:pPr>
  </w:style>
  <w:style w:type="character" w:styleId="a4">
    <w:name w:val="page number"/>
    <w:rsid w:val="003B7796"/>
    <w:rPr>
      <w:rFonts w:cs="Times New Roman"/>
    </w:rPr>
  </w:style>
  <w:style w:type="paragraph" w:styleId="a5">
    <w:name w:val="header"/>
    <w:basedOn w:val="a"/>
    <w:link w:val="a6"/>
    <w:rsid w:val="003B7796"/>
    <w:pPr>
      <w:tabs>
        <w:tab w:val="center" w:pos="4677"/>
        <w:tab w:val="right" w:pos="9355"/>
      </w:tabs>
    </w:pPr>
    <w:rPr>
      <w:lang w:val="uk-UA"/>
    </w:rPr>
  </w:style>
  <w:style w:type="character" w:customStyle="1" w:styleId="a6">
    <w:name w:val="Верхний колонтитул Знак"/>
    <w:basedOn w:val="a0"/>
    <w:link w:val="a5"/>
    <w:rsid w:val="003B779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Balloon Text"/>
    <w:basedOn w:val="a"/>
    <w:link w:val="a8"/>
    <w:semiHidden/>
    <w:unhideWhenUsed/>
    <w:rsid w:val="0059589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59589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4C560A"/>
    <w:rPr>
      <w:rFonts w:ascii="Cambria" w:eastAsia="Times New Roman" w:hAnsi="Cambria" w:cs="Cambria"/>
      <w:color w:val="366091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4C560A"/>
    <w:rPr>
      <w:rFonts w:ascii="Times New Roman" w:eastAsia="Times New Roman" w:hAnsi="Times New Roman" w:cs="Times New Roman"/>
      <w:b/>
      <w:sz w:val="36"/>
      <w:szCs w:val="36"/>
      <w:lang w:val="uk-UA" w:eastAsia="ru-RU"/>
    </w:rPr>
  </w:style>
  <w:style w:type="character" w:customStyle="1" w:styleId="30">
    <w:name w:val="Заголовок 3 Знак"/>
    <w:basedOn w:val="a0"/>
    <w:link w:val="3"/>
    <w:rsid w:val="004C560A"/>
    <w:rPr>
      <w:rFonts w:ascii="Times New Roman" w:eastAsia="Times New Roman" w:hAnsi="Times New Roman" w:cs="Times New Roman"/>
      <w:b/>
      <w:sz w:val="27"/>
      <w:szCs w:val="27"/>
      <w:lang w:val="uk-UA" w:eastAsia="ru-RU"/>
    </w:rPr>
  </w:style>
  <w:style w:type="character" w:customStyle="1" w:styleId="40">
    <w:name w:val="Заголовок 4 Знак"/>
    <w:basedOn w:val="a0"/>
    <w:link w:val="4"/>
    <w:rsid w:val="004C560A"/>
    <w:rPr>
      <w:rFonts w:ascii="Times New Roman" w:eastAsia="Times New Roman" w:hAnsi="Times New Roman" w:cs="Times New Roman"/>
      <w:b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4C560A"/>
    <w:rPr>
      <w:rFonts w:ascii="Times New Roman" w:eastAsia="Times New Roman" w:hAnsi="Times New Roman" w:cs="Times New Roman"/>
      <w:b/>
      <w:lang w:val="uk-UA" w:eastAsia="ru-RU"/>
    </w:rPr>
  </w:style>
  <w:style w:type="character" w:customStyle="1" w:styleId="60">
    <w:name w:val="Заголовок 6 Знак"/>
    <w:basedOn w:val="a0"/>
    <w:link w:val="6"/>
    <w:rsid w:val="004C560A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numbering" w:customStyle="1" w:styleId="11">
    <w:name w:val="Нет списка1"/>
    <w:next w:val="a2"/>
    <w:semiHidden/>
    <w:unhideWhenUsed/>
    <w:rsid w:val="004C560A"/>
  </w:style>
  <w:style w:type="paragraph" w:styleId="a9">
    <w:name w:val="Body Text"/>
    <w:basedOn w:val="a"/>
    <w:link w:val="aa"/>
    <w:rsid w:val="004C560A"/>
    <w:pPr>
      <w:autoSpaceDE w:val="0"/>
      <w:autoSpaceDN w:val="0"/>
      <w:jc w:val="both"/>
    </w:pPr>
    <w:rPr>
      <w:sz w:val="28"/>
      <w:szCs w:val="28"/>
      <w:lang w:val="uk-UA"/>
    </w:rPr>
  </w:style>
  <w:style w:type="character" w:customStyle="1" w:styleId="aa">
    <w:name w:val="Основной текст Знак"/>
    <w:basedOn w:val="a0"/>
    <w:link w:val="a9"/>
    <w:rsid w:val="004C560A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b">
    <w:name w:val="Plain Text"/>
    <w:basedOn w:val="a"/>
    <w:link w:val="ac"/>
    <w:rsid w:val="004C560A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rsid w:val="004C560A"/>
    <w:rPr>
      <w:rFonts w:ascii="Courier New" w:eastAsia="Times New Roman" w:hAnsi="Courier New" w:cs="Courier New"/>
      <w:sz w:val="20"/>
      <w:szCs w:val="20"/>
      <w:lang w:eastAsia="ru-RU"/>
    </w:rPr>
  </w:style>
  <w:style w:type="table" w:styleId="ad">
    <w:name w:val="Table Grid"/>
    <w:basedOn w:val="a1"/>
    <w:rsid w:val="004C56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Document Map"/>
    <w:basedOn w:val="a"/>
    <w:link w:val="af"/>
    <w:semiHidden/>
    <w:rsid w:val="004C560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">
    <w:name w:val="Схема документа Знак"/>
    <w:basedOn w:val="a0"/>
    <w:link w:val="ae"/>
    <w:semiHidden/>
    <w:rsid w:val="004C560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0">
    <w:name w:val="Normal (Web)"/>
    <w:basedOn w:val="a"/>
    <w:rsid w:val="004C560A"/>
    <w:pPr>
      <w:spacing w:before="100" w:beforeAutospacing="1" w:after="100" w:afterAutospacing="1"/>
    </w:pPr>
    <w:rPr>
      <w:color w:val="336666"/>
    </w:rPr>
  </w:style>
  <w:style w:type="paragraph" w:customStyle="1" w:styleId="newsp">
    <w:name w:val="news_p"/>
    <w:basedOn w:val="a"/>
    <w:rsid w:val="004C560A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4C560A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4C56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C560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pelle">
    <w:name w:val="spelle"/>
    <w:rsid w:val="004C560A"/>
    <w:rPr>
      <w:rFonts w:cs="Times New Roman"/>
    </w:rPr>
  </w:style>
  <w:style w:type="paragraph" w:styleId="af1">
    <w:name w:val="footer"/>
    <w:basedOn w:val="a"/>
    <w:link w:val="af2"/>
    <w:rsid w:val="004C560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4C560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1">
    <w:name w:val="Table Normal1"/>
    <w:rsid w:val="004C5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Title"/>
    <w:basedOn w:val="a"/>
    <w:next w:val="a"/>
    <w:link w:val="af4"/>
    <w:qFormat/>
    <w:rsid w:val="004C560A"/>
    <w:pPr>
      <w:spacing w:before="120" w:after="120"/>
    </w:pPr>
    <w:rPr>
      <w:i/>
      <w:lang w:val="uk-UA"/>
    </w:rPr>
  </w:style>
  <w:style w:type="character" w:customStyle="1" w:styleId="af4">
    <w:name w:val="Название Знак"/>
    <w:basedOn w:val="a0"/>
    <w:link w:val="af3"/>
    <w:rsid w:val="004C560A"/>
    <w:rPr>
      <w:rFonts w:ascii="Times New Roman" w:eastAsia="Times New Roman" w:hAnsi="Times New Roman" w:cs="Times New Roman"/>
      <w:i/>
      <w:sz w:val="24"/>
      <w:szCs w:val="24"/>
      <w:lang w:val="uk-UA" w:eastAsia="ru-RU"/>
    </w:rPr>
  </w:style>
  <w:style w:type="paragraph" w:styleId="af5">
    <w:name w:val="Subtitle"/>
    <w:basedOn w:val="a"/>
    <w:next w:val="a"/>
    <w:link w:val="af6"/>
    <w:qFormat/>
    <w:rsid w:val="004C560A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  <w:lang w:val="uk-UA"/>
    </w:rPr>
  </w:style>
  <w:style w:type="character" w:customStyle="1" w:styleId="af6">
    <w:name w:val="Подзаголовок Знак"/>
    <w:basedOn w:val="a0"/>
    <w:link w:val="af5"/>
    <w:rsid w:val="004C560A"/>
    <w:rPr>
      <w:rFonts w:ascii="Georgia" w:eastAsia="Times New Roman" w:hAnsi="Georgia" w:cs="Georgia"/>
      <w:i/>
      <w:color w:val="666666"/>
      <w:sz w:val="48"/>
      <w:szCs w:val="48"/>
      <w:lang w:val="uk-UA" w:eastAsia="ru-RU"/>
    </w:rPr>
  </w:style>
  <w:style w:type="table" w:customStyle="1" w:styleId="af7">
    <w:name w:val="Стиль"/>
    <w:basedOn w:val="TableNormal1"/>
    <w:rsid w:val="004C560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тиль4"/>
    <w:basedOn w:val="TableNormal1"/>
    <w:rsid w:val="004C560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1">
    <w:name w:val="Стиль3"/>
    <w:basedOn w:val="TableNormal1"/>
    <w:rsid w:val="004C560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1">
    <w:name w:val="Стиль2"/>
    <w:basedOn w:val="TableNormal1"/>
    <w:rsid w:val="004C560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тиль1"/>
    <w:basedOn w:val="TableNormal1"/>
    <w:rsid w:val="004C560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8">
    <w:name w:val="annotation text"/>
    <w:basedOn w:val="a"/>
    <w:link w:val="af9"/>
    <w:semiHidden/>
    <w:rsid w:val="004C560A"/>
    <w:rPr>
      <w:sz w:val="20"/>
      <w:szCs w:val="20"/>
      <w:lang w:val="uk-UA"/>
    </w:rPr>
  </w:style>
  <w:style w:type="character" w:customStyle="1" w:styleId="af9">
    <w:name w:val="Текст примечания Знак"/>
    <w:basedOn w:val="a0"/>
    <w:link w:val="af8"/>
    <w:semiHidden/>
    <w:rsid w:val="004C560A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fa">
    <w:name w:val="annotation subject"/>
    <w:basedOn w:val="af8"/>
    <w:next w:val="af8"/>
    <w:link w:val="afb"/>
    <w:semiHidden/>
    <w:rsid w:val="004C560A"/>
    <w:rPr>
      <w:b/>
      <w:bCs/>
    </w:rPr>
  </w:style>
  <w:style w:type="character" w:customStyle="1" w:styleId="afb">
    <w:name w:val="Тема примечания Знак"/>
    <w:basedOn w:val="af9"/>
    <w:link w:val="afa"/>
    <w:semiHidden/>
    <w:rsid w:val="004C560A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paragraph" w:customStyle="1" w:styleId="13">
    <w:name w:val="Абзац списка1"/>
    <w:basedOn w:val="a"/>
    <w:rsid w:val="004C560A"/>
    <w:pPr>
      <w:ind w:left="720"/>
    </w:pPr>
    <w:rPr>
      <w:lang w:val="uk-UA"/>
    </w:rPr>
  </w:style>
  <w:style w:type="paragraph" w:customStyle="1" w:styleId="14">
    <w:name w:val="Без интервала1"/>
    <w:rsid w:val="004C5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815059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Default">
    <w:name w:val="Default"/>
    <w:rsid w:val="008150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8">
    <w:name w:val="s8"/>
    <w:basedOn w:val="a0"/>
    <w:rsid w:val="00815059"/>
  </w:style>
  <w:style w:type="character" w:customStyle="1" w:styleId="s4">
    <w:name w:val="s4"/>
    <w:basedOn w:val="a0"/>
    <w:rsid w:val="00815059"/>
  </w:style>
  <w:style w:type="character" w:styleId="afc">
    <w:name w:val="Strong"/>
    <w:basedOn w:val="a0"/>
    <w:uiPriority w:val="22"/>
    <w:qFormat/>
    <w:rsid w:val="0081505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EE0B9-BE4B-4EC3-BCAA-7367A09C5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10</Pages>
  <Words>2046</Words>
  <Characters>11664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Babyi</dc:creator>
  <cp:lastModifiedBy>Aspire V5</cp:lastModifiedBy>
  <cp:revision>97</cp:revision>
  <cp:lastPrinted>2022-11-07T08:00:00Z</cp:lastPrinted>
  <dcterms:created xsi:type="dcterms:W3CDTF">2022-12-15T13:36:00Z</dcterms:created>
  <dcterms:modified xsi:type="dcterms:W3CDTF">2022-12-18T16:22:00Z</dcterms:modified>
</cp:coreProperties>
</file>