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E30A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77CC948" w14:textId="77777777" w:rsidR="002B1357" w:rsidRDefault="002B1357">
      <w:pPr>
        <w:ind w:right="6097"/>
        <w:jc w:val="both"/>
        <w:rPr>
          <w:sz w:val="28"/>
          <w:szCs w:val="28"/>
          <w:lang w:val="uk-UA"/>
        </w:rPr>
      </w:pPr>
    </w:p>
    <w:p w14:paraId="5942900B" w14:textId="77777777" w:rsidR="002B1357" w:rsidRDefault="002B1357">
      <w:pPr>
        <w:ind w:right="6097"/>
        <w:jc w:val="both"/>
        <w:rPr>
          <w:sz w:val="28"/>
          <w:szCs w:val="28"/>
          <w:lang w:val="uk-UA"/>
        </w:rPr>
      </w:pPr>
    </w:p>
    <w:p w14:paraId="699CDB5F" w14:textId="77777777" w:rsidR="002B1357" w:rsidRDefault="002B1357">
      <w:pPr>
        <w:ind w:right="6097"/>
        <w:jc w:val="both"/>
        <w:rPr>
          <w:sz w:val="28"/>
          <w:szCs w:val="28"/>
          <w:lang w:val="uk-UA"/>
        </w:rPr>
      </w:pPr>
    </w:p>
    <w:p w14:paraId="4198C280" w14:textId="77777777" w:rsidR="002B1357" w:rsidRDefault="002B1357">
      <w:pPr>
        <w:ind w:right="6097"/>
        <w:jc w:val="both"/>
        <w:rPr>
          <w:sz w:val="28"/>
          <w:szCs w:val="28"/>
          <w:lang w:val="uk-UA"/>
        </w:rPr>
      </w:pPr>
    </w:p>
    <w:p w14:paraId="1C6A6D10" w14:textId="77777777" w:rsidR="002B1357" w:rsidRDefault="002B1357">
      <w:pPr>
        <w:ind w:right="6097"/>
        <w:jc w:val="both"/>
        <w:rPr>
          <w:sz w:val="28"/>
          <w:szCs w:val="28"/>
          <w:lang w:val="uk-UA"/>
        </w:rPr>
      </w:pPr>
    </w:p>
    <w:p w14:paraId="39E6BA02" w14:textId="77777777" w:rsidR="002B1357" w:rsidRDefault="002B1357">
      <w:pPr>
        <w:ind w:right="6097"/>
        <w:jc w:val="both"/>
        <w:rPr>
          <w:sz w:val="28"/>
          <w:szCs w:val="28"/>
          <w:lang w:val="uk-UA"/>
        </w:rPr>
      </w:pPr>
    </w:p>
    <w:p w14:paraId="637AA53B" w14:textId="77777777" w:rsidR="002B1357" w:rsidRDefault="002B1357">
      <w:pPr>
        <w:ind w:right="6097"/>
        <w:jc w:val="both"/>
        <w:rPr>
          <w:sz w:val="28"/>
          <w:szCs w:val="28"/>
          <w:lang w:val="uk-UA"/>
        </w:rPr>
      </w:pPr>
    </w:p>
    <w:p w14:paraId="7321C5B6" w14:textId="77777777" w:rsidR="002B1357" w:rsidRDefault="002B1357">
      <w:pPr>
        <w:ind w:right="6097"/>
        <w:jc w:val="both"/>
        <w:rPr>
          <w:sz w:val="28"/>
          <w:szCs w:val="28"/>
          <w:lang w:val="uk-UA"/>
        </w:rPr>
      </w:pPr>
    </w:p>
    <w:p w14:paraId="71AACBED" w14:textId="77777777" w:rsidR="002B1357" w:rsidRDefault="002B1357">
      <w:pPr>
        <w:ind w:right="6097"/>
        <w:jc w:val="both"/>
        <w:rPr>
          <w:sz w:val="28"/>
          <w:szCs w:val="28"/>
          <w:lang w:val="uk-UA"/>
        </w:rPr>
      </w:pPr>
    </w:p>
    <w:p w14:paraId="405E4A32" w14:textId="77777777" w:rsidR="002B1357" w:rsidRDefault="00CB3B05">
      <w:pPr>
        <w:ind w:right="60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формування мережі закладів загальної середньої освіти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 xml:space="preserve"> на 2022/2023 навчальний рік</w:t>
      </w:r>
    </w:p>
    <w:p w14:paraId="7C5126D1" w14:textId="77777777" w:rsidR="002B1357" w:rsidRDefault="002B1357">
      <w:pPr>
        <w:ind w:right="5141"/>
        <w:jc w:val="both"/>
        <w:rPr>
          <w:sz w:val="28"/>
          <w:szCs w:val="28"/>
          <w:lang w:val="uk-UA"/>
        </w:rPr>
      </w:pPr>
    </w:p>
    <w:p w14:paraId="504B2B24" w14:textId="77777777" w:rsidR="002B1357" w:rsidRDefault="002B1357">
      <w:pPr>
        <w:ind w:right="5141"/>
        <w:jc w:val="both"/>
        <w:rPr>
          <w:sz w:val="28"/>
          <w:szCs w:val="28"/>
          <w:lang w:val="uk-UA"/>
        </w:rPr>
      </w:pPr>
    </w:p>
    <w:p w14:paraId="6EC2F0CC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ефективної мережі закладів загальної середньої освіти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виходячи із територіальних особливостей, демографії, забезпечення якості освіти, її удосконалення та упорядкування, відповідно до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32, 35 Закону України «Про повну загальну середню освіту», ст.13 Закону України «Про освіту», Закону України </w:t>
      </w:r>
      <w:r>
        <w:rPr>
          <w:b/>
          <w:bCs/>
          <w:sz w:val="28"/>
          <w:szCs w:val="28"/>
          <w:shd w:val="clear" w:color="auto" w:fill="FFFFFF"/>
          <w:lang w:val="uk-UA"/>
        </w:rPr>
        <w:t>«</w:t>
      </w:r>
      <w:r>
        <w:rPr>
          <w:bCs/>
          <w:sz w:val="28"/>
          <w:szCs w:val="28"/>
          <w:shd w:val="clear" w:color="auto" w:fill="FFFFFF"/>
          <w:lang w:val="uk-UA"/>
        </w:rPr>
        <w:t>Про внес</w:t>
      </w:r>
      <w:r>
        <w:rPr>
          <w:bCs/>
          <w:sz w:val="28"/>
          <w:szCs w:val="28"/>
          <w:shd w:val="clear" w:color="auto" w:fill="FFFFFF"/>
          <w:lang w:val="uk-UA"/>
        </w:rPr>
        <w:t xml:space="preserve">ення змін до деяких законів України щодо вдосконалення механізмів формування мережі ліцеїв для запровадження якісної профільної середньої освіти», п. 5 розділу </w:t>
      </w:r>
      <w:r>
        <w:rPr>
          <w:bCs/>
          <w:sz w:val="28"/>
          <w:szCs w:val="28"/>
          <w:shd w:val="clear" w:color="auto" w:fill="FFFFFF"/>
          <w:lang w:val="en-US"/>
        </w:rPr>
        <w:t>XII</w:t>
      </w:r>
      <w:r>
        <w:rPr>
          <w:bCs/>
          <w:sz w:val="28"/>
          <w:szCs w:val="28"/>
          <w:shd w:val="clear" w:color="auto" w:fill="FFFFFF"/>
          <w:lang w:val="uk-UA"/>
        </w:rPr>
        <w:t xml:space="preserve"> Прикінцевих та перехідних положень Закону України «Про освіту»,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 1 п. «а»,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2 п. «б» ст. 32 Закону України «Про місцеве самоврядування в Україні», виконком міської ради</w:t>
      </w:r>
    </w:p>
    <w:p w14:paraId="479CB174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615085FB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6930DC07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1275DD53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Перелік закладів загальної середньої освіти, що забезпечуватимуть здобуття початкової освіти (додається).</w:t>
      </w:r>
    </w:p>
    <w:p w14:paraId="4EB87864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15EF79DC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Перелік закладів за</w:t>
      </w:r>
      <w:r>
        <w:rPr>
          <w:sz w:val="28"/>
          <w:szCs w:val="28"/>
          <w:lang w:val="uk-UA"/>
        </w:rPr>
        <w:t>гальної середньої освіти, що забезпечуватимуть здобуття початкової та базової середньої освіти  (додається).</w:t>
      </w:r>
    </w:p>
    <w:p w14:paraId="1F22A51F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0F255295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3.Затвердити Переліки закладів загальної середньої освіти, що забезпечуватимуть здобуття початкової, базової середньої та профільної середньої осв</w:t>
      </w:r>
      <w:r>
        <w:rPr>
          <w:sz w:val="28"/>
          <w:szCs w:val="28"/>
          <w:lang w:val="uk-UA"/>
        </w:rPr>
        <w:t>іти:</w:t>
      </w:r>
    </w:p>
    <w:p w14:paraId="25DDDA13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3.1.Перелік  №1 закладів загальної середньої освіти, що забезпечуватимуть здобуття початкової, базової середньої та профільної середньої освіти (додається).</w:t>
      </w:r>
    </w:p>
    <w:p w14:paraId="4B03CA5E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3.2.Перелік №2 закладів загальної середньої освіти, що забезпечуватимуть здобуття початкової, </w:t>
      </w:r>
      <w:r>
        <w:rPr>
          <w:sz w:val="28"/>
          <w:szCs w:val="28"/>
          <w:lang w:val="uk-UA"/>
        </w:rPr>
        <w:t>базової середньої та профільної середньої освіти (додається).</w:t>
      </w:r>
    </w:p>
    <w:p w14:paraId="6B774C37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5AB3D28A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4.Затвердити Переліки закладів загальної середньої освіти, що забезпечуватимуть здобуття базової середньої та профільної середньої освіти:</w:t>
      </w:r>
    </w:p>
    <w:p w14:paraId="3FA0DC03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4.1.Перелік №3 закладів загальної середньої </w:t>
      </w:r>
      <w:r>
        <w:rPr>
          <w:sz w:val="28"/>
          <w:szCs w:val="28"/>
          <w:lang w:val="uk-UA"/>
        </w:rPr>
        <w:t xml:space="preserve">освіти, що забезпечуватимуть </w:t>
      </w:r>
      <w:r>
        <w:rPr>
          <w:sz w:val="28"/>
          <w:szCs w:val="28"/>
          <w:lang w:val="uk-UA"/>
        </w:rPr>
        <w:lastRenderedPageBreak/>
        <w:t>здобуття базової середньої та профільної середньої освіти (додається).</w:t>
      </w:r>
    </w:p>
    <w:p w14:paraId="19253DCD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4.2.Перелік №4 закладів загальної середньої освіти, що забезпечуватимуть здобуття базової середньої та профільної середньої освіти (додається).</w:t>
      </w:r>
    </w:p>
    <w:p w14:paraId="44C0ABBA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4.3.Перелік </w:t>
      </w:r>
      <w:r>
        <w:rPr>
          <w:sz w:val="28"/>
          <w:szCs w:val="28"/>
          <w:lang w:val="uk-UA"/>
        </w:rPr>
        <w:t>№5 закладів загальної середньої освіти, що забезпечуватимуть здобуття базової середньої та профільної середньої освіти (додається).</w:t>
      </w:r>
    </w:p>
    <w:p w14:paraId="2E88D8A3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52EBA56D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5.Затвердити Перелік закладів загальної середньої освіти, що забезпечуватимуть здобуття спеціальної освіти (додається).</w:t>
      </w:r>
    </w:p>
    <w:p w14:paraId="353639FD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7C5B6E42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Директорам закладів загальної середньої освіти:</w:t>
      </w:r>
    </w:p>
    <w:p w14:paraId="5AA1C187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припинити зарахування здобувачів освіти до 10 класів закладів загальної середньої освіти, визначених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 3.2 п. 3 цього рішення;</w:t>
      </w:r>
    </w:p>
    <w:p w14:paraId="0A8A3316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припинити зарахування здобувачів освіти до 8 класів закладів загальної сере</w:t>
      </w:r>
      <w:r>
        <w:rPr>
          <w:sz w:val="28"/>
          <w:szCs w:val="28"/>
          <w:lang w:val="uk-UA"/>
        </w:rPr>
        <w:t xml:space="preserve">дньої освіти, визначених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 4.2 п. 4 цього рішення;</w:t>
      </w:r>
    </w:p>
    <w:p w14:paraId="72D67AB4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розпочати зарахування здобувачів освіти до 5 класу закладу загальної середньої освіти, визначеного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 4.3 п. 4 цього рішення.</w:t>
      </w:r>
    </w:p>
    <w:p w14:paraId="292E2F92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6BE3C855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 Контроль за виконанням даного рішення покласти на заступника міського </w:t>
      </w:r>
      <w:r>
        <w:rPr>
          <w:sz w:val="28"/>
          <w:szCs w:val="28"/>
          <w:lang w:val="uk-UA"/>
        </w:rPr>
        <w:t>голови  Петрова А.Л.</w:t>
      </w:r>
    </w:p>
    <w:p w14:paraId="1C894BFC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5A34B3A0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32DBD9FE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3746A916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>О. СЄНКЕВИЧ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</w:p>
    <w:p w14:paraId="2CD1733B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7A3E67C9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4720838E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563AA0A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1B7F181A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75CC6872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3DCFD6CC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697033D6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10818FE2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55797D3C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30C6401D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6C083AB2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05A3D0C7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58C809E2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056936D4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4C7F1B33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0AECFEF1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40965FCB" w14:textId="434360FF" w:rsidR="002B1357" w:rsidRDefault="00CB3B05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63E5BE9E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 виконкому міської ради</w:t>
      </w:r>
    </w:p>
    <w:p w14:paraId="7FCEA55C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_________________________</w:t>
      </w:r>
    </w:p>
    <w:p w14:paraId="35AAC531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_________________________</w:t>
      </w:r>
    </w:p>
    <w:p w14:paraId="735BAB8F" w14:textId="77777777" w:rsidR="002B1357" w:rsidRDefault="002B1357">
      <w:pPr>
        <w:spacing w:line="360" w:lineRule="auto"/>
        <w:rPr>
          <w:sz w:val="28"/>
          <w:szCs w:val="28"/>
          <w:lang w:val="uk-UA"/>
        </w:rPr>
      </w:pPr>
    </w:p>
    <w:p w14:paraId="1ED18716" w14:textId="77777777" w:rsidR="002B1357" w:rsidRDefault="002B1357">
      <w:pPr>
        <w:rPr>
          <w:sz w:val="28"/>
          <w:szCs w:val="28"/>
          <w:lang w:val="uk-UA"/>
        </w:rPr>
      </w:pPr>
    </w:p>
    <w:p w14:paraId="67380D77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14:paraId="6C696A17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загальної середньої освіти, що забезпечуватимуть здобуття початкової освіти</w:t>
      </w:r>
    </w:p>
    <w:p w14:paraId="2317E8B9" w14:textId="77777777" w:rsidR="002B1357" w:rsidRDefault="002B1357">
      <w:pPr>
        <w:tabs>
          <w:tab w:val="left" w:pos="2475"/>
        </w:tabs>
        <w:jc w:val="center"/>
        <w:rPr>
          <w:sz w:val="28"/>
          <w:szCs w:val="28"/>
          <w:lang w:val="uk-UA"/>
        </w:rPr>
      </w:pPr>
    </w:p>
    <w:p w14:paraId="6747B821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Миколаївська загальноосвітня школа I ступеня № 65 Миколаївської міської ради Миколаївської області;</w:t>
      </w:r>
    </w:p>
    <w:p w14:paraId="456FA94C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 ступеня № 59 з поглибленим ви</w:t>
      </w:r>
      <w:r>
        <w:rPr>
          <w:sz w:val="28"/>
          <w:szCs w:val="28"/>
          <w:lang w:val="uk-UA"/>
        </w:rPr>
        <w:t>вченням іноземної мови з 1 класу Миколаївської міської ради Миколаївської області;</w:t>
      </w:r>
    </w:p>
    <w:p w14:paraId="67BEA43F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Початкова школа №1 Миколаївської міської ради Миколаївської області;</w:t>
      </w:r>
    </w:p>
    <w:p w14:paraId="17AFE459" w14:textId="77777777" w:rsidR="002B1357" w:rsidRDefault="00CB3B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Початкова школа №2 Миколаївської міської ради Миколаївської області.</w:t>
      </w:r>
    </w:p>
    <w:p w14:paraId="51D7ED8B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63C0C4B6" w14:textId="77777777" w:rsidR="002B1357" w:rsidRDefault="00CB3B05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__________________________________</w:t>
      </w:r>
    </w:p>
    <w:p w14:paraId="75476470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4EE51339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451F5955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5EB2F3BC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123D55AE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560CBAA4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41611BE4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4577CC66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1FE94557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5315DDBE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08E89246" w14:textId="77777777" w:rsidR="002B1357" w:rsidRDefault="002B1357">
      <w:pPr>
        <w:ind w:firstLine="567"/>
        <w:jc w:val="both"/>
        <w:rPr>
          <w:sz w:val="28"/>
          <w:szCs w:val="28"/>
          <w:lang w:val="uk-UA"/>
        </w:rPr>
      </w:pPr>
    </w:p>
    <w:p w14:paraId="5D404F82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7372464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697BD4F6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4EA5C9E4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493F1894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149EBD0F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28C7B361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10395C4B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3966ABD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3C897EB2" w14:textId="40FD1108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47834390" w14:textId="11C3B51F" w:rsidR="00BC0D2A" w:rsidRDefault="00BC0D2A">
      <w:pPr>
        <w:ind w:left="4320" w:firstLine="720"/>
        <w:jc w:val="both"/>
        <w:rPr>
          <w:sz w:val="28"/>
          <w:szCs w:val="28"/>
          <w:lang w:val="uk-UA"/>
        </w:rPr>
      </w:pPr>
    </w:p>
    <w:p w14:paraId="1C081685" w14:textId="77777777" w:rsidR="00BC0D2A" w:rsidRDefault="00BC0D2A">
      <w:pPr>
        <w:ind w:left="4320" w:firstLine="720"/>
        <w:jc w:val="both"/>
        <w:rPr>
          <w:sz w:val="28"/>
          <w:szCs w:val="28"/>
          <w:lang w:val="uk-UA"/>
        </w:rPr>
      </w:pPr>
    </w:p>
    <w:p w14:paraId="01CE48B0" w14:textId="77777777" w:rsidR="002B1357" w:rsidRDefault="00CB3B05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61C72921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 виконкому міської ради</w:t>
      </w:r>
    </w:p>
    <w:p w14:paraId="3081C2BD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_________________________</w:t>
      </w:r>
    </w:p>
    <w:p w14:paraId="7D189EC7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_________________________</w:t>
      </w:r>
    </w:p>
    <w:p w14:paraId="34903B7E" w14:textId="77777777" w:rsidR="002B1357" w:rsidRDefault="002B1357">
      <w:pPr>
        <w:rPr>
          <w:sz w:val="28"/>
          <w:szCs w:val="28"/>
          <w:lang w:val="uk-UA"/>
        </w:rPr>
      </w:pPr>
    </w:p>
    <w:p w14:paraId="1C472CB7" w14:textId="77777777" w:rsidR="002B1357" w:rsidRDefault="002B1357">
      <w:pPr>
        <w:rPr>
          <w:sz w:val="28"/>
          <w:szCs w:val="28"/>
          <w:lang w:val="uk-UA"/>
        </w:rPr>
      </w:pPr>
    </w:p>
    <w:p w14:paraId="718B1715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14:paraId="00018016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загальної середньої освіти, що </w:t>
      </w:r>
      <w:r>
        <w:rPr>
          <w:sz w:val="28"/>
          <w:szCs w:val="28"/>
          <w:lang w:val="uk-UA"/>
        </w:rPr>
        <w:t>забезпечуватимуть здобуття початкової та базової середньої освіти</w:t>
      </w:r>
    </w:p>
    <w:p w14:paraId="549B7E6B" w14:textId="77777777" w:rsidR="002B1357" w:rsidRDefault="002B1357">
      <w:pPr>
        <w:tabs>
          <w:tab w:val="left" w:pos="2475"/>
        </w:tabs>
        <w:jc w:val="both"/>
        <w:rPr>
          <w:sz w:val="28"/>
          <w:szCs w:val="28"/>
          <w:lang w:val="uk-UA"/>
        </w:rPr>
      </w:pPr>
    </w:p>
    <w:p w14:paraId="6C4DB213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№6 Миколаївської міської ради Миколаївської області;</w:t>
      </w:r>
    </w:p>
    <w:p w14:paraId="7BB57D7B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№13 Миколаївської міської ради Миколаївської області;</w:t>
      </w:r>
    </w:p>
    <w:p w14:paraId="7C9BDE2D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№15 Мик</w:t>
      </w:r>
      <w:r>
        <w:rPr>
          <w:sz w:val="28"/>
          <w:szCs w:val="28"/>
          <w:lang w:val="uk-UA"/>
        </w:rPr>
        <w:t>олаївської міської ради Миколаївської області;</w:t>
      </w:r>
    </w:p>
    <w:p w14:paraId="02A7665A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№21 Миколаївської міської ради Миколаївської області;</w:t>
      </w:r>
    </w:p>
    <w:p w14:paraId="6B0E43DD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№25 Миколаївської міської ради Миколаївської області;</w:t>
      </w:r>
    </w:p>
    <w:p w14:paraId="1D4E65D5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Миколаївська гімназія №27 Миколаївської міської </w:t>
      </w:r>
      <w:r>
        <w:rPr>
          <w:sz w:val="28"/>
          <w:szCs w:val="28"/>
          <w:lang w:val="uk-UA"/>
        </w:rPr>
        <w:t>ради Миколаївської області;</w:t>
      </w:r>
    </w:p>
    <w:p w14:paraId="63A56030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№29 Миколаївської міської ради Миколаївської області;</w:t>
      </w:r>
    </w:p>
    <w:p w14:paraId="5A67FA09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№31 Миколаївської міської ради Миколаївської області;</w:t>
      </w:r>
    </w:p>
    <w:p w14:paraId="61F01AFC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Миколаївська гімназія №32 Миколаївської міської ради Миколаївської </w:t>
      </w:r>
      <w:r>
        <w:rPr>
          <w:sz w:val="28"/>
          <w:szCs w:val="28"/>
          <w:lang w:val="uk-UA"/>
        </w:rPr>
        <w:t>області;</w:t>
      </w:r>
    </w:p>
    <w:p w14:paraId="53482F14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№33 Миколаївської міської ради Миколаївської області;</w:t>
      </w:r>
    </w:p>
    <w:p w14:paraId="134303EF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№36 Миколаївської міської ради Миколаївської області;</w:t>
      </w:r>
    </w:p>
    <w:p w14:paraId="0CFAB05C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№47 Миколаївської міської ради Миколаївської області;</w:t>
      </w:r>
    </w:p>
    <w:p w14:paraId="084C664F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</w:t>
      </w:r>
      <w:r>
        <w:rPr>
          <w:sz w:val="28"/>
          <w:szCs w:val="28"/>
          <w:lang w:val="uk-UA"/>
        </w:rPr>
        <w:t>вська гімназія №64 Миколаївської міської ради Миколаївської області;</w:t>
      </w:r>
    </w:p>
    <w:p w14:paraId="75FD909B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№49 Миколаївської міської ради Миколаївської області;</w:t>
      </w:r>
    </w:p>
    <w:p w14:paraId="1BA17515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гімназія №44 Миколаївської міської ради Миколаївської області;</w:t>
      </w:r>
    </w:p>
    <w:p w14:paraId="1C157A54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Миколаївська гімназія №43 </w:t>
      </w:r>
      <w:r>
        <w:rPr>
          <w:sz w:val="28"/>
          <w:szCs w:val="28"/>
          <w:lang w:val="uk-UA"/>
        </w:rPr>
        <w:t>імені К.Ф. Ольшанського Миколаївської міської ради Миколаївської області;</w:t>
      </w:r>
    </w:p>
    <w:p w14:paraId="7F0297DE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Миколаївська загальноосвітня школа I-II ступенів № 14 імені Героя </w:t>
      </w:r>
      <w:r>
        <w:rPr>
          <w:sz w:val="28"/>
          <w:szCs w:val="28"/>
          <w:lang w:val="uk-UA"/>
        </w:rPr>
        <w:lastRenderedPageBreak/>
        <w:t xml:space="preserve">Радянського Союзу </w:t>
      </w:r>
      <w:proofErr w:type="spellStart"/>
      <w:r>
        <w:rPr>
          <w:sz w:val="28"/>
          <w:szCs w:val="28"/>
          <w:lang w:val="uk-UA"/>
        </w:rPr>
        <w:t>Пшеніцина</w:t>
      </w:r>
      <w:proofErr w:type="spellEnd"/>
      <w:r>
        <w:rPr>
          <w:sz w:val="28"/>
          <w:szCs w:val="28"/>
          <w:lang w:val="uk-UA"/>
        </w:rPr>
        <w:t xml:space="preserve"> Г. О. Миколаївської міської ради Миколаївської області;</w:t>
      </w:r>
    </w:p>
    <w:p w14:paraId="2189180F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загальноосвіт</w:t>
      </w:r>
      <w:r>
        <w:rPr>
          <w:sz w:val="28"/>
          <w:szCs w:val="28"/>
          <w:lang w:val="uk-UA"/>
        </w:rPr>
        <w:t>ня школа I-III ступенів № 48 Миколаївської міської ради Миколаївської області;</w:t>
      </w:r>
    </w:p>
    <w:p w14:paraId="236CCD65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загальноосвітня школа I-III ступенів № 4 імені                 Б.І. Молчанова Миколаївської міської ради Миколаївської області;</w:t>
      </w:r>
    </w:p>
    <w:p w14:paraId="20105C48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загальноосвітня ш</w:t>
      </w:r>
      <w:r>
        <w:rPr>
          <w:sz w:val="28"/>
          <w:szCs w:val="28"/>
          <w:lang w:val="uk-UA"/>
        </w:rPr>
        <w:t>кола I-III ступенів № 7 Миколаївської міської ради Миколаївської області;</w:t>
      </w:r>
    </w:p>
    <w:p w14:paraId="2EB0FFAA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загальноосвітня школа I-III ступенів № 10 Миколаївської міської ради Миколаївської області;</w:t>
      </w:r>
    </w:p>
    <w:p w14:paraId="574CD780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загальноосвітня школа I-III ступенів № 18 Миколаївської мі</w:t>
      </w:r>
      <w:r>
        <w:rPr>
          <w:sz w:val="28"/>
          <w:szCs w:val="28"/>
          <w:lang w:val="uk-UA"/>
        </w:rPr>
        <w:t>ської ради Миколаївської області;</w:t>
      </w:r>
    </w:p>
    <w:p w14:paraId="39F432ED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загальноосвітня школа I-III ступенів № 30 Миколаївської міської ради Миколаївської області;</w:t>
      </w:r>
    </w:p>
    <w:p w14:paraId="68527760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загальноосвітня школа I-III ступенів № 35</w:t>
      </w:r>
      <w:r>
        <w:rPr>
          <w:sz w:val="28"/>
          <w:szCs w:val="28"/>
          <w:lang w:val="uk-UA"/>
        </w:rPr>
        <w:t xml:space="preserve"> Миколаївської міської ради Миколаївської області;</w:t>
      </w:r>
    </w:p>
    <w:p w14:paraId="3EBA9071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Миколаївська загальноосвітня школа I-III ступенів № 52 Миколаївської міської ради Миколаївської області.</w:t>
      </w:r>
    </w:p>
    <w:p w14:paraId="16440E7A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4BEC267A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3D8CED16" w14:textId="77777777" w:rsidR="002B1357" w:rsidRDefault="00CB3B05">
      <w:pPr>
        <w:tabs>
          <w:tab w:val="left" w:pos="645"/>
          <w:tab w:val="left" w:pos="2475"/>
          <w:tab w:val="center" w:pos="48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14:paraId="62704BDE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091B6C8D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7C201C16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76E2610A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65B1AFF2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6CB7C5BB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1298992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118FA2F3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4E6AEFE3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7781A65C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43D821E4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5598F514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67FEE484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38919D81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455439E0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4B3D2250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035A2C09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355807FF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0D379A5B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29294AEF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302C7D4E" w14:textId="77777777" w:rsidR="002B1357" w:rsidRDefault="002B1357">
      <w:pPr>
        <w:spacing w:line="360" w:lineRule="auto"/>
        <w:jc w:val="both"/>
        <w:rPr>
          <w:sz w:val="28"/>
          <w:szCs w:val="28"/>
          <w:lang w:val="uk-UA"/>
        </w:rPr>
      </w:pPr>
    </w:p>
    <w:p w14:paraId="35CFE1F1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326081F9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031BB4C5" w14:textId="7D549EE4" w:rsidR="002B1357" w:rsidRDefault="00CB3B05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58F2915A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 виконкому міської ради</w:t>
      </w:r>
    </w:p>
    <w:p w14:paraId="6CBF14D8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_________________________</w:t>
      </w:r>
    </w:p>
    <w:p w14:paraId="798F8991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_________________________</w:t>
      </w:r>
    </w:p>
    <w:p w14:paraId="129D7D7C" w14:textId="77777777" w:rsidR="002B1357" w:rsidRDefault="002B1357">
      <w:pPr>
        <w:spacing w:line="360" w:lineRule="auto"/>
        <w:rPr>
          <w:sz w:val="28"/>
          <w:szCs w:val="28"/>
          <w:lang w:val="uk-UA"/>
        </w:rPr>
      </w:pPr>
    </w:p>
    <w:p w14:paraId="3EE3B0A0" w14:textId="77777777" w:rsidR="002B1357" w:rsidRDefault="002B1357">
      <w:pPr>
        <w:rPr>
          <w:sz w:val="28"/>
          <w:szCs w:val="28"/>
          <w:lang w:val="uk-UA"/>
        </w:rPr>
      </w:pPr>
    </w:p>
    <w:p w14:paraId="3FFBB4E7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№1</w:t>
      </w:r>
    </w:p>
    <w:p w14:paraId="3657E666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загальної середньої освіти, що забезпечуватимуть здобуття початкової та базової середньої та профільної середньо</w:t>
      </w:r>
      <w:r>
        <w:rPr>
          <w:sz w:val="28"/>
          <w:szCs w:val="28"/>
          <w:lang w:val="uk-UA"/>
        </w:rPr>
        <w:t>ї освіти</w:t>
      </w:r>
    </w:p>
    <w:p w14:paraId="652EA0C8" w14:textId="77777777" w:rsidR="002B1357" w:rsidRDefault="002B1357">
      <w:pPr>
        <w:tabs>
          <w:tab w:val="left" w:pos="645"/>
          <w:tab w:val="left" w:pos="2475"/>
          <w:tab w:val="center" w:pos="4820"/>
        </w:tabs>
        <w:rPr>
          <w:sz w:val="28"/>
          <w:szCs w:val="28"/>
          <w:lang w:val="uk-UA"/>
        </w:rPr>
      </w:pPr>
    </w:p>
    <w:p w14:paraId="48DB0EAB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16CE932F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ліцей імені Олега Ольжича Миколаївської міської ради Миколаївської області;</w:t>
      </w:r>
    </w:p>
    <w:p w14:paraId="0DF13C7B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ліцей №3 Миколаївської міської ради Миколаївської області;</w:t>
      </w:r>
    </w:p>
    <w:p w14:paraId="7AA9FC51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ліцей №19 Миколаївської міської ради Миколаївської області;</w:t>
      </w:r>
    </w:p>
    <w:p w14:paraId="6641B41F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Миколаївський ліцей №28 Миколаївської міської ради Миколаївської області;</w:t>
      </w:r>
    </w:p>
    <w:p w14:paraId="01A7FD7B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ліцей №34 Миколаївської міської ради Миколаївської області;</w:t>
      </w:r>
    </w:p>
    <w:p w14:paraId="24B40099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ліцей №40 Миколаївської міської ради Миколаївської області;</w:t>
      </w:r>
    </w:p>
    <w:p w14:paraId="2887A7CE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ліцей №42 Мико</w:t>
      </w:r>
      <w:r>
        <w:rPr>
          <w:sz w:val="28"/>
          <w:szCs w:val="28"/>
          <w:lang w:val="uk-UA"/>
        </w:rPr>
        <w:t>лаївської міської ради Миколаївської області;</w:t>
      </w:r>
    </w:p>
    <w:p w14:paraId="773D4DFB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ліцей №51 Миколаївської міської ради Миколаївської області;</w:t>
      </w:r>
    </w:p>
    <w:p w14:paraId="05E58AF7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ліцей №53 Миколаївської міської ради Миколаївської області;</w:t>
      </w:r>
    </w:p>
    <w:p w14:paraId="5210C978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ліцей №60 Миколаївської міської ради Микол</w:t>
      </w:r>
      <w:r>
        <w:rPr>
          <w:sz w:val="28"/>
          <w:szCs w:val="28"/>
          <w:lang w:val="uk-UA"/>
        </w:rPr>
        <w:t>аївської області;</w:t>
      </w:r>
    </w:p>
    <w:p w14:paraId="690DF315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Миколаївський муніципальний колегіум імені В.Д. Чайки Миколаївської міської ради Миколаївської області;</w:t>
      </w:r>
    </w:p>
    <w:p w14:paraId="57335B72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спеціалізована школа I-II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ступенів мистецтв і прикладних </w:t>
      </w:r>
      <w:proofErr w:type="spellStart"/>
      <w:r>
        <w:rPr>
          <w:sz w:val="28"/>
          <w:szCs w:val="28"/>
          <w:lang w:val="uk-UA"/>
        </w:rPr>
        <w:t>ремесел</w:t>
      </w:r>
      <w:proofErr w:type="spellEnd"/>
      <w:r>
        <w:rPr>
          <w:sz w:val="28"/>
          <w:szCs w:val="28"/>
          <w:lang w:val="uk-UA"/>
        </w:rPr>
        <w:t xml:space="preserve"> експериментальний навчальний заклад </w:t>
      </w:r>
      <w:r>
        <w:rPr>
          <w:sz w:val="28"/>
          <w:szCs w:val="28"/>
          <w:lang w:val="uk-UA"/>
        </w:rPr>
        <w:t>всеукраїнського рівня «Академія дитячої творчості» Миколаївської міської ради Миколаївської області;</w:t>
      </w:r>
    </w:p>
    <w:p w14:paraId="6848170D" w14:textId="77777777" w:rsidR="002B1357" w:rsidRDefault="00CB3B05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спеціалізована I-II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ступенів школа №22 з поглибленим вивченням англійської мови з 1 класу Миколаївської міської ради Миколаївської області.</w:t>
      </w:r>
    </w:p>
    <w:p w14:paraId="30A94A7B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699B14B7" w14:textId="77777777" w:rsidR="002B1357" w:rsidRDefault="00CB3B05">
      <w:pPr>
        <w:tabs>
          <w:tab w:val="left" w:pos="645"/>
          <w:tab w:val="left" w:pos="2475"/>
          <w:tab w:val="center" w:pos="48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14:paraId="4C5A0BB6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0D72E2BA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7A97AEF4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65500752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0C029F6D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43411C9E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258F2F96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7704F663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7D76ADFB" w14:textId="012156A0" w:rsidR="002B1357" w:rsidRDefault="00CB3B05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4CFD7FE7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 виконкому міської ради</w:t>
      </w:r>
    </w:p>
    <w:p w14:paraId="3420955D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_________________________</w:t>
      </w:r>
    </w:p>
    <w:p w14:paraId="610EDF75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_________________________</w:t>
      </w:r>
    </w:p>
    <w:p w14:paraId="129F8112" w14:textId="77777777" w:rsidR="002B1357" w:rsidRDefault="002B1357">
      <w:pPr>
        <w:rPr>
          <w:sz w:val="28"/>
          <w:szCs w:val="28"/>
          <w:lang w:val="uk-UA"/>
        </w:rPr>
      </w:pPr>
    </w:p>
    <w:p w14:paraId="0C2742CB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№2</w:t>
      </w:r>
    </w:p>
    <w:p w14:paraId="593A2283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загальної середньої освіти, що забезпечува</w:t>
      </w:r>
      <w:r>
        <w:rPr>
          <w:sz w:val="28"/>
          <w:szCs w:val="28"/>
          <w:lang w:val="uk-UA"/>
        </w:rPr>
        <w:t>тимуть здобуття початкової, базової середньої та профільної середньої освіти</w:t>
      </w:r>
    </w:p>
    <w:p w14:paraId="264AE158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21B3BA12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I-III ступенів № 11 Миколаївської міської ради Миколаївської області;</w:t>
      </w:r>
    </w:p>
    <w:p w14:paraId="06F61ADC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Миколаївська загальноосвітня школа I-III ступенів № 12 Миколаївської </w:t>
      </w:r>
      <w:r>
        <w:rPr>
          <w:sz w:val="28"/>
          <w:szCs w:val="28"/>
          <w:lang w:val="uk-UA"/>
        </w:rPr>
        <w:t>міської ради Миколаївської області;</w:t>
      </w:r>
    </w:p>
    <w:p w14:paraId="2A7126FD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I-III ступенів № 16 Миколаївської міської ради Миколаївської області;</w:t>
      </w:r>
    </w:p>
    <w:p w14:paraId="51F1932C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Миколаївська загальноосвітня школа I-III ступенів № 17 імені                  </w:t>
      </w:r>
      <w:proofErr w:type="spellStart"/>
      <w:r>
        <w:rPr>
          <w:sz w:val="28"/>
          <w:szCs w:val="28"/>
          <w:lang w:val="uk-UA"/>
        </w:rPr>
        <w:t>Саражана</w:t>
      </w:r>
      <w:proofErr w:type="spellEnd"/>
      <w:r>
        <w:rPr>
          <w:sz w:val="28"/>
          <w:szCs w:val="28"/>
          <w:lang w:val="uk-UA"/>
        </w:rPr>
        <w:t xml:space="preserve"> В. Г. Миколаївської місь</w:t>
      </w:r>
      <w:r>
        <w:rPr>
          <w:sz w:val="28"/>
          <w:szCs w:val="28"/>
          <w:lang w:val="uk-UA"/>
        </w:rPr>
        <w:t>кої ради Миколаївської області;</w:t>
      </w:r>
    </w:p>
    <w:p w14:paraId="3BA7E1F7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I-III ступенів № 20 Миколаївської міської ради Миколаївської області;</w:t>
      </w:r>
    </w:p>
    <w:p w14:paraId="3294988C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I-III ступенів № 23 Миколаївської міської ради Миколаївської області;</w:t>
      </w:r>
    </w:p>
    <w:p w14:paraId="09AD0835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</w:t>
      </w:r>
      <w:r>
        <w:rPr>
          <w:sz w:val="28"/>
          <w:szCs w:val="28"/>
          <w:lang w:val="uk-UA"/>
        </w:rPr>
        <w:t>ська загальноосвітня школа I-III ступенів № 24 Миколаївської міської ради Миколаївської області;</w:t>
      </w:r>
    </w:p>
    <w:p w14:paraId="4E208875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I-III ступенів № 26 Миколаївської міської ради Миколаївської області;</w:t>
      </w:r>
    </w:p>
    <w:p w14:paraId="511FDAFA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Миколаївська загальноосвітня школа I-III ступенів </w:t>
      </w:r>
      <w:r>
        <w:rPr>
          <w:sz w:val="28"/>
          <w:szCs w:val="28"/>
          <w:lang w:val="uk-UA"/>
        </w:rPr>
        <w:t xml:space="preserve">№ 39 </w:t>
      </w:r>
      <w:r>
        <w:rPr>
          <w:rFonts w:ascii="Arial" w:hAnsi="Arial" w:cs="Arial"/>
          <w:color w:val="000000"/>
          <w:shd w:val="clear" w:color="auto" w:fill="F1F5FC"/>
        </w:rPr>
        <w:t>  </w:t>
      </w:r>
      <w:r>
        <w:rPr>
          <w:sz w:val="28"/>
          <w:szCs w:val="28"/>
          <w:lang w:val="uk-UA"/>
        </w:rPr>
        <w:t>імені                           Ю. І. Макарова Миколаївської міської ради Миколаївської області;</w:t>
      </w:r>
    </w:p>
    <w:p w14:paraId="4E2086EE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I-III ступенів № 45</w:t>
      </w:r>
      <w:r>
        <w:rPr>
          <w:rFonts w:ascii="Arial" w:hAnsi="Arial" w:cs="Arial"/>
          <w:color w:val="000000"/>
          <w:shd w:val="clear" w:color="auto" w:fill="F1F5FC"/>
        </w:rPr>
        <w:t>  </w:t>
      </w:r>
      <w:r>
        <w:rPr>
          <w:sz w:val="28"/>
          <w:szCs w:val="28"/>
          <w:lang w:val="uk-UA"/>
        </w:rPr>
        <w:t>Миколаївської міської ради Миколаївської області;</w:t>
      </w:r>
    </w:p>
    <w:p w14:paraId="50E537B2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</w:t>
      </w:r>
      <w:r>
        <w:rPr>
          <w:sz w:val="28"/>
          <w:szCs w:val="28"/>
          <w:lang w:val="uk-UA"/>
        </w:rPr>
        <w:t xml:space="preserve"> I-III ступенів № 46</w:t>
      </w:r>
      <w:r>
        <w:rPr>
          <w:rFonts w:ascii="Arial" w:hAnsi="Arial" w:cs="Arial"/>
          <w:color w:val="000000"/>
          <w:shd w:val="clear" w:color="auto" w:fill="F1F5FC"/>
        </w:rPr>
        <w:t>  </w:t>
      </w:r>
      <w:r>
        <w:rPr>
          <w:sz w:val="28"/>
          <w:szCs w:val="28"/>
          <w:lang w:val="uk-UA"/>
        </w:rPr>
        <w:t>Миколаївської міської ради Миколаївської області;</w:t>
      </w:r>
    </w:p>
    <w:p w14:paraId="04967C56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Миколаївська загальноосвітня школа I-III ступенів № 50                                      ім. Г. Л. </w:t>
      </w:r>
      <w:proofErr w:type="spellStart"/>
      <w:r>
        <w:rPr>
          <w:sz w:val="28"/>
          <w:szCs w:val="28"/>
          <w:lang w:val="uk-UA"/>
        </w:rPr>
        <w:t>Дівіної</w:t>
      </w:r>
      <w:proofErr w:type="spellEnd"/>
      <w:r>
        <w:rPr>
          <w:rFonts w:ascii="Arial" w:hAnsi="Arial" w:cs="Arial"/>
          <w:color w:val="000000"/>
          <w:shd w:val="clear" w:color="auto" w:fill="F1F5FC"/>
        </w:rPr>
        <w:t>  </w:t>
      </w:r>
      <w:r>
        <w:rPr>
          <w:sz w:val="28"/>
          <w:szCs w:val="28"/>
          <w:lang w:val="uk-UA"/>
        </w:rPr>
        <w:t>Миколаївської міської ради Миколаївської області;</w:t>
      </w:r>
    </w:p>
    <w:p w14:paraId="1C2CAC76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</w:t>
      </w:r>
      <w:r>
        <w:rPr>
          <w:sz w:val="28"/>
          <w:szCs w:val="28"/>
          <w:lang w:val="uk-UA"/>
        </w:rPr>
        <w:t>ноосвітня школа I-III ступенів № 54</w:t>
      </w:r>
      <w:r>
        <w:rPr>
          <w:rFonts w:ascii="Arial" w:hAnsi="Arial" w:cs="Arial"/>
          <w:color w:val="000000"/>
          <w:shd w:val="clear" w:color="auto" w:fill="F1F5FC"/>
        </w:rPr>
        <w:t>  </w:t>
      </w:r>
      <w:r>
        <w:rPr>
          <w:sz w:val="28"/>
          <w:szCs w:val="28"/>
          <w:lang w:val="uk-UA"/>
        </w:rPr>
        <w:t>Миколаївської міської ради Миколаївської області;</w:t>
      </w:r>
    </w:p>
    <w:p w14:paraId="78E0EDB3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I-III ступенів № 56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Миколаївської міської ради Миколаївської області;</w:t>
      </w:r>
    </w:p>
    <w:p w14:paraId="680BED20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I-III ступенів № 57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ім</w:t>
      </w:r>
      <w:r>
        <w:rPr>
          <w:sz w:val="28"/>
          <w:szCs w:val="28"/>
          <w:lang w:val="uk-UA"/>
        </w:rPr>
        <w:t>ені Тараса Григоровича Шевченка Миколаївської міської ради Миколаївської області;</w:t>
      </w:r>
    </w:p>
    <w:p w14:paraId="2C94E3A1" w14:textId="77777777" w:rsidR="002B1357" w:rsidRDefault="00CB3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Миколаївська загальноосвітня школа I-III ступенів № 61 Миколаївської міської ради Миколаївської області.</w:t>
      </w:r>
    </w:p>
    <w:p w14:paraId="66ED6CC1" w14:textId="77777777" w:rsidR="002B1357" w:rsidRDefault="002B1357">
      <w:pPr>
        <w:tabs>
          <w:tab w:val="left" w:pos="645"/>
          <w:tab w:val="left" w:pos="2475"/>
          <w:tab w:val="center" w:pos="4820"/>
        </w:tabs>
        <w:jc w:val="both"/>
        <w:rPr>
          <w:sz w:val="28"/>
          <w:szCs w:val="28"/>
          <w:lang w:val="uk-UA"/>
        </w:rPr>
      </w:pPr>
    </w:p>
    <w:p w14:paraId="3D721D14" w14:textId="77777777" w:rsidR="002B1357" w:rsidRDefault="00CB3B05">
      <w:pPr>
        <w:tabs>
          <w:tab w:val="left" w:pos="645"/>
          <w:tab w:val="left" w:pos="2475"/>
          <w:tab w:val="center" w:pos="48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14:paraId="5DD2507F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766DEFDF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52D4758A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220AA28F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7A08CE82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488B18F8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787EDD30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193ACF41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6866F5DF" w14:textId="35F87F5C" w:rsidR="002B1357" w:rsidRDefault="00CB3B05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50F34EC4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 виконкому міської ради</w:t>
      </w:r>
    </w:p>
    <w:p w14:paraId="21219E7B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_________________________</w:t>
      </w:r>
    </w:p>
    <w:p w14:paraId="21C99007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_________________________</w:t>
      </w:r>
    </w:p>
    <w:p w14:paraId="4CA730FD" w14:textId="77777777" w:rsidR="002B1357" w:rsidRDefault="002B1357">
      <w:pPr>
        <w:spacing w:line="360" w:lineRule="auto"/>
        <w:rPr>
          <w:sz w:val="28"/>
          <w:szCs w:val="28"/>
          <w:lang w:val="uk-UA"/>
        </w:rPr>
      </w:pPr>
    </w:p>
    <w:p w14:paraId="450F2896" w14:textId="77777777" w:rsidR="002B1357" w:rsidRDefault="002B1357">
      <w:pPr>
        <w:rPr>
          <w:sz w:val="28"/>
          <w:szCs w:val="28"/>
          <w:lang w:val="uk-UA"/>
        </w:rPr>
      </w:pPr>
    </w:p>
    <w:p w14:paraId="7194D1B0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№3</w:t>
      </w:r>
    </w:p>
    <w:p w14:paraId="753D4CE9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загальної середньої освіти, що забезпечуватимуть здобуття базової середньої та профільної середньої </w:t>
      </w:r>
      <w:r>
        <w:rPr>
          <w:sz w:val="28"/>
          <w:szCs w:val="28"/>
          <w:lang w:val="uk-UA"/>
        </w:rPr>
        <w:t>освіти</w:t>
      </w:r>
    </w:p>
    <w:p w14:paraId="4BBC9023" w14:textId="77777777" w:rsidR="002B1357" w:rsidRDefault="002B1357">
      <w:pPr>
        <w:tabs>
          <w:tab w:val="left" w:pos="2475"/>
        </w:tabs>
        <w:jc w:val="center"/>
        <w:rPr>
          <w:sz w:val="28"/>
          <w:szCs w:val="28"/>
          <w:lang w:val="uk-UA"/>
        </w:rPr>
      </w:pPr>
    </w:p>
    <w:p w14:paraId="1BF2748B" w14:textId="77777777" w:rsidR="002B1357" w:rsidRDefault="002B1357">
      <w:pPr>
        <w:tabs>
          <w:tab w:val="left" w:pos="2475"/>
        </w:tabs>
        <w:jc w:val="center"/>
        <w:rPr>
          <w:sz w:val="28"/>
          <w:szCs w:val="28"/>
          <w:lang w:val="uk-UA"/>
        </w:rPr>
      </w:pPr>
    </w:p>
    <w:p w14:paraId="3F6DCC91" w14:textId="77777777" w:rsidR="002B1357" w:rsidRDefault="00CB3B05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Миколаївський ліцей №2 Миколаївської міської ради Миколаївської області;</w:t>
      </w:r>
    </w:p>
    <w:p w14:paraId="724DA8DF" w14:textId="77777777" w:rsidR="002B1357" w:rsidRDefault="00CB3B05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Миколаївський ліцей №55 Миколаївської міської ради Миколаївської області;</w:t>
      </w:r>
    </w:p>
    <w:p w14:paraId="285456D1" w14:textId="77777777" w:rsidR="002B1357" w:rsidRDefault="00CB3B05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Миколаївський ліцей №37 Миколаївської міської ради Миколаївської області;</w:t>
      </w:r>
    </w:p>
    <w:p w14:paraId="469367AB" w14:textId="77777777" w:rsidR="002B1357" w:rsidRDefault="00CB3B05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Миколаївська </w:t>
      </w:r>
      <w:r>
        <w:rPr>
          <w:sz w:val="28"/>
          <w:szCs w:val="28"/>
          <w:lang w:val="uk-UA"/>
        </w:rPr>
        <w:t>гімназія №41 Миколаївської міської ради Миколаївської області;</w:t>
      </w:r>
    </w:p>
    <w:p w14:paraId="1FFCD980" w14:textId="77777777" w:rsidR="002B1357" w:rsidRDefault="00CB3B05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Миколаївська гімназія №3 Миколаївської міської ради Миколаївської області;</w:t>
      </w:r>
    </w:p>
    <w:p w14:paraId="4230B6D3" w14:textId="77777777" w:rsidR="002B1357" w:rsidRDefault="00CB3B05">
      <w:pPr>
        <w:pStyle w:val="ae"/>
        <w:numPr>
          <w:ilvl w:val="0"/>
          <w:numId w:val="1"/>
        </w:numPr>
        <w:tabs>
          <w:tab w:val="left" w:pos="0"/>
          <w:tab w:val="left" w:pos="2475"/>
          <w:tab w:val="center" w:pos="482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українська гімназія імені Миколи Аркаса Миколаївської міської ради Миколаївської області.</w:t>
      </w:r>
    </w:p>
    <w:p w14:paraId="61E2A6C0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4F23F562" w14:textId="77777777" w:rsidR="002B1357" w:rsidRDefault="00CB3B05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________________________________________</w:t>
      </w:r>
    </w:p>
    <w:p w14:paraId="31897E14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02B69811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31F46CA3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08F8865B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41471312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5EB3745A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2583803B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40DB219D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31A55722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2F0C77B0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0C586798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368ADEBA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088F5B5E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7EB0D7CC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6153A538" w14:textId="77777777" w:rsidR="002B1357" w:rsidRDefault="002B1357">
      <w:pPr>
        <w:spacing w:line="360" w:lineRule="auto"/>
        <w:jc w:val="both"/>
        <w:rPr>
          <w:sz w:val="28"/>
          <w:szCs w:val="28"/>
          <w:lang w:val="uk-UA"/>
        </w:rPr>
      </w:pPr>
    </w:p>
    <w:p w14:paraId="60F635C6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7558515B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2C5A2310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2EFF5255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51C23B26" w14:textId="77777777" w:rsidR="00BC0D2A" w:rsidRDefault="00BC0D2A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6079E45D" w14:textId="1406539C" w:rsidR="002B1357" w:rsidRDefault="00CB3B05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3F3AB228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 виконкому міської ради</w:t>
      </w:r>
    </w:p>
    <w:p w14:paraId="49D1715C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_________________________</w:t>
      </w:r>
    </w:p>
    <w:p w14:paraId="02F6C58B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_________________________</w:t>
      </w:r>
    </w:p>
    <w:p w14:paraId="50052748" w14:textId="77777777" w:rsidR="002B1357" w:rsidRDefault="002B1357">
      <w:pPr>
        <w:spacing w:line="360" w:lineRule="auto"/>
        <w:jc w:val="both"/>
        <w:rPr>
          <w:sz w:val="28"/>
          <w:szCs w:val="28"/>
          <w:lang w:val="uk-UA"/>
        </w:rPr>
      </w:pPr>
    </w:p>
    <w:p w14:paraId="70C0E16D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№4</w:t>
      </w:r>
    </w:p>
    <w:p w14:paraId="32951580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загальної середньої освіти, що </w:t>
      </w:r>
      <w:r>
        <w:rPr>
          <w:sz w:val="28"/>
          <w:szCs w:val="28"/>
          <w:lang w:val="uk-UA"/>
        </w:rPr>
        <w:t>забезпечуватимуть здобуття базової середньої та профільної середньої освіти</w:t>
      </w:r>
    </w:p>
    <w:p w14:paraId="1C668F91" w14:textId="77777777" w:rsidR="002B1357" w:rsidRDefault="002B1357">
      <w:pPr>
        <w:ind w:left="360"/>
        <w:jc w:val="both"/>
        <w:rPr>
          <w:sz w:val="28"/>
          <w:szCs w:val="28"/>
          <w:lang w:val="uk-UA"/>
        </w:rPr>
      </w:pPr>
    </w:p>
    <w:p w14:paraId="259E6CC4" w14:textId="77777777" w:rsidR="002B1357" w:rsidRDefault="00CB3B05">
      <w:pPr>
        <w:numPr>
          <w:ilvl w:val="0"/>
          <w:numId w:val="1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Миколаївський економічний ліцей №1 Миколаївської міської ради  Миколаївської області;</w:t>
      </w:r>
    </w:p>
    <w:p w14:paraId="49BF72CB" w14:textId="77777777" w:rsidR="002B1357" w:rsidRDefault="00CB3B05">
      <w:pPr>
        <w:numPr>
          <w:ilvl w:val="0"/>
          <w:numId w:val="1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Миколаївський економічний ліцей №2 Миколаївської міської ради Миколаївської області;</w:t>
      </w:r>
    </w:p>
    <w:p w14:paraId="50A3BC8C" w14:textId="77777777" w:rsidR="002B1357" w:rsidRDefault="00CB3B05">
      <w:pPr>
        <w:numPr>
          <w:ilvl w:val="0"/>
          <w:numId w:val="1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</w:t>
      </w:r>
      <w:r>
        <w:rPr>
          <w:sz w:val="28"/>
          <w:szCs w:val="28"/>
          <w:lang w:val="uk-UA"/>
        </w:rPr>
        <w:t>ський юридичний ліцей Миколаївської міської ради Миколаївської області;</w:t>
      </w:r>
    </w:p>
    <w:p w14:paraId="348528CB" w14:textId="77777777" w:rsidR="002B1357" w:rsidRDefault="00CB3B05">
      <w:pPr>
        <w:numPr>
          <w:ilvl w:val="0"/>
          <w:numId w:val="1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Миколаївський класичний ліцей Миколаївської міської ради Миколаївської області.</w:t>
      </w:r>
    </w:p>
    <w:p w14:paraId="737AB6BB" w14:textId="77777777" w:rsidR="002B1357" w:rsidRDefault="002B1357">
      <w:pPr>
        <w:ind w:left="142"/>
        <w:jc w:val="both"/>
        <w:rPr>
          <w:sz w:val="28"/>
          <w:szCs w:val="28"/>
          <w:lang w:val="uk-UA"/>
        </w:rPr>
      </w:pPr>
    </w:p>
    <w:p w14:paraId="45C10C9C" w14:textId="77777777" w:rsidR="002B1357" w:rsidRDefault="00CB3B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</w:t>
      </w:r>
    </w:p>
    <w:p w14:paraId="1A0D8D13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14E9C18F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66B35281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8710A9D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73B0E427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642D9212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43499794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7948D6D6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7A66DA48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56D0F6D0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299970BE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7E86E111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17754449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8C968C8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31C58657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01BF8E9A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2CCE5900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0339318B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442E5220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40116B0C" w14:textId="77777777" w:rsidR="002B1357" w:rsidRDefault="002B1357">
      <w:pPr>
        <w:ind w:left="4320" w:firstLine="720"/>
        <w:jc w:val="both"/>
        <w:rPr>
          <w:sz w:val="28"/>
          <w:szCs w:val="28"/>
          <w:lang w:val="uk-UA"/>
        </w:rPr>
      </w:pPr>
    </w:p>
    <w:p w14:paraId="77447888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18D0FD0F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2488E179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323E9B33" w14:textId="77777777" w:rsidR="002B1357" w:rsidRDefault="00CB3B05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26D4CEDE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 виконкому міської ради</w:t>
      </w:r>
    </w:p>
    <w:p w14:paraId="4D10DE3C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_________________________</w:t>
      </w:r>
    </w:p>
    <w:p w14:paraId="1B2A777F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_________________________</w:t>
      </w:r>
    </w:p>
    <w:p w14:paraId="4736F27E" w14:textId="77777777" w:rsidR="002B1357" w:rsidRDefault="002B1357">
      <w:pPr>
        <w:spacing w:line="360" w:lineRule="auto"/>
        <w:rPr>
          <w:sz w:val="28"/>
          <w:szCs w:val="28"/>
          <w:lang w:val="uk-UA"/>
        </w:rPr>
      </w:pPr>
    </w:p>
    <w:p w14:paraId="22019DD2" w14:textId="77777777" w:rsidR="002B1357" w:rsidRDefault="002B1357">
      <w:pPr>
        <w:rPr>
          <w:sz w:val="28"/>
          <w:szCs w:val="28"/>
          <w:lang w:val="uk-UA"/>
        </w:rPr>
      </w:pPr>
    </w:p>
    <w:p w14:paraId="33105728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№5</w:t>
      </w:r>
    </w:p>
    <w:p w14:paraId="14EC7984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загальної середньої освіти, що забезпечуватимуть  здобуття базової середньої та профільної середньої </w:t>
      </w:r>
      <w:r>
        <w:rPr>
          <w:sz w:val="28"/>
          <w:szCs w:val="28"/>
          <w:lang w:val="uk-UA"/>
        </w:rPr>
        <w:t>освіти</w:t>
      </w:r>
    </w:p>
    <w:p w14:paraId="4EFE8A94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16173080" w14:textId="77777777" w:rsidR="002B1357" w:rsidRDefault="00CB3B05">
      <w:pPr>
        <w:numPr>
          <w:ilvl w:val="0"/>
          <w:numId w:val="1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Миколаївський морський ліцей імені професора </w:t>
      </w:r>
      <w:proofErr w:type="spellStart"/>
      <w:r>
        <w:rPr>
          <w:sz w:val="28"/>
          <w:szCs w:val="28"/>
          <w:lang w:val="uk-UA"/>
        </w:rPr>
        <w:t>М.Александрова</w:t>
      </w:r>
      <w:proofErr w:type="spellEnd"/>
      <w:r>
        <w:rPr>
          <w:sz w:val="28"/>
          <w:szCs w:val="28"/>
          <w:lang w:val="uk-UA"/>
        </w:rPr>
        <w:t xml:space="preserve"> Миколаївської міської ради Миколаївської області.</w:t>
      </w:r>
    </w:p>
    <w:p w14:paraId="12AC6516" w14:textId="77777777" w:rsidR="002B1357" w:rsidRDefault="002B1357">
      <w:pPr>
        <w:ind w:left="284"/>
        <w:jc w:val="both"/>
        <w:rPr>
          <w:sz w:val="28"/>
          <w:szCs w:val="28"/>
          <w:lang w:val="uk-UA"/>
        </w:rPr>
      </w:pPr>
    </w:p>
    <w:p w14:paraId="7AAEB483" w14:textId="77777777" w:rsidR="002B1357" w:rsidRDefault="002B1357">
      <w:pPr>
        <w:ind w:left="-284" w:firstLine="568"/>
        <w:jc w:val="both"/>
        <w:rPr>
          <w:sz w:val="28"/>
          <w:szCs w:val="28"/>
          <w:lang w:val="uk-UA"/>
        </w:rPr>
      </w:pPr>
    </w:p>
    <w:p w14:paraId="1B4FF649" w14:textId="77777777" w:rsidR="002B1357" w:rsidRDefault="00CB3B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5A80930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7A7558E4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2E01699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69CF911E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5AFF2C2D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A4EA9FF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6DC417B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4AC8B4BE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10CACB8C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4EEF6A43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51CC7337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2B6CEDE2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CEEB5F8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3CC7ADC8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53629E75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0965CF51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21CEFD9E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1CE449CD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7CF0082C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1F7683DC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20AD5CC6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35CCE734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10CE967A" w14:textId="77777777" w:rsidR="002B1357" w:rsidRDefault="002B1357">
      <w:pPr>
        <w:jc w:val="both"/>
        <w:rPr>
          <w:sz w:val="28"/>
          <w:szCs w:val="28"/>
          <w:lang w:val="uk-UA"/>
        </w:rPr>
      </w:pPr>
    </w:p>
    <w:p w14:paraId="606F7EF7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3066AFDC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6E755480" w14:textId="77777777" w:rsidR="002B1357" w:rsidRDefault="002B1357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</w:p>
    <w:p w14:paraId="26379A94" w14:textId="77777777" w:rsidR="002B1357" w:rsidRDefault="00CB3B05">
      <w:pPr>
        <w:spacing w:line="360" w:lineRule="auto"/>
        <w:ind w:left="43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3E31DEC8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рішення </w:t>
      </w:r>
      <w:r>
        <w:rPr>
          <w:sz w:val="28"/>
          <w:szCs w:val="28"/>
          <w:lang w:val="uk-UA"/>
        </w:rPr>
        <w:t>виконкому міської ради</w:t>
      </w:r>
    </w:p>
    <w:p w14:paraId="1A3C6F48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_________________________</w:t>
      </w:r>
    </w:p>
    <w:p w14:paraId="1B85E1B8" w14:textId="77777777" w:rsidR="002B1357" w:rsidRDefault="00CB3B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_________________________</w:t>
      </w:r>
    </w:p>
    <w:p w14:paraId="7A310B09" w14:textId="77777777" w:rsidR="002B1357" w:rsidRDefault="002B1357">
      <w:pPr>
        <w:rPr>
          <w:sz w:val="28"/>
          <w:szCs w:val="28"/>
          <w:lang w:val="uk-UA"/>
        </w:rPr>
      </w:pPr>
    </w:p>
    <w:p w14:paraId="46814524" w14:textId="77777777" w:rsidR="002B1357" w:rsidRDefault="002B1357">
      <w:pPr>
        <w:rPr>
          <w:sz w:val="28"/>
          <w:szCs w:val="28"/>
          <w:lang w:val="uk-UA"/>
        </w:rPr>
      </w:pPr>
    </w:p>
    <w:p w14:paraId="68464D11" w14:textId="77777777" w:rsidR="002B1357" w:rsidRDefault="00CB3B05">
      <w:pPr>
        <w:tabs>
          <w:tab w:val="left" w:pos="24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14:paraId="6C0780F4" w14:textId="77777777" w:rsidR="002B1357" w:rsidRDefault="00CB3B05">
      <w:pPr>
        <w:tabs>
          <w:tab w:val="left" w:pos="2475"/>
        </w:tabs>
        <w:ind w:left="-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загальної середньої освіти, що забезпечуватимуть здобуття спеціальної освіти</w:t>
      </w:r>
    </w:p>
    <w:p w14:paraId="76EB138A" w14:textId="77777777" w:rsidR="002B1357" w:rsidRDefault="002B1357">
      <w:pPr>
        <w:ind w:left="-567" w:firstLine="567"/>
        <w:jc w:val="both"/>
        <w:rPr>
          <w:sz w:val="28"/>
          <w:szCs w:val="28"/>
          <w:lang w:val="uk-UA"/>
        </w:rPr>
      </w:pPr>
    </w:p>
    <w:p w14:paraId="33597B90" w14:textId="77777777" w:rsidR="002B1357" w:rsidRDefault="00CB3B05">
      <w:pPr>
        <w:numPr>
          <w:ilvl w:val="0"/>
          <w:numId w:val="1"/>
        </w:numPr>
        <w:ind w:lef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Миколаївська спеціальна школа для дітей з порушеннями зору Миколаївської міської ради Миколаївської області. </w:t>
      </w:r>
    </w:p>
    <w:p w14:paraId="0AE6027B" w14:textId="77777777" w:rsidR="002B1357" w:rsidRDefault="002B1357">
      <w:pPr>
        <w:ind w:left="-284"/>
        <w:jc w:val="both"/>
        <w:rPr>
          <w:sz w:val="28"/>
          <w:szCs w:val="28"/>
          <w:lang w:val="uk-UA"/>
        </w:rPr>
      </w:pPr>
    </w:p>
    <w:p w14:paraId="34F9E0E1" w14:textId="77777777" w:rsidR="002B1357" w:rsidRDefault="00CB3B0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14:paraId="7134FA6B" w14:textId="77777777" w:rsidR="002B1357" w:rsidRDefault="002B1357">
      <w:pPr>
        <w:jc w:val="both"/>
        <w:rPr>
          <w:sz w:val="28"/>
          <w:szCs w:val="28"/>
          <w:lang w:val="uk-UA"/>
        </w:rPr>
      </w:pPr>
    </w:p>
    <w:sectPr w:rsidR="002B1357">
      <w:headerReference w:type="even" r:id="rId8"/>
      <w:headerReference w:type="default" r:id="rId9"/>
      <w:type w:val="continuous"/>
      <w:pgSz w:w="11909" w:h="16834" w:code="9"/>
      <w:pgMar w:top="1134" w:right="567" w:bottom="1134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70E2" w14:textId="77777777" w:rsidR="00CB3B05" w:rsidRDefault="00CB3B05">
      <w:r>
        <w:separator/>
      </w:r>
    </w:p>
  </w:endnote>
  <w:endnote w:type="continuationSeparator" w:id="0">
    <w:p w14:paraId="7933DAA0" w14:textId="77777777" w:rsidR="00CB3B05" w:rsidRDefault="00CB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E2DC" w14:textId="77777777" w:rsidR="00CB3B05" w:rsidRDefault="00CB3B05">
      <w:r>
        <w:separator/>
      </w:r>
    </w:p>
  </w:footnote>
  <w:footnote w:type="continuationSeparator" w:id="0">
    <w:p w14:paraId="54321386" w14:textId="77777777" w:rsidR="00CB3B05" w:rsidRDefault="00CB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215A" w14:textId="77777777" w:rsidR="002B1357" w:rsidRDefault="00CB3B0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E47003" w14:textId="77777777" w:rsidR="002B1357" w:rsidRDefault="002B13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56C3" w14:textId="77777777" w:rsidR="002B1357" w:rsidRDefault="00CB3B05">
    <w:pPr>
      <w:pStyle w:val="a4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9</w:t>
    </w:r>
    <w:r>
      <w:rPr>
        <w:rStyle w:val="a8"/>
        <w:sz w:val="28"/>
        <w:szCs w:val="28"/>
      </w:rPr>
      <w:fldChar w:fldCharType="end"/>
    </w:r>
  </w:p>
  <w:p w14:paraId="255E5C38" w14:textId="77777777" w:rsidR="002B1357" w:rsidRDefault="002B13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4544BE3E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00000001"/>
    <w:multiLevelType w:val="singleLevel"/>
    <w:tmpl w:val="BC522C92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00000002"/>
    <w:multiLevelType w:val="singleLevel"/>
    <w:tmpl w:val="78C23F88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00000003"/>
    <w:multiLevelType w:val="singleLevel"/>
    <w:tmpl w:val="8EFAADEA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00000004"/>
    <w:multiLevelType w:val="singleLevel"/>
    <w:tmpl w:val="710A2E6A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4766246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12CC76E8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A57AB8D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F57AC9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8662E28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66960854"/>
    <w:lvl w:ilvl="0">
      <w:start w:val="1"/>
      <w:numFmt w:val="bullet"/>
      <w:lvlText w:val="*"/>
      <w:lvlJc w:val="left"/>
    </w:lvl>
  </w:abstractNum>
  <w:abstractNum w:abstractNumId="11" w15:restartNumberingAfterBreak="0">
    <w:nsid w:val="0000000B"/>
    <w:multiLevelType w:val="hybridMultilevel"/>
    <w:tmpl w:val="53BCDD0A"/>
    <w:lvl w:ilvl="0" w:tplc="70CA5C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F0FA6E58"/>
    <w:lvl w:ilvl="0" w:tplc="FADED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C46CF412"/>
    <w:lvl w:ilvl="0" w:tplc="43CE8C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9A4CEF00"/>
    <w:lvl w:ilvl="0" w:tplc="BD143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14C04846"/>
    <w:lvl w:ilvl="0" w:tplc="FC585B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00C047E8"/>
    <w:lvl w:ilvl="0" w:tplc="F398A5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B400E194"/>
    <w:lvl w:ilvl="0" w:tplc="1D0A8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multilevel"/>
    <w:tmpl w:val="C3FC4B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00000013"/>
    <w:multiLevelType w:val="hybridMultilevel"/>
    <w:tmpl w:val="FE0475CC"/>
    <w:lvl w:ilvl="0" w:tplc="F4DC48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multilevel"/>
    <w:tmpl w:val="C3FC4B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00000015"/>
    <w:multiLevelType w:val="hybridMultilevel"/>
    <w:tmpl w:val="179E6EB4"/>
    <w:lvl w:ilvl="0" w:tplc="F0605C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616986">
    <w:abstractNumId w:val="11"/>
  </w:num>
  <w:num w:numId="2" w16cid:durableId="1859659755">
    <w:abstractNumId w:val="10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3" w16cid:durableId="1630208607">
    <w:abstractNumId w:val="9"/>
  </w:num>
  <w:num w:numId="4" w16cid:durableId="32267873">
    <w:abstractNumId w:val="7"/>
  </w:num>
  <w:num w:numId="5" w16cid:durableId="568544006">
    <w:abstractNumId w:val="6"/>
  </w:num>
  <w:num w:numId="6" w16cid:durableId="2027904193">
    <w:abstractNumId w:val="5"/>
  </w:num>
  <w:num w:numId="7" w16cid:durableId="561141895">
    <w:abstractNumId w:val="4"/>
  </w:num>
  <w:num w:numId="8" w16cid:durableId="2121684068">
    <w:abstractNumId w:val="8"/>
  </w:num>
  <w:num w:numId="9" w16cid:durableId="1894654261">
    <w:abstractNumId w:val="3"/>
  </w:num>
  <w:num w:numId="10" w16cid:durableId="803154050">
    <w:abstractNumId w:val="2"/>
  </w:num>
  <w:num w:numId="11" w16cid:durableId="1812399717">
    <w:abstractNumId w:val="1"/>
  </w:num>
  <w:num w:numId="12" w16cid:durableId="1694459004">
    <w:abstractNumId w:val="0"/>
  </w:num>
  <w:num w:numId="13" w16cid:durableId="411008372">
    <w:abstractNumId w:val="12"/>
  </w:num>
  <w:num w:numId="14" w16cid:durableId="564265892">
    <w:abstractNumId w:val="20"/>
  </w:num>
  <w:num w:numId="15" w16cid:durableId="605962741">
    <w:abstractNumId w:val="18"/>
  </w:num>
  <w:num w:numId="16" w16cid:durableId="45104109">
    <w:abstractNumId w:val="17"/>
  </w:num>
  <w:num w:numId="17" w16cid:durableId="466775562">
    <w:abstractNumId w:val="13"/>
  </w:num>
  <w:num w:numId="18" w16cid:durableId="1513035348">
    <w:abstractNumId w:val="19"/>
  </w:num>
  <w:num w:numId="19" w16cid:durableId="67001835">
    <w:abstractNumId w:val="14"/>
  </w:num>
  <w:num w:numId="20" w16cid:durableId="1929583491">
    <w:abstractNumId w:val="15"/>
  </w:num>
  <w:num w:numId="21" w16cid:durableId="1850831289">
    <w:abstractNumId w:val="21"/>
  </w:num>
  <w:num w:numId="22" w16cid:durableId="18622813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57"/>
    <w:rsid w:val="002B1357"/>
    <w:rsid w:val="00431E5E"/>
    <w:rsid w:val="00BC0D2A"/>
    <w:rsid w:val="00CB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BBD94"/>
  <w15:docId w15:val="{9264FD2F-981C-42DA-959A-C0655CD3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rFonts w:ascii="Times New Roman" w:hAnsi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</w:style>
  <w:style w:type="paragraph" w:styleId="ab">
    <w:name w:val="Normal (Web)"/>
    <w:basedOn w:val="a"/>
    <w:uiPriority w:val="99"/>
    <w:rPr>
      <w:sz w:val="24"/>
      <w:szCs w:val="24"/>
    </w:rPr>
  </w:style>
  <w:style w:type="character" w:styleId="ac">
    <w:name w:val="Hyperlink"/>
    <w:uiPriority w:val="99"/>
    <w:rPr>
      <w:color w:val="0563C1"/>
      <w:u w:val="single"/>
    </w:rPr>
  </w:style>
  <w:style w:type="character" w:customStyle="1" w:styleId="1">
    <w:name w:val="Неразрешенное упоминание1"/>
    <w:uiPriority w:val="99"/>
    <w:rPr>
      <w:color w:val="605E5C"/>
      <w:shd w:val="clear" w:color="auto" w:fill="E1DFDD"/>
    </w:rPr>
  </w:style>
  <w:style w:type="character" w:styleId="ad">
    <w:name w:val="FollowedHyperlink"/>
    <w:uiPriority w:val="99"/>
    <w:rPr>
      <w:color w:val="954F72"/>
      <w:u w:val="single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FF8A-8597-49E0-BAA4-E4252EA2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граничних</dc:title>
  <dc:creator>Лилия Владимировна</dc:creator>
  <cp:lastModifiedBy>user356a</cp:lastModifiedBy>
  <cp:revision>2</cp:revision>
  <cp:lastPrinted>2022-06-03T08:23:00Z</cp:lastPrinted>
  <dcterms:created xsi:type="dcterms:W3CDTF">2022-06-13T16:48:00Z</dcterms:created>
  <dcterms:modified xsi:type="dcterms:W3CDTF">2022-06-13T16:48:00Z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023bf86142534fa3b6a2f45bd13547c0</vt:lpwstr>
  </property>
</Properties>
</file>