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35" w:rsidRPr="008A7635" w:rsidRDefault="008A7635" w:rsidP="008A763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69595" cy="758825"/>
            <wp:effectExtent l="19050" t="0" r="1905"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8A7635" w:rsidRPr="008A7635" w:rsidRDefault="008A7635" w:rsidP="008A7635">
      <w:pPr>
        <w:spacing w:before="100" w:beforeAutospacing="1" w:after="100" w:afterAutospacing="1" w:line="240" w:lineRule="auto"/>
        <w:jc w:val="right"/>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Справа № 487/2908/17</w:t>
      </w:r>
    </w:p>
    <w:p w:rsidR="008A7635" w:rsidRPr="008A7635" w:rsidRDefault="008A7635" w:rsidP="008A7635">
      <w:pPr>
        <w:spacing w:before="100" w:beforeAutospacing="1" w:after="100" w:afterAutospacing="1" w:line="240" w:lineRule="auto"/>
        <w:jc w:val="right"/>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Провадження № 2/487/1679/17</w:t>
      </w:r>
    </w:p>
    <w:p w:rsidR="008A7635" w:rsidRPr="008A7635" w:rsidRDefault="008A7635" w:rsidP="008A76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7635">
        <w:rPr>
          <w:rFonts w:ascii="Times New Roman" w:eastAsia="Times New Roman" w:hAnsi="Times New Roman" w:cs="Times New Roman"/>
          <w:b/>
          <w:bCs/>
          <w:color w:val="000000"/>
          <w:sz w:val="27"/>
          <w:szCs w:val="27"/>
        </w:rPr>
        <w:t>РІШЕННЯ</w:t>
      </w:r>
    </w:p>
    <w:p w:rsidR="008A7635" w:rsidRPr="008A7635" w:rsidRDefault="008A7635" w:rsidP="008A76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7635">
        <w:rPr>
          <w:rFonts w:ascii="Times New Roman" w:eastAsia="Times New Roman" w:hAnsi="Times New Roman" w:cs="Times New Roman"/>
          <w:b/>
          <w:bCs/>
          <w:color w:val="000000"/>
          <w:sz w:val="27"/>
          <w:szCs w:val="27"/>
        </w:rPr>
        <w:t>ІМЕНЕМ  УКРАЇНИ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12.12.2017 року                                                        Заводський районний суд міста Миколаєва у складі: головуючого - судді</w:t>
      </w:r>
      <w:r w:rsidRPr="008A7635">
        <w:rPr>
          <w:rFonts w:ascii="Times New Roman" w:eastAsia="Times New Roman" w:hAnsi="Times New Roman" w:cs="Times New Roman"/>
          <w:b/>
          <w:bCs/>
          <w:i/>
          <w:iCs/>
          <w:color w:val="000000"/>
          <w:sz w:val="27"/>
          <w:szCs w:val="27"/>
        </w:rPr>
        <w:t>Щербини С.В.,</w:t>
      </w:r>
      <w:r w:rsidRPr="008A7635">
        <w:rPr>
          <w:rFonts w:ascii="Times New Roman" w:eastAsia="Times New Roman" w:hAnsi="Times New Roman" w:cs="Times New Roman"/>
          <w:color w:val="000000"/>
          <w:sz w:val="27"/>
          <w:szCs w:val="27"/>
        </w:rPr>
        <w:t>  при секретарі</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b/>
          <w:bCs/>
          <w:i/>
          <w:iCs/>
          <w:color w:val="000000"/>
          <w:sz w:val="27"/>
          <w:szCs w:val="27"/>
        </w:rPr>
        <w:t>Єлишевій А.В.</w:t>
      </w:r>
      <w:r w:rsidRPr="008A7635">
        <w:rPr>
          <w:rFonts w:ascii="Times New Roman" w:eastAsia="Times New Roman" w:hAnsi="Times New Roman" w:cs="Times New Roman"/>
          <w:color w:val="000000"/>
          <w:sz w:val="27"/>
          <w:szCs w:val="27"/>
        </w:rPr>
        <w:t>, розглянувши у відкритому судовому засіданні в залі суду у місті Миколаєві цивільну справу за позовом ОСОБА_1 до ОСОБА_2, треті особи: ОСОБА_3, ОСОБА_4, ОСОБА_5, Миколаївська міська рада про визнання недійсним свідоцтва про право на спадщину за законом, визначення часток у спільній частковій власності, визнання права власності,-</w:t>
      </w:r>
    </w:p>
    <w:p w:rsidR="008A7635" w:rsidRPr="008A7635" w:rsidRDefault="008A7635" w:rsidP="008A76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7635">
        <w:rPr>
          <w:rFonts w:ascii="Times New Roman" w:eastAsia="Times New Roman" w:hAnsi="Times New Roman" w:cs="Times New Roman"/>
          <w:b/>
          <w:bCs/>
          <w:color w:val="000000"/>
          <w:sz w:val="27"/>
          <w:szCs w:val="27"/>
        </w:rPr>
        <w:t>ВСТАНОВИВ:</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29.05.2017 року ОСОБА_1 звернувся до суду з позовом до ОСОБА_2 про визнання недійсним свідоцтва про право на спадщину за законом, після смерті ОСОБА_6, померлої 18.08.2014 року, видане державним нотаріусом Третьої миколаївської державної нотаріальної контори Миколаївської області на ім'я ОСОБА_2 Визнання права власності на 6/200 часток житлового будинку з прилеглими до нього господарськими будівлями та спорудами, розташованого по вул. Скороходова 35 у м.Миколаєві. Визнання права власності на 1/2 частку автомобіля марки «RenoLogan».</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В процесі розгляду справи представник позивача уточнював позовні вимоги, та остаточно просив визнати недійсним свідоцтво про право на спадщину за законом, після смерті ОСОБА_6, померлої 18.08.2014 року, видане державним нотаріусом Третьої миколаївської державної нотаріальної контори Миколаївської області на ім'я ОСОБА_2 Визначити частку ОСОБА_6 у спільній частковій власності - житлового будинку №35 по вул. Кузнецька (Скороходова) у м.Миколаєві як 12/100 часток. Визнати за ОСОБА_1 право власності на 12/200 часток житлового будинку з прилеглими до нього господарськими будівлями та спорудами, розташованого за адресою: м.Миколаїв вул. Кузнецька (Скороходова) 35 у м.Миколаєві.</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В судове засідання представник позивача не з'явився, надав суду заяву про розгляд справи у його відсутності, позовні вимоги ОСОБА_1 підтримує у повному обсязі, наполягає на їх задоволенні.</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lastRenderedPageBreak/>
        <w:t>     Відповідач ОСОБА_2 у судове засідання не з'явився, надав суду заяву про розгляд справи у його відсутності, позовні вимоги ОСОБА_1 визнає, не заперечує проти їх задоволення.</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Треті особи: ОСОБА_5, ОСОБА_3 у судове засідання не з'явились, надали суду заяви про розгляд справи у їх відсутності. Проти задоволення позовних вимог ОСОБА_1 не заперечують.</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Представник Миколаївської міської ради у судове засідання не з'явилась, надала суду заяву про розгляд справи у її відсутності. Просила винести рішення на розсуд суду.</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Дослідивши матеріали справи суд приходить до наступного.</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Згідно</w:t>
      </w:r>
      <w:hyperlink r:id="rId5" w:anchor="1766"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ст. 10 ЦПК України</w:t>
        </w:r>
      </w:hyperlink>
      <w:r w:rsidRPr="008A7635">
        <w:rPr>
          <w:rFonts w:ascii="Times New Roman" w:eastAsia="Times New Roman" w:hAnsi="Times New Roman" w:cs="Times New Roman"/>
          <w:color w:val="000000"/>
          <w:sz w:val="27"/>
          <w:szCs w:val="27"/>
        </w:rPr>
        <w:t>обставини цивільних справ встановлюються судом за принципом змагальності. Суд, зберігаючи об'єктивність і неупередженість, створює необхідні умови для всебічного і повного дослідження обставин справи. Згідно</w:t>
      </w:r>
      <w:hyperlink r:id="rId6" w:anchor="1767"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ст. 11 ЦПК України</w:t>
        </w:r>
      </w:hyperlink>
      <w:r w:rsidRPr="008A7635">
        <w:rPr>
          <w:rFonts w:ascii="Times New Roman" w:eastAsia="Times New Roman" w:hAnsi="Times New Roman" w:cs="Times New Roman"/>
          <w:color w:val="000000"/>
          <w:sz w:val="27"/>
          <w:szCs w:val="27"/>
        </w:rPr>
        <w:t>суд розглядає цивільні справи в межах заявлених вимог і на підставі наданих сторонами доказів. Крім того згідно</w:t>
      </w:r>
      <w:hyperlink r:id="rId7" w:anchor="1822"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ст. 60 ЦПК України</w:t>
        </w:r>
      </w:hyperlink>
      <w:r w:rsidRPr="008A7635">
        <w:rPr>
          <w:rFonts w:ascii="Times New Roman" w:eastAsia="Times New Roman" w:hAnsi="Times New Roman" w:cs="Times New Roman"/>
          <w:color w:val="000000"/>
          <w:sz w:val="27"/>
          <w:szCs w:val="27"/>
        </w:rPr>
        <w:t>кожна сторона повинна довести ті обставини, на які вона посилається як на підставу своїх вимог або заперечень.</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Згідно</w:t>
      </w:r>
      <w:hyperlink r:id="rId8" w:anchor="844327"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 1222 ЦК України</w:t>
        </w:r>
      </w:hyperlink>
      <w:r w:rsidRPr="008A7635">
        <w:rPr>
          <w:rFonts w:ascii="Times New Roman" w:eastAsia="Times New Roman" w:hAnsi="Times New Roman" w:cs="Times New Roman"/>
          <w:color w:val="000000"/>
          <w:sz w:val="27"/>
          <w:szCs w:val="27"/>
        </w:rPr>
        <w:t>, спадкоємцями за заповітом і за законом можуть бути фізичні особи, які є живими на час відкриття спадщини, а також особи, які були зачаті за життя спадкодавця і народжені живими після відкриття спадщини.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w:t>
      </w:r>
      <w:hyperlink r:id="rId9" w:anchor="844367"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Статтею 1261 ЦК України</w:t>
        </w:r>
      </w:hyperlink>
      <w:r w:rsidRPr="008A7635">
        <w:rPr>
          <w:rFonts w:ascii="Times New Roman" w:eastAsia="Times New Roman" w:hAnsi="Times New Roman" w:cs="Times New Roman"/>
          <w:color w:val="000000"/>
          <w:sz w:val="27"/>
          <w:szCs w:val="27"/>
        </w:rPr>
        <w:t>передбачено, що 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w:t>
      </w:r>
      <w:hyperlink r:id="rId10" w:anchor="844404"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Статтею 1296 ЦК України</w:t>
        </w:r>
      </w:hyperlink>
      <w:r w:rsidRPr="008A7635">
        <w:rPr>
          <w:rFonts w:ascii="Times New Roman" w:eastAsia="Times New Roman" w:hAnsi="Times New Roman" w:cs="Times New Roman"/>
          <w:color w:val="000000"/>
          <w:sz w:val="27"/>
          <w:szCs w:val="27"/>
        </w:rPr>
        <w:t>передбачено, що спадкоємець, який прийняв спадщину, може одержати свідоцтво про право на спадщину.</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Відповідно до</w:t>
      </w:r>
      <w:r w:rsidRPr="008A7635">
        <w:rPr>
          <w:rFonts w:ascii="Times New Roman" w:eastAsia="Times New Roman" w:hAnsi="Times New Roman" w:cs="Times New Roman"/>
          <w:color w:val="000000"/>
          <w:sz w:val="27"/>
        </w:rPr>
        <w:t> </w:t>
      </w:r>
      <w:hyperlink r:id="rId11" w:anchor="844409"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 1301 ЦК України</w:t>
        </w:r>
      </w:hyperlink>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свідоцтво про право на спадщину визнається недійсним за рішенням суду, якщо буде встановлено, що особа, якій воно видане, не мала права на спадкування, а також в інших випадках, встановлених законом.</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Судом встановлено,</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18.08.2014 року померла мати позивача і відповідача</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ОСОБА_6, після смерті якої відкрилась спадщина на належне їй майно у вигляді 6/100 частин житлового будинку № 35 по вул. Скороходова (Кузнецька) в м. Миколаєві, які належали їй на підставі договору купівлі-продажу від 09.06.1972 року.</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Спадкоємцями першої черги є діти померлої ОСОБА_1 та ОСОБА_2</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lastRenderedPageBreak/>
        <w:t>     Позивач ОСОБА_1 з 04.12.2010 року по 05.02.2016 року відбував покарання в місцях позбавлення волі. Після звільнення поновлював паспорт та ідентифікаційний код, який отримав 28.07.2016 року. В липні 2016 року отримав повідомлення від нотаріуса про необхідність звернення із заявою про прийняття спадщини.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05.09.2016 року ОСОБА_1 звернувся із заявою до державного нотаріуса в Третю Миколаївську державну нотаріальну контору Миколаївської області про прийняття спадщини після смерті матері ОСОБА_6</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Постановою державного нотаріуса Третьої Миколаївської державної нотаріальної контори Миколаївської області  від 05.09.2016 року позивачу було відмовлено у видачі свідоцтва про право на спадщину за законом на все майно після смерті ОСОБА_6 у звязку з пропуском строку звернення до нотаріальної контори.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Рішенням Заводського районного суду м.Миколаєва від 02.02.2017 року ОСОБА_1 визначено додатковий строк для прийняття спадщини за законом після смерті ОСОБА_6, померлої 18.08.20154 року в три місяці після набрання рішенням законної сили.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Постановою державного нотаріуса Третьої Миколаївської державної нотаріальної контори Миколаївської області  від 12.05.2017 року, ОСОБА_1. відмовлено у видачі свідоцтва про право на спадщину за законом на частку житлового будинку по вул. Кузнецька 35, після смерті ОСОБА_6, в зв'язку з ненаданням оригіналів правовстановлюючих документів, та своєчасним прийняттям спадщини іншим спадкоємцем. ОСОБА_2</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Згідно спадкової справи №515/2014 року зведеної після смерті ОСОБА_6, померлої 18.08.2014 року відповідачу ОСОБА_2 02.03.2015 року було видано Свідоцтво про право на спадщину за законом після смерті ОСОБА_6, а саме на автомобіль НОМЕР_1. Крім того 24.06.2015 року ОСОБА_2 видано Свідоцтво про право на спадщину за законом, а саме на грошові кошти, які знаходяться на зберіганні на депозитному рахунку Управління МВС України на Одеській залізниці.</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Свідоцтво про право на спадщину за законом у вигляді частини житлового будинку розташованого за адресою: м.Миколаїв вул. Кузнецька (Скороходова) 35 у м.Миколаєві, згідно спадкової справи, на імя ОСОБА_2 державним нотаріусом не видавалось.</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xml:space="preserve">     Враховуючи, що належних доказів, які б свідчили про те, що свідоцтво про право на спадщину за законом після смерті ОСОБА_6 на частку спірного житлового будинку було видано ОСОБА_2 суду надано не було, відсутні підстави для задоволення позовних вимог позивача ОСОБА_1 в частині визнання недійсним свідоцтва про право на спадщину за законом, після смерті ОСОБА_6, померлої 18.08.2014 року, видане державним нотаріусом Третьої </w:t>
      </w:r>
      <w:r w:rsidRPr="008A7635">
        <w:rPr>
          <w:rFonts w:ascii="Times New Roman" w:eastAsia="Times New Roman" w:hAnsi="Times New Roman" w:cs="Times New Roman"/>
          <w:color w:val="000000"/>
          <w:sz w:val="27"/>
          <w:szCs w:val="27"/>
        </w:rPr>
        <w:lastRenderedPageBreak/>
        <w:t>миколаївської державної нотаріальної контори Миколаївської області на ім'я ОСОБА_2</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Згідно довідки ММБТІ від 02.11.2017 року, право власності за адресою: м.Миколаїв вул. Кузнецька 35 станом на 28.12.2012 року зареєстровано за : ОСОБА_7</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27/100 часток, ОСОБА_8</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3/50 часток; ОСОБА_4</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2/25 часток, ОСОБА_9</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13/100 часток, ОСОБА_6</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6/100 часток, ОСОБА_10</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4/10.</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Згідно рішення виконкому Миколаївської міської ради від 31.05.2013 року №502 частині житлового будинку (4/10), яка належить ОСОБА_10 надана нова адреса: м.Миколаїв вул.Богородична 26а. В наслідок чого були перераховані частки між співвласниками. Після перерахунку частки співвласників МБТІ визначено: ОСОБА_3 - 42/100, ОСОБА_8 - 17/100, ОСОБА_9 - 18/100, ОСОБА_4 - 11/100, ОСОБА_6 - 12/100.</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Таким чином суд приходить до висновку, що частка ОСОБА_6 у спільній частковій власності у житловому будинку №35 по вул. Кузнецька (Скороходова) у м.Миколаєві на теперішній час складає - 12/100 часток.</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Відповідно до ч.1,2</w:t>
      </w:r>
      <w:r w:rsidRPr="008A7635">
        <w:rPr>
          <w:rFonts w:ascii="Times New Roman" w:eastAsia="Times New Roman" w:hAnsi="Times New Roman" w:cs="Times New Roman"/>
          <w:color w:val="000000"/>
          <w:sz w:val="27"/>
        </w:rPr>
        <w:t> </w:t>
      </w:r>
      <w:hyperlink r:id="rId12" w:anchor="844373"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 1267 ЦК України</w:t>
        </w:r>
      </w:hyperlink>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частки у спадщині кожного із спадкоємців за законом є рівними. Спадкоємці за усною угодою між собою, якщо це стосується рухомого майна, можуть змінити розмір частки у спадщині когось із них.</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Таким чином частка позивача ОСОБА_1 на житловий будинок №35 по вул. Кузнецька в м.Миколаєві, в порядку спадкування за законом після смерті матері ОСОБА_6 складає - 12/200.</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Відповідно до</w:t>
      </w:r>
      <w:r w:rsidRPr="008A7635">
        <w:rPr>
          <w:rFonts w:ascii="Times New Roman" w:eastAsia="Times New Roman" w:hAnsi="Times New Roman" w:cs="Times New Roman"/>
          <w:color w:val="000000"/>
          <w:sz w:val="27"/>
        </w:rPr>
        <w:t> </w:t>
      </w:r>
      <w:hyperlink r:id="rId13" w:anchor="843374"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ст. 328 ЦК України</w:t>
        </w:r>
      </w:hyperlink>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право власності 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Відповідно до ст.ст.</w:t>
      </w:r>
      <w:hyperlink r:id="rId14" w:anchor="844321"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1216</w:t>
        </w:r>
      </w:hyperlink>
      <w:r w:rsidRPr="008A7635">
        <w:rPr>
          <w:rFonts w:ascii="Times New Roman" w:eastAsia="Times New Roman" w:hAnsi="Times New Roman" w:cs="Times New Roman"/>
          <w:color w:val="000000"/>
          <w:sz w:val="27"/>
          <w:szCs w:val="27"/>
        </w:rPr>
        <w:t>,</w:t>
      </w:r>
      <w:hyperlink r:id="rId15" w:anchor="844322"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1217 ЦК України</w:t>
        </w:r>
      </w:hyperlink>
      <w:r w:rsidRPr="008A7635">
        <w:rPr>
          <w:rFonts w:ascii="Times New Roman" w:eastAsia="Times New Roman" w:hAnsi="Times New Roman" w:cs="Times New Roman"/>
          <w:color w:val="000000"/>
          <w:sz w:val="27"/>
          <w:szCs w:val="27"/>
        </w:rPr>
        <w:t>спадкуванням є перехід прав та обов'язків(спадщини) від фізичної особи, яка померла (спадкодавця), до іншої особи (спадкоємця). Спадкування здійснюється за заповітом або законом.</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Відповідно до п. 4</w:t>
      </w:r>
      <w:r w:rsidRPr="008A7635">
        <w:rPr>
          <w:rFonts w:ascii="Times New Roman" w:eastAsia="Times New Roman" w:hAnsi="Times New Roman" w:cs="Times New Roman"/>
          <w:color w:val="000000"/>
          <w:sz w:val="27"/>
        </w:rPr>
        <w:t> </w:t>
      </w:r>
      <w:hyperlink r:id="rId16" w:anchor="1946"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ст. 174 ЦПК України</w:t>
        </w:r>
      </w:hyperlink>
      <w:r w:rsidRPr="008A7635">
        <w:rPr>
          <w:rFonts w:ascii="Times New Roman" w:eastAsia="Times New Roman" w:hAnsi="Times New Roman" w:cs="Times New Roman"/>
          <w:color w:val="000000"/>
          <w:sz w:val="27"/>
          <w:szCs w:val="27"/>
        </w:rPr>
        <w:t>,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суд постановляє ухвалу про відмову у прийнятті визнання відповідачем позову і продовжує судовий розгляд.</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Приймаючи до уваги, що позивач ОСОБА_1 не має можливості у позасудовому порядку оформити спадщину на спірну частину житлового будинку, та враховуючи визнання відповідачем ОСОБА_2 позовних вимог позивача, на підставі ст.ст.</w:t>
      </w:r>
      <w:hyperlink r:id="rId17" w:anchor="844367"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1261</w:t>
        </w:r>
      </w:hyperlink>
      <w:r w:rsidRPr="008A7635">
        <w:rPr>
          <w:rFonts w:ascii="Times New Roman" w:eastAsia="Times New Roman" w:hAnsi="Times New Roman" w:cs="Times New Roman"/>
          <w:color w:val="000000"/>
          <w:sz w:val="27"/>
          <w:szCs w:val="27"/>
        </w:rPr>
        <w:t>,</w:t>
      </w:r>
      <w:r w:rsidRPr="008A7635">
        <w:rPr>
          <w:rFonts w:ascii="Times New Roman" w:eastAsia="Times New Roman" w:hAnsi="Times New Roman" w:cs="Times New Roman"/>
          <w:color w:val="000000"/>
          <w:sz w:val="27"/>
        </w:rPr>
        <w:t> </w:t>
      </w:r>
      <w:hyperlink r:id="rId18" w:anchor="844374" w:tgtFrame="_blank" w:tooltip="Цивільний кодекс України; нормативно-правовий акт № 435-IV від 16.01.2003" w:history="1">
        <w:r w:rsidRPr="008A7635">
          <w:rPr>
            <w:rFonts w:ascii="Times New Roman" w:eastAsia="Times New Roman" w:hAnsi="Times New Roman" w:cs="Times New Roman"/>
            <w:color w:val="000000"/>
            <w:sz w:val="27"/>
          </w:rPr>
          <w:t>1268 ЦК України</w:t>
        </w:r>
      </w:hyperlink>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 xml:space="preserve">суд вважає позовні вимоги ОСОБА_1 в </w:t>
      </w:r>
      <w:r w:rsidRPr="008A7635">
        <w:rPr>
          <w:rFonts w:ascii="Times New Roman" w:eastAsia="Times New Roman" w:hAnsi="Times New Roman" w:cs="Times New Roman"/>
          <w:color w:val="000000"/>
          <w:sz w:val="27"/>
          <w:szCs w:val="27"/>
        </w:rPr>
        <w:lastRenderedPageBreak/>
        <w:t>частині визнання права власності на 12/200 часток житлового будинку розташованого за адресою: м.Миколаїв вул. Кузнецька (Скороходова) 35 у м.Миколаєві в порядку спадкування за законом після смерті матері ОСОБА_6 обґрунтованими і підлягаючими задоволенню.</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На підставі викладеного та керуючись ст. ст.</w:t>
      </w:r>
      <w:hyperlink r:id="rId19" w:anchor="1766"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10</w:t>
        </w:r>
      </w:hyperlink>
      <w:r w:rsidRPr="008A7635">
        <w:rPr>
          <w:rFonts w:ascii="Times New Roman" w:eastAsia="Times New Roman" w:hAnsi="Times New Roman" w:cs="Times New Roman"/>
          <w:color w:val="000000"/>
          <w:sz w:val="27"/>
          <w:szCs w:val="27"/>
        </w:rPr>
        <w:t>,</w:t>
      </w:r>
      <w:hyperlink r:id="rId20" w:anchor="1822"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60</w:t>
        </w:r>
      </w:hyperlink>
      <w:r w:rsidRPr="008A7635">
        <w:rPr>
          <w:rFonts w:ascii="Times New Roman" w:eastAsia="Times New Roman" w:hAnsi="Times New Roman" w:cs="Times New Roman"/>
          <w:color w:val="000000"/>
          <w:sz w:val="27"/>
          <w:szCs w:val="27"/>
        </w:rPr>
        <w:t>,</w:t>
      </w:r>
      <w:hyperlink r:id="rId21" w:anchor="1987"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212-215 ЦПК України</w:t>
        </w:r>
      </w:hyperlink>
      <w:r w:rsidRPr="008A7635">
        <w:rPr>
          <w:rFonts w:ascii="Times New Roman" w:eastAsia="Times New Roman" w:hAnsi="Times New Roman" w:cs="Times New Roman"/>
          <w:color w:val="000000"/>
          <w:sz w:val="27"/>
          <w:szCs w:val="27"/>
        </w:rPr>
        <w:t>, суд,-</w:t>
      </w:r>
    </w:p>
    <w:p w:rsidR="008A7635" w:rsidRPr="008A7635" w:rsidRDefault="008A7635" w:rsidP="008A76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A7635">
        <w:rPr>
          <w:rFonts w:ascii="Times New Roman" w:eastAsia="Times New Roman" w:hAnsi="Times New Roman" w:cs="Times New Roman"/>
          <w:b/>
          <w:bCs/>
          <w:color w:val="000000"/>
          <w:sz w:val="27"/>
          <w:szCs w:val="27"/>
        </w:rPr>
        <w:t>ВИРІШИВ:</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Позов ОСОБА_1 до ОСОБА_2, треті особи: ОСОБА_3, ОСОБА_4, ОСОБА_5, Миколаївська міська рада про визнання недійсним свідоцтва про право на спадщину за законом, визначення часток у спільній частковій власності, визнання права власності</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задовольнити частково.</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Визнати за ОСОБА_1 право власності на 12/200 часток житлового будинку розташованого за адресою: м.Миколаїв вул. Кузнецька (Скороходова) 35 у м.Миколаєві, в порядку спадкування за законом після смерті ОСОБА_6, яка померла 18.08.2014 року.</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В інші частині позовних вимог</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color w:val="000000"/>
          <w:sz w:val="27"/>
          <w:szCs w:val="27"/>
        </w:rPr>
        <w:t>відмовити.</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Рішення набирає законної сили через 10 днів з дня його проголошення.</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На рішення може бути подана апеляційна скарга до апеляційного суду Миколаївської області через Заводський районний суд м. Миколаєва в порядку, передбаченому ст.</w:t>
      </w:r>
      <w:hyperlink r:id="rId22" w:anchor="2085" w:tgtFrame="_blank" w:tooltip="Цивільний процесуальний кодекс України (ред. з 18.03.2004 до 15.12.2017); нормативно-правовий акт № 1618-IV від 18.03.2004" w:history="1">
        <w:r w:rsidRPr="008A7635">
          <w:rPr>
            <w:rFonts w:ascii="Times New Roman" w:eastAsia="Times New Roman" w:hAnsi="Times New Roman" w:cs="Times New Roman"/>
            <w:color w:val="000000"/>
            <w:sz w:val="27"/>
          </w:rPr>
          <w:t>ст.294-296 ЦПК України</w:t>
        </w:r>
      </w:hyperlink>
      <w:r w:rsidRPr="008A7635">
        <w:rPr>
          <w:rFonts w:ascii="Times New Roman" w:eastAsia="Times New Roman" w:hAnsi="Times New Roman" w:cs="Times New Roman"/>
          <w:color w:val="000000"/>
          <w:sz w:val="27"/>
          <w:szCs w:val="27"/>
        </w:rPr>
        <w:t>.</w:t>
      </w:r>
    </w:p>
    <w:p w:rsidR="008A7635" w:rsidRPr="008A7635" w:rsidRDefault="008A7635" w:rsidP="008A7635">
      <w:pPr>
        <w:spacing w:before="100" w:beforeAutospacing="1" w:after="100" w:afterAutospacing="1" w:line="240" w:lineRule="auto"/>
        <w:rPr>
          <w:rFonts w:ascii="Times New Roman" w:eastAsia="Times New Roman" w:hAnsi="Times New Roman" w:cs="Times New Roman"/>
          <w:color w:val="000000"/>
          <w:sz w:val="27"/>
          <w:szCs w:val="27"/>
        </w:rPr>
      </w:pPr>
      <w:r w:rsidRPr="008A7635">
        <w:rPr>
          <w:rFonts w:ascii="Times New Roman" w:eastAsia="Times New Roman" w:hAnsi="Times New Roman" w:cs="Times New Roman"/>
          <w:color w:val="000000"/>
          <w:sz w:val="27"/>
          <w:szCs w:val="27"/>
        </w:rPr>
        <w:t>            </w:t>
      </w:r>
      <w:r w:rsidRPr="008A7635">
        <w:rPr>
          <w:rFonts w:ascii="Times New Roman" w:eastAsia="Times New Roman" w:hAnsi="Times New Roman" w:cs="Times New Roman"/>
          <w:color w:val="000000"/>
          <w:sz w:val="27"/>
        </w:rPr>
        <w:t> </w:t>
      </w:r>
      <w:r w:rsidRPr="008A7635">
        <w:rPr>
          <w:rFonts w:ascii="Times New Roman" w:eastAsia="Times New Roman" w:hAnsi="Times New Roman" w:cs="Times New Roman"/>
          <w:b/>
          <w:bCs/>
          <w:i/>
          <w:iCs/>
          <w:color w:val="000000"/>
          <w:sz w:val="27"/>
          <w:szCs w:val="27"/>
        </w:rPr>
        <w:t>Суддя:                                                                                                       С.В.Щербина</w:t>
      </w:r>
    </w:p>
    <w:p w:rsidR="00000000" w:rsidRDefault="008A763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8A7635"/>
    <w:rsid w:val="008A7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7635"/>
  </w:style>
  <w:style w:type="character" w:styleId="a4">
    <w:name w:val="Hyperlink"/>
    <w:basedOn w:val="a0"/>
    <w:uiPriority w:val="99"/>
    <w:semiHidden/>
    <w:unhideWhenUsed/>
    <w:rsid w:val="008A7635"/>
    <w:rPr>
      <w:color w:val="0000FF"/>
      <w:u w:val="single"/>
    </w:rPr>
  </w:style>
  <w:style w:type="paragraph" w:styleId="a5">
    <w:name w:val="Balloon Text"/>
    <w:basedOn w:val="a"/>
    <w:link w:val="a6"/>
    <w:uiPriority w:val="99"/>
    <w:semiHidden/>
    <w:unhideWhenUsed/>
    <w:rsid w:val="008A7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0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7/ed_2017_11_14/pravo1/T030435.html?pravo=1" TargetMode="External"/><Relationship Id="rId13" Type="http://schemas.openxmlformats.org/officeDocument/2006/relationships/hyperlink" Target="http://search.ligazakon.ua/l_doc2.nsf/link1/an_843374/ed_2017_11_14/pravo1/T030435.html?pravo=1" TargetMode="External"/><Relationship Id="rId18" Type="http://schemas.openxmlformats.org/officeDocument/2006/relationships/hyperlink" Target="http://search.ligazakon.ua/l_doc2.nsf/link1/an_844374/ed_2017_11_14/pravo1/T03043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87/ed_2017_11_14/pravo1/T041618.html?pravo=1" TargetMode="External"/><Relationship Id="rId7" Type="http://schemas.openxmlformats.org/officeDocument/2006/relationships/hyperlink" Target="http://search.ligazakon.ua/l_doc2.nsf/link1/an_1822/ed_2017_11_14/pravo1/T041618.html?pravo=1" TargetMode="External"/><Relationship Id="rId12" Type="http://schemas.openxmlformats.org/officeDocument/2006/relationships/hyperlink" Target="http://search.ligazakon.ua/l_doc2.nsf/link1/an_844373/ed_2017_11_14/pravo1/T030435.html?pravo=1" TargetMode="External"/><Relationship Id="rId17" Type="http://schemas.openxmlformats.org/officeDocument/2006/relationships/hyperlink" Target="http://search.ligazakon.ua/l_doc2.nsf/link1/an_844367/ed_2017_11_14/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1946/ed_2017_11_14/pravo1/T041618.html?pravo=1" TargetMode="External"/><Relationship Id="rId20" Type="http://schemas.openxmlformats.org/officeDocument/2006/relationships/hyperlink" Target="http://search.ligazakon.ua/l_doc2.nsf/link1/an_1822/ed_2017_11_14/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67/ed_2017_11_14/pravo1/T041618.html?pravo=1" TargetMode="External"/><Relationship Id="rId11" Type="http://schemas.openxmlformats.org/officeDocument/2006/relationships/hyperlink" Target="http://search.ligazakon.ua/l_doc2.nsf/link1/an_844409/ed_2017_11_14/pravo1/T030435.html?pravo=1" TargetMode="External"/><Relationship Id="rId24" Type="http://schemas.openxmlformats.org/officeDocument/2006/relationships/theme" Target="theme/theme1.xml"/><Relationship Id="rId5" Type="http://schemas.openxmlformats.org/officeDocument/2006/relationships/hyperlink" Target="http://search.ligazakon.ua/l_doc2.nsf/link1/an_1766/ed_2017_11_14/pravo1/T041618.html?pravo=1" TargetMode="External"/><Relationship Id="rId15" Type="http://schemas.openxmlformats.org/officeDocument/2006/relationships/hyperlink" Target="http://search.ligazakon.ua/l_doc2.nsf/link1/an_844322/ed_2017_11_14/pravo1/T030435.html?pravo=1" TargetMode="External"/><Relationship Id="rId23" Type="http://schemas.openxmlformats.org/officeDocument/2006/relationships/fontTable" Target="fontTable.xml"/><Relationship Id="rId10" Type="http://schemas.openxmlformats.org/officeDocument/2006/relationships/hyperlink" Target="http://search.ligazakon.ua/l_doc2.nsf/link1/an_844404/ed_2017_11_14/pravo1/T030435.html?pravo=1" TargetMode="External"/><Relationship Id="rId19" Type="http://schemas.openxmlformats.org/officeDocument/2006/relationships/hyperlink" Target="http://search.ligazakon.ua/l_doc2.nsf/link1/an_1766/ed_2017_11_14/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4367/ed_2017_11_14/pravo1/T030435.html?pravo=1" TargetMode="External"/><Relationship Id="rId14" Type="http://schemas.openxmlformats.org/officeDocument/2006/relationships/hyperlink" Target="http://search.ligazakon.ua/l_doc2.nsf/link1/an_844321/ed_2017_11_14/pravo1/T030435.html?pravo=1" TargetMode="External"/><Relationship Id="rId22" Type="http://schemas.openxmlformats.org/officeDocument/2006/relationships/hyperlink" Target="http://search.ligazakon.ua/l_doc2.nsf/link1/an_2085/ed_2017_11_14/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12667</Characters>
  <Application>Microsoft Office Word</Application>
  <DocSecurity>0</DocSecurity>
  <Lines>105</Lines>
  <Paragraphs>29</Paragraphs>
  <ScaleCrop>false</ScaleCrop>
  <Company>Org</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2018-01-17T10:21:00Z</dcterms:created>
  <dcterms:modified xsi:type="dcterms:W3CDTF">2018-01-17T10:21:00Z</dcterms:modified>
</cp:coreProperties>
</file>