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6C1" w:rsidRPr="003D16C1" w:rsidRDefault="003D16C1" w:rsidP="003D16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571500" cy="762000"/>
            <wp:effectExtent l="19050" t="0" r="0" b="0"/>
            <wp:docPr id="1" name="Рисунок 1" descr="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16C1" w:rsidRPr="003D16C1" w:rsidRDefault="003D16C1" w:rsidP="003D16C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D16C1">
        <w:rPr>
          <w:rFonts w:ascii="Times New Roman" w:eastAsia="Times New Roman" w:hAnsi="Times New Roman" w:cs="Times New Roman"/>
          <w:color w:val="000000"/>
          <w:sz w:val="27"/>
          <w:szCs w:val="27"/>
        </w:rPr>
        <w:t>Справа № 487/1592/17</w:t>
      </w:r>
    </w:p>
    <w:p w:rsidR="003D16C1" w:rsidRPr="003D16C1" w:rsidRDefault="003D16C1" w:rsidP="003D16C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D16C1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            Провадження № 2/487/1251/17</w:t>
      </w:r>
    </w:p>
    <w:p w:rsidR="003D16C1" w:rsidRPr="003D16C1" w:rsidRDefault="003D16C1" w:rsidP="003D16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D16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РІШЕННЯ</w:t>
      </w:r>
    </w:p>
    <w:p w:rsidR="003D16C1" w:rsidRPr="003D16C1" w:rsidRDefault="003D16C1" w:rsidP="003D16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D16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Іменем  України</w:t>
      </w:r>
    </w:p>
    <w:p w:rsidR="003D16C1" w:rsidRPr="003D16C1" w:rsidRDefault="003D16C1" w:rsidP="003D1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D16C1">
        <w:rPr>
          <w:rFonts w:ascii="Times New Roman" w:eastAsia="Times New Roman" w:hAnsi="Times New Roman" w:cs="Times New Roman"/>
          <w:color w:val="000000"/>
          <w:sz w:val="27"/>
          <w:szCs w:val="27"/>
        </w:rPr>
        <w:t>25.04.2017 року                                                            Заводський районний суд м. Миколаєва у складі: головуючого судді -            </w:t>
      </w:r>
      <w:r w:rsidRPr="003D16C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Щербини С.В</w:t>
      </w:r>
      <w:r w:rsidRPr="003D16C1">
        <w:rPr>
          <w:rFonts w:ascii="Times New Roman" w:eastAsia="Times New Roman" w:hAnsi="Times New Roman" w:cs="Times New Roman"/>
          <w:color w:val="000000"/>
          <w:sz w:val="27"/>
          <w:szCs w:val="27"/>
        </w:rPr>
        <w:t>., при секретарі</w:t>
      </w:r>
      <w:r w:rsidRPr="003D16C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D16C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Єлишевій А.В</w:t>
      </w:r>
      <w:r w:rsidRPr="003D16C1">
        <w:rPr>
          <w:rFonts w:ascii="Times New Roman" w:eastAsia="Times New Roman" w:hAnsi="Times New Roman" w:cs="Times New Roman"/>
          <w:color w:val="000000"/>
          <w:sz w:val="27"/>
          <w:szCs w:val="27"/>
        </w:rPr>
        <w:t>., розглянувши у відкритому судовому засіданні цивільну справу за позовом ОСОБА_1 до Миколаївської міської ради про визнання права власності в порядку спадкування за законом, -</w:t>
      </w:r>
    </w:p>
    <w:p w:rsidR="003D16C1" w:rsidRPr="003D16C1" w:rsidRDefault="003D16C1" w:rsidP="003D1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D16C1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                                                     ВСТАНОВИВ:</w:t>
      </w:r>
    </w:p>
    <w:p w:rsidR="003D16C1" w:rsidRPr="003D16C1" w:rsidRDefault="003D16C1" w:rsidP="003D1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D16C1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Позивач ОСОБА_1 звернувся до суду з позовом до Миколаївської міської ради    про визнання   права власності на квартиру АДРЕСА_1  після смерті його батька ОСОБА_2, який помер 13.01.2013 року.</w:t>
      </w:r>
    </w:p>
    <w:p w:rsidR="003D16C1" w:rsidRPr="003D16C1" w:rsidRDefault="003D16C1" w:rsidP="003D1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D16C1">
        <w:rPr>
          <w:rFonts w:ascii="Times New Roman" w:eastAsia="Times New Roman" w:hAnsi="Times New Roman" w:cs="Times New Roman"/>
          <w:color w:val="000000"/>
          <w:sz w:val="27"/>
          <w:szCs w:val="27"/>
        </w:rPr>
        <w:t>     В судове засідання  позивач   не зявився, надав до суду заяву, просив слухати справу за його відсутності, позовні вимоги підтримав, просив позов задовольнити.</w:t>
      </w:r>
    </w:p>
    <w:p w:rsidR="003D16C1" w:rsidRPr="003D16C1" w:rsidRDefault="003D16C1" w:rsidP="003D1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D16C1">
        <w:rPr>
          <w:rFonts w:ascii="Times New Roman" w:eastAsia="Times New Roman" w:hAnsi="Times New Roman" w:cs="Times New Roman"/>
          <w:color w:val="000000"/>
          <w:sz w:val="27"/>
          <w:szCs w:val="27"/>
        </w:rPr>
        <w:t>Представник відповідача в судове засідання не зявився,</w:t>
      </w:r>
      <w:r w:rsidRPr="003D16C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D16C1">
        <w:rPr>
          <w:rFonts w:ascii="Times New Roman" w:eastAsia="Times New Roman" w:hAnsi="Times New Roman" w:cs="Times New Roman"/>
          <w:color w:val="000000"/>
          <w:sz w:val="27"/>
          <w:szCs w:val="27"/>
        </w:rPr>
        <w:t>надав до суду листа, просив слухати справу за його відсутності.</w:t>
      </w:r>
    </w:p>
    <w:p w:rsidR="003D16C1" w:rsidRPr="003D16C1" w:rsidRDefault="003D16C1" w:rsidP="003D1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D16C1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Дослідивши матеріали справи, суд приходить до наступного:</w:t>
      </w:r>
    </w:p>
    <w:p w:rsidR="003D16C1" w:rsidRPr="003D16C1" w:rsidRDefault="003D16C1" w:rsidP="003D1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D16C1">
        <w:rPr>
          <w:rFonts w:ascii="Times New Roman" w:eastAsia="Times New Roman" w:hAnsi="Times New Roman" w:cs="Times New Roman"/>
          <w:color w:val="000000"/>
          <w:sz w:val="27"/>
          <w:szCs w:val="27"/>
        </w:rPr>
        <w:t>Як встановлено судом,  ОСОБА_2  на праві власності належала квартира АДРЕСА_1, частка   на підставі свідоцтва про право приватної власності на житло від 15.12.1993 року, виданого житлово-комунальним управлінням ДП «Чорноморський суднобудівний завод» на імя ОСОБА_2 та ОСОБА_3, а частка як спадкове майно, яку він прийняв у спадщину і порядку ч.3</w:t>
      </w:r>
      <w:r w:rsidRPr="003D16C1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5" w:anchor="844374" w:tgtFrame="_blank" w:tooltip="Цивільний кодекс України; нормативно-правовий акт № 435-IV від 16.01.2003" w:history="1">
        <w:r w:rsidRPr="003D16C1">
          <w:rPr>
            <w:rFonts w:ascii="Times New Roman" w:eastAsia="Times New Roman" w:hAnsi="Times New Roman" w:cs="Times New Roman"/>
            <w:color w:val="000000"/>
            <w:sz w:val="27"/>
          </w:rPr>
          <w:t>ст. 1268 ЦК України</w:t>
        </w:r>
      </w:hyperlink>
      <w:r w:rsidRPr="003D16C1">
        <w:rPr>
          <w:rFonts w:ascii="Times New Roman" w:eastAsia="Times New Roman" w:hAnsi="Times New Roman" w:cs="Times New Roman"/>
          <w:color w:val="000000"/>
          <w:sz w:val="27"/>
          <w:szCs w:val="27"/>
        </w:rPr>
        <w:t>, після смерті його дружини ОСОБА_3, яка померла 24.07.2005 року.</w:t>
      </w:r>
    </w:p>
    <w:p w:rsidR="003D16C1" w:rsidRPr="003D16C1" w:rsidRDefault="003D16C1" w:rsidP="003D1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D16C1">
        <w:rPr>
          <w:rFonts w:ascii="Times New Roman" w:eastAsia="Times New Roman" w:hAnsi="Times New Roman" w:cs="Times New Roman"/>
          <w:color w:val="000000"/>
          <w:sz w:val="27"/>
          <w:szCs w:val="27"/>
        </w:rPr>
        <w:t>13.01.2013 року помер ОСОБА_2, що підтверджується свідоцтвом про смерть , виданого міським відділом державної реєстрації актів цивільного стану Миколаївського міського управління юстиції, актовий запис №265 від 16.01.2013 року.</w:t>
      </w:r>
    </w:p>
    <w:p w:rsidR="003D16C1" w:rsidRPr="003D16C1" w:rsidRDefault="003D16C1" w:rsidP="003D1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D16C1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Після смерті ОСОБА_2 відкрилась спадщина у виді квартири АДРЕСА_1.        Згідно</w:t>
      </w:r>
      <w:r w:rsidRPr="003D16C1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6" w:anchor="844364" w:tgtFrame="_blank" w:tooltip="Цивільний кодекс України; нормативно-правовий акт № 435-IV від 16.01.2003" w:history="1">
        <w:r w:rsidRPr="003D16C1">
          <w:rPr>
            <w:rFonts w:ascii="Times New Roman" w:eastAsia="Times New Roman" w:hAnsi="Times New Roman" w:cs="Times New Roman"/>
            <w:color w:val="000000"/>
            <w:sz w:val="27"/>
          </w:rPr>
          <w:t>ст. 1258 ЦК України</w:t>
        </w:r>
      </w:hyperlink>
      <w:r w:rsidRPr="003D16C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D16C1">
        <w:rPr>
          <w:rFonts w:ascii="Times New Roman" w:eastAsia="Times New Roman" w:hAnsi="Times New Roman" w:cs="Times New Roman"/>
          <w:color w:val="000000"/>
          <w:sz w:val="27"/>
          <w:szCs w:val="27"/>
        </w:rPr>
        <w:t>спадкоємці за законом одержують право на спадкування почергово.</w:t>
      </w:r>
    </w:p>
    <w:p w:rsidR="003D16C1" w:rsidRPr="003D16C1" w:rsidRDefault="003D16C1" w:rsidP="003D1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D16C1">
        <w:rPr>
          <w:rFonts w:ascii="Times New Roman" w:eastAsia="Times New Roman" w:hAnsi="Times New Roman" w:cs="Times New Roman"/>
          <w:color w:val="000000"/>
          <w:sz w:val="27"/>
          <w:szCs w:val="27"/>
        </w:rPr>
        <w:t>Згідно ч.1</w:t>
      </w:r>
      <w:r w:rsidRPr="003D16C1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7" w:anchor="844367" w:tgtFrame="_blank" w:tooltip="Цивільний кодекс України; нормативно-правовий акт № 435-IV від 16.01.2003" w:history="1">
        <w:r w:rsidRPr="003D16C1">
          <w:rPr>
            <w:rFonts w:ascii="Times New Roman" w:eastAsia="Times New Roman" w:hAnsi="Times New Roman" w:cs="Times New Roman"/>
            <w:color w:val="000000"/>
            <w:sz w:val="27"/>
          </w:rPr>
          <w:t>ст. 1261 ЦК України</w:t>
        </w:r>
      </w:hyperlink>
      <w:r w:rsidRPr="003D16C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D16C1">
        <w:rPr>
          <w:rFonts w:ascii="Times New Roman" w:eastAsia="Times New Roman" w:hAnsi="Times New Roman" w:cs="Times New Roman"/>
          <w:color w:val="000000"/>
          <w:sz w:val="27"/>
          <w:szCs w:val="27"/>
        </w:rPr>
        <w:t>першу чергу право на спадкування за законом мають діти спадкодавця, у тому числі зачаті за життя спадкодавця та народженні після його смерті, той з подружжя, який його пережив та батьки.</w:t>
      </w:r>
    </w:p>
    <w:p w:rsidR="003D16C1" w:rsidRPr="003D16C1" w:rsidRDefault="003D16C1" w:rsidP="003D1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D16C1">
        <w:rPr>
          <w:rFonts w:ascii="Times New Roman" w:eastAsia="Times New Roman" w:hAnsi="Times New Roman" w:cs="Times New Roman"/>
          <w:color w:val="000000"/>
          <w:sz w:val="27"/>
          <w:szCs w:val="27"/>
        </w:rPr>
        <w:t>Єдиним спадкоємцем першої черги після смерті ОСОБА_2 є його син</w:t>
      </w:r>
      <w:r w:rsidRPr="003D16C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D16C1">
        <w:rPr>
          <w:rFonts w:ascii="Times New Roman" w:eastAsia="Times New Roman" w:hAnsi="Times New Roman" w:cs="Times New Roman"/>
          <w:color w:val="000000"/>
          <w:sz w:val="27"/>
          <w:szCs w:val="27"/>
        </w:rPr>
        <w:t>позивач ОСОБА_1</w:t>
      </w:r>
    </w:p>
    <w:p w:rsidR="003D16C1" w:rsidRPr="003D16C1" w:rsidRDefault="003D16C1" w:rsidP="003D1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D16C1">
        <w:rPr>
          <w:rFonts w:ascii="Times New Roman" w:eastAsia="Times New Roman" w:hAnsi="Times New Roman" w:cs="Times New Roman"/>
          <w:color w:val="000000"/>
          <w:sz w:val="27"/>
          <w:szCs w:val="27"/>
        </w:rPr>
        <w:t>Спадкоємець ОСОБА_1 звернувся до приватного нотаріуса Миколаївського міського нотаріального округу Миколаївської області ОСОБА_4 з заявою про видачу йому свідоцтва про право на спадщину за законом після смерті його батька ОСОБА_2</w:t>
      </w:r>
    </w:p>
    <w:p w:rsidR="003D16C1" w:rsidRPr="003D16C1" w:rsidRDefault="003D16C1" w:rsidP="003D1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D16C1">
        <w:rPr>
          <w:rFonts w:ascii="Times New Roman" w:eastAsia="Times New Roman" w:hAnsi="Times New Roman" w:cs="Times New Roman"/>
          <w:color w:val="000000"/>
          <w:sz w:val="27"/>
          <w:szCs w:val="27"/>
        </w:rPr>
        <w:t>     Постановою від 29.09.2016 року нотаріусом позивачу у  видачі свідоцтва про право на спадщину за законом після смерті його батька було відмовлено, у звязку з пропуском ним шестимісячного строку звернення з заявою для прийняття спадщини.</w:t>
      </w:r>
    </w:p>
    <w:p w:rsidR="003D16C1" w:rsidRPr="003D16C1" w:rsidRDefault="003D16C1" w:rsidP="003D1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D16C1">
        <w:rPr>
          <w:rFonts w:ascii="Times New Roman" w:eastAsia="Times New Roman" w:hAnsi="Times New Roman" w:cs="Times New Roman"/>
          <w:color w:val="000000"/>
          <w:sz w:val="27"/>
          <w:szCs w:val="27"/>
        </w:rPr>
        <w:t>     Рішенням Заводського районного суду м. Миколаєва від 19.12.2016 року ОСОБА_1 було визначено додатковий строк для подання заяви про прийняття спадщини за законом, що відкрилась після смерті ОСОБА_2, померлого 13.01.2013 року строком на три місяця.</w:t>
      </w:r>
    </w:p>
    <w:p w:rsidR="003D16C1" w:rsidRPr="003D16C1" w:rsidRDefault="003D16C1" w:rsidP="003D1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D16C1">
        <w:rPr>
          <w:rFonts w:ascii="Times New Roman" w:eastAsia="Times New Roman" w:hAnsi="Times New Roman" w:cs="Times New Roman"/>
          <w:color w:val="000000"/>
          <w:sz w:val="27"/>
          <w:szCs w:val="27"/>
        </w:rPr>
        <w:t>Після чого, спадкоємець ОСОБА_1 звернувся до приватного нотаріуса Миколаївського міського нотаріального округу Миколаївської області ОСОБА_4 з заявою про видачу йому свідоцтва про право на спадщину за законом після смерті його батька ОСОБА_2</w:t>
      </w:r>
    </w:p>
    <w:p w:rsidR="003D16C1" w:rsidRPr="003D16C1" w:rsidRDefault="003D16C1" w:rsidP="003D1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D16C1">
        <w:rPr>
          <w:rFonts w:ascii="Times New Roman" w:eastAsia="Times New Roman" w:hAnsi="Times New Roman" w:cs="Times New Roman"/>
          <w:color w:val="000000"/>
          <w:sz w:val="27"/>
          <w:szCs w:val="27"/>
        </w:rPr>
        <w:t>Проте, постановою від 03.03.2017 року</w:t>
      </w:r>
      <w:r w:rsidRPr="003D16C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D16C1">
        <w:rPr>
          <w:rFonts w:ascii="Times New Roman" w:eastAsia="Times New Roman" w:hAnsi="Times New Roman" w:cs="Times New Roman"/>
          <w:color w:val="000000"/>
          <w:sz w:val="27"/>
          <w:szCs w:val="27"/>
        </w:rPr>
        <w:t>приватного нотаріуса Миколаївського міського нотаріального округу Миколаївської області ОСОБА_4</w:t>
      </w:r>
      <w:r w:rsidRPr="003D16C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D16C1">
        <w:rPr>
          <w:rFonts w:ascii="Times New Roman" w:eastAsia="Times New Roman" w:hAnsi="Times New Roman" w:cs="Times New Roman"/>
          <w:color w:val="000000"/>
          <w:sz w:val="27"/>
          <w:szCs w:val="27"/>
        </w:rPr>
        <w:t>позивачу у  видачі свідоцтва про право на спадщину за законом після смерті його батька ОСОБА_2 знову було відмовлено, у звязку з відсутність оригіналу правовстановлюючого документа на спадкове майно (квартиру), що підтверджує право власності спадкодавця на спадкове майно.</w:t>
      </w:r>
    </w:p>
    <w:p w:rsidR="003D16C1" w:rsidRPr="003D16C1" w:rsidRDefault="003D16C1" w:rsidP="003D1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D16C1">
        <w:rPr>
          <w:rFonts w:ascii="Times New Roman" w:eastAsia="Times New Roman" w:hAnsi="Times New Roman" w:cs="Times New Roman"/>
          <w:color w:val="000000"/>
          <w:sz w:val="27"/>
          <w:szCs w:val="27"/>
        </w:rPr>
        <w:t>     Оригінал правовстановлюючого документа на спадкове майно (квартиру) втрачено, у видачі дубліката свідоцтва про право приватної власності на житло позивачу відмовлено Управлінням з використання та розвитку комунальної власності.</w:t>
      </w:r>
    </w:p>
    <w:p w:rsidR="003D16C1" w:rsidRPr="003D16C1" w:rsidRDefault="003D16C1" w:rsidP="003D1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D16C1">
        <w:rPr>
          <w:rFonts w:ascii="Times New Roman" w:eastAsia="Times New Roman" w:hAnsi="Times New Roman" w:cs="Times New Roman"/>
          <w:color w:val="000000"/>
          <w:sz w:val="27"/>
          <w:szCs w:val="27"/>
        </w:rPr>
        <w:t>Відповідно до ч.1</w:t>
      </w:r>
      <w:r w:rsidRPr="003D16C1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8" w:anchor="844405" w:tgtFrame="_blank" w:tooltip="Цивільний кодекс України; нормативно-правовий акт № 435-IV від 16.01.2003" w:history="1">
        <w:r w:rsidRPr="003D16C1">
          <w:rPr>
            <w:rFonts w:ascii="Times New Roman" w:eastAsia="Times New Roman" w:hAnsi="Times New Roman" w:cs="Times New Roman"/>
            <w:color w:val="000000"/>
            <w:sz w:val="27"/>
          </w:rPr>
          <w:t>ст. 1297 ЦК України</w:t>
        </w:r>
      </w:hyperlink>
      <w:r w:rsidRPr="003D16C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D16C1">
        <w:rPr>
          <w:rFonts w:ascii="Times New Roman" w:eastAsia="Times New Roman" w:hAnsi="Times New Roman" w:cs="Times New Roman"/>
          <w:color w:val="000000"/>
          <w:sz w:val="27"/>
          <w:szCs w:val="27"/>
        </w:rPr>
        <w:t>спадкоємець, який прийняв спадщину, у складі якої є нерухоме майно, зобовязаний звернутися до нотаріуса за видачею йому свідоцтва про право на спадщину на нерухоме майно, який відповідно до вимог</w:t>
      </w:r>
      <w:r w:rsidRPr="003D16C1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9" w:anchor="346" w:tgtFrame="_blank" w:tooltip="Про нотаріат; нормативно-правовий акт № 3425-XII від 02.09.1993" w:history="1">
        <w:r w:rsidRPr="003D16C1">
          <w:rPr>
            <w:rFonts w:ascii="Times New Roman" w:eastAsia="Times New Roman" w:hAnsi="Times New Roman" w:cs="Times New Roman"/>
            <w:color w:val="000000"/>
            <w:sz w:val="27"/>
          </w:rPr>
          <w:t>ст. 68 Закону України «Про нотаріат»</w:t>
        </w:r>
      </w:hyperlink>
      <w:r w:rsidRPr="003D16C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D16C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при видачі свідоцтва про право на </w:t>
      </w:r>
      <w:r w:rsidRPr="003D16C1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спадщину за законом  перевіряє факт смерті спадкодавця, час і місце відкриття спадщини, наявність підстав для закликання до спадкоємства за законом осіб, які подали заяву про видачу свідоцтва та склад спадкового майна.</w:t>
      </w:r>
    </w:p>
    <w:p w:rsidR="003D16C1" w:rsidRPr="003D16C1" w:rsidRDefault="003D16C1" w:rsidP="003D1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D16C1">
        <w:rPr>
          <w:rFonts w:ascii="Times New Roman" w:eastAsia="Times New Roman" w:hAnsi="Times New Roman" w:cs="Times New Roman"/>
          <w:color w:val="000000"/>
          <w:sz w:val="27"/>
          <w:szCs w:val="27"/>
        </w:rPr>
        <w:t>Згідно розяснень п. 23</w:t>
      </w:r>
      <w:r w:rsidRPr="003D16C1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0" w:tgtFrame="_blank" w:tooltip="Про судову практику у справах про спадкування; нормативно-правовий акт № 7 від 30.05.2008" w:history="1">
        <w:r w:rsidRPr="003D16C1">
          <w:rPr>
            <w:rFonts w:ascii="Times New Roman" w:eastAsia="Times New Roman" w:hAnsi="Times New Roman" w:cs="Times New Roman"/>
            <w:color w:val="000000"/>
            <w:sz w:val="27"/>
          </w:rPr>
          <w:t>Постанови Пленуму Верховного Суду України №7 від 30.05.2008 року «Про судову практику у справах про спадкування»</w:t>
        </w:r>
      </w:hyperlink>
      <w:r w:rsidRPr="003D16C1">
        <w:rPr>
          <w:rFonts w:ascii="Times New Roman" w:eastAsia="Times New Roman" w:hAnsi="Times New Roman" w:cs="Times New Roman"/>
          <w:color w:val="000000"/>
          <w:sz w:val="27"/>
          <w:szCs w:val="27"/>
        </w:rPr>
        <w:t>  у разі відмови нотаріуса в оформленні права на спадщину особа може звернутися до суду за правилами позовного провадження.</w:t>
      </w:r>
    </w:p>
    <w:p w:rsidR="003D16C1" w:rsidRPr="003D16C1" w:rsidRDefault="003D16C1" w:rsidP="003D1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D16C1">
        <w:rPr>
          <w:rFonts w:ascii="Times New Roman" w:eastAsia="Times New Roman" w:hAnsi="Times New Roman" w:cs="Times New Roman"/>
          <w:color w:val="000000"/>
          <w:sz w:val="27"/>
          <w:szCs w:val="27"/>
        </w:rPr>
        <w:t>Отже, діючим законодавством України чітко визначений порядок отримання спадкоємцем документа, який посвідчує його право на успадковане майно - Свідоцтва про право на спадщину, видачу якого, відповідно до норм цивільного законодавства та</w:t>
      </w:r>
      <w:r w:rsidRPr="003D16C1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1" w:tgtFrame="_blank" w:tooltip="Про нотаріат; нормативно-правовий акт № 3425-XII від 02.09.1993" w:history="1">
        <w:r w:rsidRPr="003D16C1">
          <w:rPr>
            <w:rFonts w:ascii="Times New Roman" w:eastAsia="Times New Roman" w:hAnsi="Times New Roman" w:cs="Times New Roman"/>
            <w:color w:val="000000"/>
            <w:sz w:val="27"/>
          </w:rPr>
          <w:t>Закону України «Про нотаріат»</w:t>
        </w:r>
      </w:hyperlink>
      <w:r w:rsidRPr="003D16C1">
        <w:rPr>
          <w:rFonts w:ascii="Times New Roman" w:eastAsia="Times New Roman" w:hAnsi="Times New Roman" w:cs="Times New Roman"/>
          <w:color w:val="000000"/>
          <w:sz w:val="27"/>
          <w:szCs w:val="27"/>
        </w:rPr>
        <w:t>, покладено на нотаріальний орган. Визнання права власності на спадкове майно в судовому порядку є винятковим способом захисту, що має застосовуватися, якщо існують перешкоди для оформлення у нотаріальному порядку.</w:t>
      </w:r>
    </w:p>
    <w:p w:rsidR="003D16C1" w:rsidRPr="003D16C1" w:rsidRDefault="003D16C1" w:rsidP="003D1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D16C1">
        <w:rPr>
          <w:rFonts w:ascii="Times New Roman" w:eastAsia="Times New Roman" w:hAnsi="Times New Roman" w:cs="Times New Roman"/>
          <w:color w:val="000000"/>
          <w:sz w:val="27"/>
          <w:szCs w:val="27"/>
        </w:rPr>
        <w:t>Таким чином, при обставинах, коли у позивача відсутні інші способи захисту цивільних прав та інтересів, чим може бути визнання права, відповідно до п.1 ч.2</w:t>
      </w:r>
      <w:r w:rsidRPr="003D16C1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2" w:anchor="843047" w:tgtFrame="_blank" w:tooltip="Цивільний кодекс України; нормативно-правовий акт № 435-IV від 16.01.2003" w:history="1">
        <w:r w:rsidRPr="003D16C1">
          <w:rPr>
            <w:rFonts w:ascii="Times New Roman" w:eastAsia="Times New Roman" w:hAnsi="Times New Roman" w:cs="Times New Roman"/>
            <w:color w:val="000000"/>
            <w:sz w:val="27"/>
          </w:rPr>
          <w:t>ст. 16 ЦК України</w:t>
        </w:r>
      </w:hyperlink>
      <w:r w:rsidRPr="003D16C1">
        <w:rPr>
          <w:rFonts w:ascii="Times New Roman" w:eastAsia="Times New Roman" w:hAnsi="Times New Roman" w:cs="Times New Roman"/>
          <w:color w:val="000000"/>
          <w:sz w:val="27"/>
          <w:szCs w:val="27"/>
        </w:rPr>
        <w:t>, позовні вимоги про визнання за позивачем права власності на квартиру АДРЕСА_1, в порядку спадкування за законом після смерті ОСОБА_2, який помер 13.01.2013 року  не суперечать закону та не порушують права, свободи та інтереси інших осіб, тому підлягають задоволенню.</w:t>
      </w:r>
    </w:p>
    <w:p w:rsidR="003D16C1" w:rsidRPr="003D16C1" w:rsidRDefault="003D16C1" w:rsidP="003D1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D16C1">
        <w:rPr>
          <w:rFonts w:ascii="Times New Roman" w:eastAsia="Times New Roman" w:hAnsi="Times New Roman" w:cs="Times New Roman"/>
          <w:color w:val="000000"/>
          <w:sz w:val="27"/>
          <w:szCs w:val="27"/>
        </w:rPr>
        <w:t>Керуючись ст.ст.</w:t>
      </w:r>
      <w:r w:rsidRPr="003D16C1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3" w:anchor="1766" w:tgtFrame="_blank" w:tooltip="Цивільний процесуальний кодекс України; нормативно-правовий акт № 1618-IV від 18.03.2004" w:history="1">
        <w:r w:rsidRPr="003D16C1">
          <w:rPr>
            <w:rFonts w:ascii="Times New Roman" w:eastAsia="Times New Roman" w:hAnsi="Times New Roman" w:cs="Times New Roman"/>
            <w:color w:val="000000"/>
            <w:sz w:val="27"/>
          </w:rPr>
          <w:t>10</w:t>
        </w:r>
      </w:hyperlink>
      <w:r w:rsidRPr="003D16C1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hyperlink r:id="rId14" w:anchor="1822" w:tgtFrame="_blank" w:tooltip="Цивільний процесуальний кодекс України; нормативно-правовий акт № 1618-IV від 18.03.2004" w:history="1">
        <w:r w:rsidRPr="003D16C1">
          <w:rPr>
            <w:rFonts w:ascii="Times New Roman" w:eastAsia="Times New Roman" w:hAnsi="Times New Roman" w:cs="Times New Roman"/>
            <w:color w:val="000000"/>
            <w:sz w:val="27"/>
          </w:rPr>
          <w:t>60</w:t>
        </w:r>
      </w:hyperlink>
      <w:r w:rsidRPr="003D16C1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3D16C1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5" w:anchor="1987" w:tgtFrame="_blank" w:tooltip="Цивільний процесуальний кодекс України; нормативно-правовий акт № 1618-IV від 18.03.2004" w:history="1">
        <w:r w:rsidRPr="003D16C1">
          <w:rPr>
            <w:rFonts w:ascii="Times New Roman" w:eastAsia="Times New Roman" w:hAnsi="Times New Roman" w:cs="Times New Roman"/>
            <w:color w:val="000000"/>
            <w:sz w:val="27"/>
          </w:rPr>
          <w:t>212-215 ЦПК України</w:t>
        </w:r>
      </w:hyperlink>
      <w:r w:rsidRPr="003D16C1">
        <w:rPr>
          <w:rFonts w:ascii="Times New Roman" w:eastAsia="Times New Roman" w:hAnsi="Times New Roman" w:cs="Times New Roman"/>
          <w:color w:val="000000"/>
          <w:sz w:val="27"/>
          <w:szCs w:val="27"/>
        </w:rPr>
        <w:t>, суд -</w:t>
      </w:r>
    </w:p>
    <w:p w:rsidR="003D16C1" w:rsidRPr="003D16C1" w:rsidRDefault="003D16C1" w:rsidP="003D1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D16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ВИРІШИВ:</w:t>
      </w:r>
    </w:p>
    <w:p w:rsidR="003D16C1" w:rsidRPr="003D16C1" w:rsidRDefault="003D16C1" w:rsidP="003D1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D16C1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 Позов ОСОБА_1 до Миколаївської міської ради про визнання права власності в порядку спадкування за законом  -</w:t>
      </w:r>
      <w:r w:rsidRPr="003D16C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D16C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задовольнити.</w:t>
      </w:r>
    </w:p>
    <w:p w:rsidR="003D16C1" w:rsidRPr="003D16C1" w:rsidRDefault="003D16C1" w:rsidP="003D1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D16C1">
        <w:rPr>
          <w:rFonts w:ascii="Times New Roman" w:eastAsia="Times New Roman" w:hAnsi="Times New Roman" w:cs="Times New Roman"/>
          <w:color w:val="000000"/>
          <w:sz w:val="27"/>
          <w:szCs w:val="27"/>
        </w:rPr>
        <w:t>Визнати за ОСОБА_1 Віктром Миколайовичем право власності на квартиру АДРЕСА_1, в порядку спадкування за законом після смерті його батька ОСОБА_2, який помер 13.01.2013 року.  </w:t>
      </w:r>
    </w:p>
    <w:p w:rsidR="003D16C1" w:rsidRPr="003D16C1" w:rsidRDefault="003D16C1" w:rsidP="003D1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D16C1">
        <w:rPr>
          <w:rFonts w:ascii="Times New Roman" w:eastAsia="Times New Roman" w:hAnsi="Times New Roman" w:cs="Times New Roman"/>
          <w:color w:val="000000"/>
          <w:sz w:val="27"/>
          <w:szCs w:val="27"/>
        </w:rPr>
        <w:t>Рішення набирає законної сили через 10 днів після його проголошення та може бути оскаржено до апеляційного суду Миколаївської області через Заводський районний суд м. Миколаєва в строк і порядок, встановлений ст.ст.</w:t>
      </w:r>
      <w:r w:rsidRPr="003D16C1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6" w:anchor="2085" w:tgtFrame="_blank" w:tooltip="Цивільний процесуальний кодекс України; нормативно-правовий акт № 1618-IV від 18.03.2004" w:history="1">
        <w:r w:rsidRPr="003D16C1">
          <w:rPr>
            <w:rFonts w:ascii="Times New Roman" w:eastAsia="Times New Roman" w:hAnsi="Times New Roman" w:cs="Times New Roman"/>
            <w:color w:val="000000"/>
            <w:sz w:val="27"/>
          </w:rPr>
          <w:t>294</w:t>
        </w:r>
      </w:hyperlink>
      <w:r w:rsidRPr="003D16C1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3D16C1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7" w:anchor="2771" w:tgtFrame="_blank" w:tooltip="Цивільний процесуальний кодекс України; нормативно-правовий акт № 1618-IV від 18.03.2004" w:history="1">
        <w:r w:rsidRPr="003D16C1">
          <w:rPr>
            <w:rFonts w:ascii="Times New Roman" w:eastAsia="Times New Roman" w:hAnsi="Times New Roman" w:cs="Times New Roman"/>
            <w:color w:val="000000"/>
            <w:sz w:val="27"/>
          </w:rPr>
          <w:t>296 ЦПК України</w:t>
        </w:r>
      </w:hyperlink>
      <w:r w:rsidRPr="003D16C1">
        <w:rPr>
          <w:rFonts w:ascii="Times New Roman" w:eastAsia="Times New Roman" w:hAnsi="Times New Roman" w:cs="Times New Roman"/>
          <w:color w:val="000000"/>
          <w:sz w:val="27"/>
          <w:szCs w:val="27"/>
        </w:rPr>
        <w:t>.  </w:t>
      </w:r>
    </w:p>
    <w:p w:rsidR="003D16C1" w:rsidRPr="003D16C1" w:rsidRDefault="003D16C1" w:rsidP="003D1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D16C1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</w:t>
      </w:r>
    </w:p>
    <w:p w:rsidR="003D16C1" w:rsidRPr="003D16C1" w:rsidRDefault="003D16C1" w:rsidP="003D1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D16C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   Суддя:                                                                                                                                С.В. Щербина</w:t>
      </w:r>
    </w:p>
    <w:p w:rsidR="003D16C1" w:rsidRPr="003D16C1" w:rsidRDefault="003D16C1" w:rsidP="003D1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D16C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      </w:t>
      </w:r>
    </w:p>
    <w:p w:rsidR="003D16C1" w:rsidRPr="003D16C1" w:rsidRDefault="003D16C1" w:rsidP="003D1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D16C1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                                      </w:t>
      </w:r>
    </w:p>
    <w:p w:rsidR="00000000" w:rsidRDefault="003D16C1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D16C1"/>
    <w:rsid w:val="003D1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1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D16C1"/>
  </w:style>
  <w:style w:type="character" w:styleId="a4">
    <w:name w:val="Hyperlink"/>
    <w:basedOn w:val="a0"/>
    <w:uiPriority w:val="99"/>
    <w:semiHidden/>
    <w:unhideWhenUsed/>
    <w:rsid w:val="003D16C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D1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16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3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an_844405/ed_2016_11_02/pravo1/T030435.html?pravo=1" TargetMode="External"/><Relationship Id="rId13" Type="http://schemas.openxmlformats.org/officeDocument/2006/relationships/hyperlink" Target="http://search.ligazakon.ua/l_doc2.nsf/link1/an_1766/ed_2017_03_23/pravo1/T041618.html?pravo=1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earch.ligazakon.ua/l_doc2.nsf/link1/an_844367/ed_2016_11_02/pravo1/T030435.html?pravo=1" TargetMode="External"/><Relationship Id="rId12" Type="http://schemas.openxmlformats.org/officeDocument/2006/relationships/hyperlink" Target="http://search.ligazakon.ua/l_doc2.nsf/link1/an_843047/ed_2016_11_02/pravo1/T030435.html?pravo=1" TargetMode="External"/><Relationship Id="rId17" Type="http://schemas.openxmlformats.org/officeDocument/2006/relationships/hyperlink" Target="http://search.ligazakon.ua/l_doc2.nsf/link1/an_2771/ed_2017_03_23/pravo1/T041618.html?pravo=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earch.ligazakon.ua/l_doc2.nsf/link1/an_2085/ed_2017_03_23/pravo1/T041618.html?pravo=1" TargetMode="Externa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an_844364/ed_2016_11_02/pravo1/T030435.html?pravo=1" TargetMode="External"/><Relationship Id="rId11" Type="http://schemas.openxmlformats.org/officeDocument/2006/relationships/hyperlink" Target="http://search.ligazakon.ua/l_doc2.nsf/link1/ed_2016_10_06/pravo1/T342500.html?pravo=1" TargetMode="External"/><Relationship Id="rId5" Type="http://schemas.openxmlformats.org/officeDocument/2006/relationships/hyperlink" Target="http://search.ligazakon.ua/l_doc2.nsf/link1/an_844374/ed_2016_11_02/pravo1/T030435.html?pravo=1" TargetMode="External"/><Relationship Id="rId15" Type="http://schemas.openxmlformats.org/officeDocument/2006/relationships/hyperlink" Target="http://search.ligazakon.ua/l_doc2.nsf/link1/an_1987/ed_2017_03_23/pravo1/T041618.html?pravo=1" TargetMode="External"/><Relationship Id="rId10" Type="http://schemas.openxmlformats.org/officeDocument/2006/relationships/hyperlink" Target="http://search.ligazakon.ua/l_doc2.nsf/link1/ed_2008_05_30/pravo1/VS080168.html?pravo=1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hyperlink" Target="http://search.ligazakon.ua/l_doc2.nsf/link1/an_346/ed_2016_10_06/pravo1/T342500.html?pravo=1" TargetMode="External"/><Relationship Id="rId14" Type="http://schemas.openxmlformats.org/officeDocument/2006/relationships/hyperlink" Target="http://search.ligazakon.ua/l_doc2.nsf/link1/an_1822/ed_2017_03_23/pravo1/T041618.html?prav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1363</Words>
  <Characters>7771</Characters>
  <Application>Microsoft Office Word</Application>
  <DocSecurity>0</DocSecurity>
  <Lines>64</Lines>
  <Paragraphs>18</Paragraphs>
  <ScaleCrop>false</ScaleCrop>
  <Company>Org</Company>
  <LinksUpToDate>false</LinksUpToDate>
  <CharactersWithSpaces>9116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user102</dc:creator>
  <cp:keywords/>
  <dc:description/>
  <cp:lastModifiedBy>user102</cp:lastModifiedBy>
  <cp:revision>2</cp:revision>
  <dcterms:created xsi:type="dcterms:W3CDTF">2017-12-04T07:06:00Z</dcterms:created>
  <dcterms:modified xsi:type="dcterms:W3CDTF">2017-12-04T07:06:00Z</dcterms:modified>
</cp:coreProperties>
</file>