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C0E99" w14:textId="4AD5C3CF" w:rsidR="00E73628" w:rsidRPr="00EB6B34" w:rsidRDefault="00517D95" w:rsidP="00EB6B3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B6B34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BE27E4" w:rsidRPr="00EB6B34">
        <w:rPr>
          <w:rFonts w:ascii="Times New Roman" w:hAnsi="Times New Roman" w:cs="Times New Roman"/>
          <w:sz w:val="20"/>
          <w:szCs w:val="20"/>
          <w:lang w:val="uk-UA"/>
        </w:rPr>
        <w:t>14</w:t>
      </w:r>
      <w:r w:rsidR="00E73628" w:rsidRPr="00EB6B34">
        <w:rPr>
          <w:rFonts w:ascii="Times New Roman" w:hAnsi="Times New Roman" w:cs="Times New Roman"/>
          <w:sz w:val="20"/>
          <w:szCs w:val="20"/>
          <w:lang w:val="uk-UA"/>
        </w:rPr>
        <w:t>8</w:t>
      </w:r>
    </w:p>
    <w:p w14:paraId="48BFF96E" w14:textId="07F509FC" w:rsidR="00517D95" w:rsidRPr="00EB6B34" w:rsidRDefault="00517D95" w:rsidP="00EB6B3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5E8CC7C9" w14:textId="59D94F8C" w:rsidR="00B44A74" w:rsidRPr="00EB6B34" w:rsidRDefault="00B44A74" w:rsidP="00EB6B3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00CD8C6C" w14:textId="6890C78D" w:rsidR="00B44A74" w:rsidRPr="00EB6B34" w:rsidRDefault="00B44A74" w:rsidP="00EB6B3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7B53BDE3" w14:textId="77777777" w:rsidR="00B44A74" w:rsidRPr="00EB6B34" w:rsidRDefault="00B44A74" w:rsidP="00EB6B3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21070044" w14:textId="77777777" w:rsidR="00B44A74" w:rsidRPr="00EB6B34" w:rsidRDefault="00B44A74" w:rsidP="00EB6B34">
      <w:pPr>
        <w:ind w:right="48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0D538" w14:textId="7D0D1EBE" w:rsidR="00517D95" w:rsidRPr="00EB6B34" w:rsidRDefault="00517D95" w:rsidP="006D191D">
      <w:pPr>
        <w:ind w:right="486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</w:t>
      </w:r>
      <w:r w:rsidR="00F252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утворення та </w:t>
      </w:r>
      <w:r w:rsidR="0002268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персонального складу </w:t>
      </w:r>
      <w:r w:rsid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наглядової ради </w:t>
      </w:r>
      <w:r w:rsidR="006D191D" w:rsidRP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>МКП «Миколаївводоканал»</w:t>
      </w:r>
      <w:r w:rsidR="00E236EA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D191D" w:rsidRP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>Положення про наглядову раду МКП</w:t>
      </w:r>
      <w:r w:rsid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D191D" w:rsidRP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>«Миколаївводоканал»</w:t>
      </w:r>
    </w:p>
    <w:p w14:paraId="71907A2A" w14:textId="77777777" w:rsidR="002B3DB5" w:rsidRPr="00EB6B34" w:rsidRDefault="002B3DB5" w:rsidP="00EB6B34">
      <w:pPr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4EAB9FA2" w14:textId="77777777" w:rsidR="002B3DB5" w:rsidRPr="00EB6B34" w:rsidRDefault="002B3DB5" w:rsidP="00EB6B34">
      <w:pPr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917E5CA" w14:textId="5EA00D2C" w:rsidR="00517D95" w:rsidRPr="00EB6B34" w:rsidRDefault="00EB6B34" w:rsidP="00EB6B3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Керуючись Цивільним кодексом України, Господарським кодексом України, Законом України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рішенням міської ради від 28.11.2024 №  39/13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 наглядову раду комунального підприємства Миколаївської міської ради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беручи до уваги розпорядження міського голови від 09 січня 2025 № 6р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конкурсний відбір претендентів на посади незалежних членів наглядової ради на МКП «Миколаївводоканал», враховуючи протокол засідання конкурсної комісії для проведення конкурсного відбору незалежних членів Наглядової ради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МКП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Миколаївводоканал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0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7.05.2025 № 7 та розпорядження міського голови від 21 травня 2025 №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201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подання представників до пропонованого складу наглядової ради МКП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Миколаївводоканал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="00517D95"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, міська рада</w:t>
      </w:r>
    </w:p>
    <w:p w14:paraId="14D74B5B" w14:textId="77777777" w:rsidR="00517D95" w:rsidRPr="00EB6B34" w:rsidRDefault="00517D95" w:rsidP="00EB6B34">
      <w:pPr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27294CA" w14:textId="77777777" w:rsidR="00517D95" w:rsidRPr="00EB6B34" w:rsidRDefault="00517D95" w:rsidP="00EB6B34">
      <w:pPr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ВИРІШИЛА:</w:t>
      </w:r>
    </w:p>
    <w:p w14:paraId="20C2BBBD" w14:textId="77777777" w:rsidR="00517D95" w:rsidRPr="00EB6B34" w:rsidRDefault="00517D95" w:rsidP="00EB6B34">
      <w:pPr>
        <w:jc w:val="both"/>
        <w:rPr>
          <w:rFonts w:ascii="Times New Roman" w:hAnsi="Times New Roman" w:cs="Times New Roman"/>
          <w:spacing w:val="-4"/>
          <w:lang w:val="uk-UA"/>
        </w:rPr>
      </w:pPr>
    </w:p>
    <w:p w14:paraId="0F34F0A6" w14:textId="5F190BAB" w:rsidR="003C6029" w:rsidRPr="003C6029" w:rsidRDefault="00EB6B34" w:rsidP="003C6029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 </w:t>
      </w:r>
      <w:r w:rsidR="00F252E6">
        <w:rPr>
          <w:rFonts w:ascii="Times New Roman" w:hAnsi="Times New Roman" w:cs="Times New Roman"/>
          <w:spacing w:val="-4"/>
          <w:sz w:val="28"/>
          <w:szCs w:val="28"/>
          <w:lang w:val="uk-UA"/>
        </w:rPr>
        <w:t>Утворити та з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атвердити </w:t>
      </w:r>
      <w:r w:rsid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>п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ерсональний склад </w:t>
      </w:r>
      <w:r w:rsid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>н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аглядової ради </w:t>
      </w:r>
      <w:bookmarkStart w:id="0" w:name="_Hlk199163948"/>
      <w:r w:rsidR="003C6029">
        <w:rPr>
          <w:rFonts w:ascii="Times New Roman" w:hAnsi="Times New Roman" w:cs="Times New Roman"/>
          <w:spacing w:val="-4"/>
          <w:sz w:val="28"/>
          <w:szCs w:val="28"/>
          <w:lang w:val="uk-UA"/>
        </w:rPr>
        <w:t>МКП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C6029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Миколаївводоканал</w:t>
      </w:r>
      <w:r w:rsidR="003C6029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(додається)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4D00D926" w14:textId="77777777" w:rsidR="003C6029" w:rsidRPr="00EB6B34" w:rsidRDefault="003C6029" w:rsidP="003C6029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2. Встановити, що:</w:t>
      </w:r>
    </w:p>
    <w:p w14:paraId="34975987" w14:textId="3E6C2EDF" w:rsidR="003C6029" w:rsidRPr="00EB6B34" w:rsidRDefault="003C6029" w:rsidP="003C6029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2.1. Винагорода виплачується у визначеному розмірі до утримання всіх податків та зборів, визначених законодавством України:</w:t>
      </w:r>
    </w:p>
    <w:p w14:paraId="2D5257E7" w14:textId="77777777" w:rsidR="003C6029" w:rsidRPr="00EB6B34" w:rsidRDefault="003C6029" w:rsidP="003C6029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2.1.1. Членам Наглядової ради – 34500 грн за місяць.</w:t>
      </w:r>
    </w:p>
    <w:p w14:paraId="1FCB73B2" w14:textId="195182CD" w:rsidR="003C6029" w:rsidRPr="003C6029" w:rsidRDefault="003C6029" w:rsidP="003C6029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2.1.2. Голові Наглядової ради – 39500 грн за місяць.</w:t>
      </w:r>
    </w:p>
    <w:p w14:paraId="0F9152C7" w14:textId="1981D52C" w:rsidR="003C6029" w:rsidRPr="00EB6B34" w:rsidRDefault="003C6029" w:rsidP="003C6029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 Затвердити </w:t>
      </w:r>
      <w:bookmarkStart w:id="1" w:name="_Hlk199164070"/>
      <w:r w:rsidR="00EB6B34"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Положення про </w:t>
      </w:r>
      <w:r w:rsidR="006D191D">
        <w:rPr>
          <w:rFonts w:ascii="Times New Roman" w:hAnsi="Times New Roman" w:cs="Times New Roman"/>
          <w:spacing w:val="-4"/>
          <w:sz w:val="28"/>
          <w:szCs w:val="28"/>
          <w:lang w:val="uk-UA"/>
        </w:rPr>
        <w:t>н</w:t>
      </w:r>
      <w:r w:rsidR="00EB6B34"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аглядову раду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МКП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Миколаївводоканал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(додається)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14:paraId="7536812B" w14:textId="515D5DFD" w:rsidR="00517D95" w:rsidRPr="00EB6B34" w:rsidRDefault="00517D95" w:rsidP="00EB6B34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4. Контроль за виконанням даного рішення покласти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постійні комісії міської</w:t>
      </w:r>
      <w:r w:rsidR="009671C3"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ради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з </w:t>
      </w:r>
      <w:r w:rsidR="0078395F" w:rsidRPr="0078395F">
        <w:rPr>
          <w:rFonts w:ascii="Times New Roman" w:hAnsi="Times New Roman" w:cs="Times New Roman"/>
          <w:spacing w:val="-4"/>
          <w:sz w:val="28"/>
          <w:szCs w:val="28"/>
          <w:lang w:val="uk-UA"/>
        </w:rPr>
        <w:t>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R="0078395F" w:rsidRPr="007839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(</w:t>
      </w:r>
      <w:proofErr w:type="spellStart"/>
      <w:r w:rsidR="0078395F">
        <w:rPr>
          <w:rFonts w:ascii="Times New Roman" w:hAnsi="Times New Roman" w:cs="Times New Roman"/>
          <w:spacing w:val="-4"/>
          <w:sz w:val="28"/>
          <w:szCs w:val="28"/>
          <w:lang w:val="uk-UA"/>
        </w:rPr>
        <w:t>Кісельова</w:t>
      </w:r>
      <w:proofErr w:type="spellEnd"/>
      <w:r w:rsidRPr="00EB6B34">
        <w:rPr>
          <w:rFonts w:ascii="Times New Roman" w:hAnsi="Times New Roman" w:cs="Times New Roman"/>
          <w:spacing w:val="-4"/>
          <w:sz w:val="28"/>
          <w:szCs w:val="28"/>
          <w:lang w:val="uk-UA"/>
        </w:rPr>
        <w:t>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3375C47B" w14:textId="56D25565" w:rsidR="00B44A74" w:rsidRDefault="00B44A74" w:rsidP="00EB6B34">
      <w:pPr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E22F0DC" w14:textId="77777777" w:rsidR="0078395F" w:rsidRPr="003C6029" w:rsidRDefault="0078395F" w:rsidP="00EB6B34">
      <w:pPr>
        <w:jc w:val="both"/>
        <w:rPr>
          <w:rFonts w:ascii="Times New Roman" w:hAnsi="Times New Roman" w:cs="Times New Roman"/>
          <w:sz w:val="10"/>
          <w:szCs w:val="10"/>
          <w:lang w:val="uk-UA"/>
        </w:rPr>
      </w:pPr>
      <w:bookmarkStart w:id="2" w:name="_GoBack"/>
      <w:bookmarkEnd w:id="2"/>
    </w:p>
    <w:p w14:paraId="52C7906C" w14:textId="05EB9A9D" w:rsidR="00B44A74" w:rsidRDefault="00B44A74" w:rsidP="00EB6B34">
      <w:pPr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A973B7F" w14:textId="77777777" w:rsidR="0078395F" w:rsidRPr="003C6029" w:rsidRDefault="0078395F" w:rsidP="00EB6B34">
      <w:pPr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AE57496" w14:textId="3CD6068D" w:rsidR="00E73628" w:rsidRPr="00EB6B34" w:rsidRDefault="00517D95" w:rsidP="00EB6B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О. СЄНКЕВИЧ</w:t>
      </w:r>
    </w:p>
    <w:p w14:paraId="47D300B6" w14:textId="737D2992" w:rsidR="003C6029" w:rsidRPr="00EB6B34" w:rsidRDefault="003C6029" w:rsidP="003C6029">
      <w:pPr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EB6B34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14:paraId="04CF21C2" w14:textId="77777777" w:rsidR="003C6029" w:rsidRPr="00EB6B34" w:rsidRDefault="003C6029" w:rsidP="003C6029">
      <w:pPr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EB6B34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proofErr w:type="spellStart"/>
      <w:r w:rsidRPr="00EB6B3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14:paraId="194EC893" w14:textId="77777777" w:rsidR="003C6029" w:rsidRPr="00EB6B34" w:rsidRDefault="003C6029" w:rsidP="003C6029">
      <w:pPr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B3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14:paraId="7E71729C" w14:textId="77777777" w:rsidR="003C6029" w:rsidRPr="00EB6B34" w:rsidRDefault="003C6029" w:rsidP="003C6029">
      <w:pPr>
        <w:shd w:val="clear" w:color="auto" w:fill="FFFFFF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B34">
        <w:rPr>
          <w:rFonts w:ascii="Times New Roman" w:eastAsia="Times New Roman" w:hAnsi="Times New Roman" w:cs="Times New Roman"/>
          <w:sz w:val="28"/>
          <w:szCs w:val="28"/>
        </w:rPr>
        <w:t>№  _________________________</w:t>
      </w:r>
    </w:p>
    <w:p w14:paraId="24FAE294" w14:textId="6146C840" w:rsidR="003C6029" w:rsidRDefault="003C6029">
      <w:pPr>
        <w:spacing w:after="160" w:line="27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511140" w14:textId="77777777" w:rsidR="003C6029" w:rsidRPr="003C6029" w:rsidRDefault="003C6029" w:rsidP="003C6029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029">
        <w:rPr>
          <w:rFonts w:ascii="Times New Roman" w:eastAsia="Times New Roman" w:hAnsi="Times New Roman" w:cs="Times New Roman"/>
          <w:sz w:val="28"/>
          <w:szCs w:val="28"/>
        </w:rPr>
        <w:t>ПЕРСОНАЛЬНИЙ СКЛАД</w:t>
      </w:r>
    </w:p>
    <w:p w14:paraId="186E6365" w14:textId="2D5B368B" w:rsidR="003C6029" w:rsidRPr="003C6029" w:rsidRDefault="003C6029" w:rsidP="003C6029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C6029">
        <w:rPr>
          <w:rFonts w:ascii="Times New Roman" w:eastAsia="Times New Roman" w:hAnsi="Times New Roman" w:cs="Times New Roman"/>
          <w:sz w:val="28"/>
          <w:szCs w:val="28"/>
        </w:rPr>
        <w:t>Наглядової</w:t>
      </w:r>
      <w:proofErr w:type="spellEnd"/>
      <w:r w:rsidRPr="003C6029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</w:t>
      </w:r>
      <w:proofErr w:type="spellStart"/>
      <w:r w:rsidRPr="003C6029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3C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6029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3C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C6029">
        <w:rPr>
          <w:rFonts w:ascii="Times New Roman" w:eastAsia="Times New Roman" w:hAnsi="Times New Roman" w:cs="Times New Roman"/>
          <w:sz w:val="28"/>
          <w:szCs w:val="28"/>
        </w:rPr>
        <w:t>Миколаївводоканал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3EBB0E81" w14:textId="77777777" w:rsidR="003C6029" w:rsidRPr="007A4C76" w:rsidRDefault="003C6029" w:rsidP="003C6029">
      <w:pPr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311"/>
        <w:gridCol w:w="6378"/>
      </w:tblGrid>
      <w:tr w:rsidR="003C6029" w:rsidRPr="007A4C76" w14:paraId="47E8BF31" w14:textId="77777777" w:rsidTr="00022686">
        <w:trPr>
          <w:trHeight w:val="315"/>
        </w:trPr>
        <w:tc>
          <w:tcPr>
            <w:tcW w:w="3058" w:type="dxa"/>
          </w:tcPr>
          <w:p w14:paraId="19F093CF" w14:textId="63029F44" w:rsidR="003C6029" w:rsidRPr="007A4C76" w:rsidRDefault="003C6029" w:rsidP="001A7E69">
            <w:pPr>
              <w:ind w:firstLine="0"/>
            </w:pPr>
            <w:proofErr w:type="spellStart"/>
            <w:r w:rsidRPr="003C6029">
              <w:t>Бйорн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Кааре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Хенсен</w:t>
            </w:r>
            <w:proofErr w:type="spellEnd"/>
          </w:p>
        </w:tc>
        <w:tc>
          <w:tcPr>
            <w:tcW w:w="311" w:type="dxa"/>
          </w:tcPr>
          <w:p w14:paraId="3D633A20" w14:textId="77777777" w:rsidR="003C6029" w:rsidRPr="007A4C76" w:rsidRDefault="003C6029" w:rsidP="001A7E69">
            <w:pPr>
              <w:ind w:firstLine="0"/>
              <w:jc w:val="center"/>
            </w:pPr>
            <w:r w:rsidRPr="007A4C76">
              <w:t>-</w:t>
            </w:r>
          </w:p>
        </w:tc>
        <w:tc>
          <w:tcPr>
            <w:tcW w:w="6378" w:type="dxa"/>
          </w:tcPr>
          <w:p w14:paraId="3DAD998E" w14:textId="2A404A6F" w:rsidR="003C6029" w:rsidRPr="007A4C76" w:rsidRDefault="003C6029" w:rsidP="001A7E69">
            <w:pPr>
              <w:ind w:firstLine="0"/>
              <w:jc w:val="both"/>
            </w:pPr>
            <w:proofErr w:type="spellStart"/>
            <w:r w:rsidRPr="003C6029">
              <w:t>головний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радник</w:t>
            </w:r>
            <w:proofErr w:type="spellEnd"/>
            <w:r w:rsidRPr="003C6029">
              <w:t xml:space="preserve"> і менеджер проєктів </w:t>
            </w:r>
            <w:proofErr w:type="spellStart"/>
            <w:r w:rsidRPr="003C6029">
              <w:t>Геологічної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служби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Данії</w:t>
            </w:r>
            <w:proofErr w:type="spellEnd"/>
            <w:r w:rsidRPr="003C6029">
              <w:t xml:space="preserve"> та </w:t>
            </w:r>
            <w:proofErr w:type="spellStart"/>
            <w:r w:rsidRPr="003C6029">
              <w:t>Гренландії</w:t>
            </w:r>
            <w:proofErr w:type="spellEnd"/>
            <w:r w:rsidRPr="003C6029">
              <w:t xml:space="preserve"> (GEUS), голова </w:t>
            </w:r>
            <w:proofErr w:type="spellStart"/>
            <w:r w:rsidRPr="003C6029">
              <w:t>ініціативи</w:t>
            </w:r>
            <w:proofErr w:type="spellEnd"/>
            <w:r w:rsidRPr="003C6029">
              <w:t xml:space="preserve"> Water4All, член </w:t>
            </w:r>
            <w:proofErr w:type="spellStart"/>
            <w:r w:rsidRPr="003C6029">
              <w:t>наглядової</w:t>
            </w:r>
            <w:proofErr w:type="spellEnd"/>
            <w:r w:rsidRPr="003C6029">
              <w:t xml:space="preserve"> ради </w:t>
            </w:r>
            <w:proofErr w:type="spellStart"/>
            <w:r w:rsidRPr="003C6029">
              <w:t>компанії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Aarhus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Water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Ltd</w:t>
            </w:r>
            <w:proofErr w:type="spellEnd"/>
          </w:p>
        </w:tc>
      </w:tr>
      <w:tr w:rsidR="007D0BD3" w:rsidRPr="007A4C76" w14:paraId="2C478AC0" w14:textId="77777777" w:rsidTr="00022686">
        <w:trPr>
          <w:trHeight w:val="315"/>
        </w:trPr>
        <w:tc>
          <w:tcPr>
            <w:tcW w:w="3058" w:type="dxa"/>
          </w:tcPr>
          <w:p w14:paraId="733EADF6" w14:textId="77777777" w:rsidR="007D0BD3" w:rsidRPr="003C6029" w:rsidRDefault="007D0BD3" w:rsidP="001A7E69"/>
        </w:tc>
        <w:tc>
          <w:tcPr>
            <w:tcW w:w="311" w:type="dxa"/>
          </w:tcPr>
          <w:p w14:paraId="46A4AEC7" w14:textId="77777777" w:rsidR="007D0BD3" w:rsidRPr="007A4C76" w:rsidRDefault="007D0BD3" w:rsidP="001A7E69">
            <w:pPr>
              <w:jc w:val="center"/>
            </w:pPr>
          </w:p>
        </w:tc>
        <w:tc>
          <w:tcPr>
            <w:tcW w:w="6378" w:type="dxa"/>
          </w:tcPr>
          <w:p w14:paraId="36D1DE3D" w14:textId="77777777" w:rsidR="007D0BD3" w:rsidRPr="003C6029" w:rsidRDefault="007D0BD3" w:rsidP="001A7E69">
            <w:pPr>
              <w:jc w:val="both"/>
            </w:pPr>
          </w:p>
        </w:tc>
      </w:tr>
      <w:tr w:rsidR="003C6029" w:rsidRPr="007A4C76" w14:paraId="46013792" w14:textId="77777777" w:rsidTr="00022686">
        <w:trPr>
          <w:trHeight w:val="665"/>
        </w:trPr>
        <w:tc>
          <w:tcPr>
            <w:tcW w:w="3058" w:type="dxa"/>
          </w:tcPr>
          <w:p w14:paraId="7791E2CA" w14:textId="13E0A8FB" w:rsidR="003C6029" w:rsidRPr="007A4C76" w:rsidRDefault="007D0BD3" w:rsidP="001A7E69">
            <w:proofErr w:type="spellStart"/>
            <w:r w:rsidRPr="003C6029">
              <w:t>Гайдуцький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Андрій</w:t>
            </w:r>
            <w:proofErr w:type="spellEnd"/>
            <w:r w:rsidRPr="003C6029">
              <w:t xml:space="preserve"> Павлович</w:t>
            </w:r>
          </w:p>
        </w:tc>
        <w:tc>
          <w:tcPr>
            <w:tcW w:w="311" w:type="dxa"/>
          </w:tcPr>
          <w:p w14:paraId="32B64F1A" w14:textId="4200EAD9" w:rsidR="003C6029" w:rsidRPr="007D0BD3" w:rsidRDefault="007D0BD3" w:rsidP="001A7E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78" w:type="dxa"/>
          </w:tcPr>
          <w:p w14:paraId="17056BB2" w14:textId="193E9929" w:rsidR="003C6029" w:rsidRPr="007A4C76" w:rsidRDefault="007D0BD3" w:rsidP="007D0BD3">
            <w:pPr>
              <w:spacing w:after="160" w:line="278" w:lineRule="auto"/>
            </w:pPr>
            <w:proofErr w:type="spellStart"/>
            <w:r w:rsidRPr="003C6029">
              <w:t>незалежний</w:t>
            </w:r>
            <w:proofErr w:type="spellEnd"/>
            <w:r w:rsidRPr="003C6029">
              <w:t xml:space="preserve"> член ради АТ </w:t>
            </w:r>
            <w:r>
              <w:rPr>
                <w:lang w:val="uk-UA"/>
              </w:rPr>
              <w:t>«</w:t>
            </w:r>
            <w:proofErr w:type="spellStart"/>
            <w:r w:rsidRPr="003C6029">
              <w:t>Комінбанк</w:t>
            </w:r>
            <w:proofErr w:type="spellEnd"/>
            <w:r>
              <w:rPr>
                <w:lang w:val="uk-UA"/>
              </w:rPr>
              <w:t>»</w:t>
            </w:r>
            <w:r w:rsidRPr="003C6029">
              <w:t xml:space="preserve"> (до </w:t>
            </w:r>
            <w:proofErr w:type="spellStart"/>
            <w:r w:rsidRPr="003C6029">
              <w:t>січня</w:t>
            </w:r>
            <w:proofErr w:type="spellEnd"/>
            <w:r w:rsidRPr="003C6029">
              <w:t xml:space="preserve"> 2025)</w:t>
            </w:r>
          </w:p>
        </w:tc>
      </w:tr>
      <w:tr w:rsidR="007D0BD3" w:rsidRPr="007A4C76" w14:paraId="77AED160" w14:textId="77777777" w:rsidTr="00022686">
        <w:trPr>
          <w:trHeight w:val="181"/>
        </w:trPr>
        <w:tc>
          <w:tcPr>
            <w:tcW w:w="3058" w:type="dxa"/>
          </w:tcPr>
          <w:p w14:paraId="76F5FE25" w14:textId="77777777" w:rsidR="007D0BD3" w:rsidRPr="003C6029" w:rsidRDefault="007D0BD3" w:rsidP="001A7E69"/>
        </w:tc>
        <w:tc>
          <w:tcPr>
            <w:tcW w:w="311" w:type="dxa"/>
          </w:tcPr>
          <w:p w14:paraId="5623BDB6" w14:textId="77777777" w:rsidR="007D0BD3" w:rsidRPr="007A4C76" w:rsidRDefault="007D0BD3" w:rsidP="001A7E69">
            <w:pPr>
              <w:jc w:val="center"/>
            </w:pPr>
          </w:p>
        </w:tc>
        <w:tc>
          <w:tcPr>
            <w:tcW w:w="6378" w:type="dxa"/>
          </w:tcPr>
          <w:p w14:paraId="3431DB17" w14:textId="77777777" w:rsidR="007D0BD3" w:rsidRPr="003C6029" w:rsidRDefault="007D0BD3" w:rsidP="007D0BD3">
            <w:pPr>
              <w:spacing w:after="160" w:line="278" w:lineRule="auto"/>
            </w:pPr>
          </w:p>
        </w:tc>
      </w:tr>
      <w:tr w:rsidR="003C6029" w:rsidRPr="007A4C76" w14:paraId="47F39385" w14:textId="77777777" w:rsidTr="00022686">
        <w:tc>
          <w:tcPr>
            <w:tcW w:w="3058" w:type="dxa"/>
          </w:tcPr>
          <w:p w14:paraId="179777F9" w14:textId="04FB3C40" w:rsidR="003C6029" w:rsidRPr="007A4C76" w:rsidRDefault="007D0BD3" w:rsidP="007D0BD3">
            <w:pPr>
              <w:ind w:firstLine="0"/>
            </w:pPr>
            <w:proofErr w:type="spellStart"/>
            <w:r w:rsidRPr="003C6029">
              <w:t>Єфімов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Андрій</w:t>
            </w:r>
            <w:proofErr w:type="spellEnd"/>
            <w:r w:rsidRPr="003C6029">
              <w:t xml:space="preserve"> Михайлович</w:t>
            </w:r>
          </w:p>
        </w:tc>
        <w:tc>
          <w:tcPr>
            <w:tcW w:w="311" w:type="dxa"/>
          </w:tcPr>
          <w:p w14:paraId="28E23AF7" w14:textId="77777777" w:rsidR="003C6029" w:rsidRPr="007A4C76" w:rsidRDefault="003C6029" w:rsidP="001A7E69">
            <w:pPr>
              <w:ind w:firstLine="0"/>
              <w:jc w:val="center"/>
            </w:pPr>
            <w:r w:rsidRPr="007A4C76">
              <w:t>-</w:t>
            </w:r>
          </w:p>
        </w:tc>
        <w:tc>
          <w:tcPr>
            <w:tcW w:w="6378" w:type="dxa"/>
          </w:tcPr>
          <w:p w14:paraId="42AB7D52" w14:textId="48F7A86A" w:rsidR="003C6029" w:rsidRPr="007A4C76" w:rsidRDefault="007D0BD3" w:rsidP="001A7E69">
            <w:pPr>
              <w:ind w:firstLine="0"/>
            </w:pPr>
            <w:r w:rsidRPr="003C6029">
              <w:t xml:space="preserve">Член </w:t>
            </w:r>
            <w:proofErr w:type="spellStart"/>
            <w:r w:rsidRPr="003C6029">
              <w:t>наглядової</w:t>
            </w:r>
            <w:proofErr w:type="spellEnd"/>
            <w:r w:rsidRPr="003C6029">
              <w:t xml:space="preserve"> ради АТ </w:t>
            </w:r>
            <w:r>
              <w:rPr>
                <w:lang w:val="uk-UA"/>
              </w:rPr>
              <w:t>«</w:t>
            </w:r>
            <w:proofErr w:type="spellStart"/>
            <w:r w:rsidRPr="003C6029">
              <w:t>Таскомбанк</w:t>
            </w:r>
            <w:proofErr w:type="spellEnd"/>
            <w:r>
              <w:rPr>
                <w:lang w:val="uk-UA"/>
              </w:rPr>
              <w:t>»</w:t>
            </w:r>
            <w:r w:rsidRPr="003C6029">
              <w:t xml:space="preserve">, начальник департаменту контролю </w:t>
            </w:r>
            <w:proofErr w:type="spellStart"/>
            <w:r w:rsidRPr="003C6029">
              <w:t>фінансових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операцій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стратегічних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активів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Групи</w:t>
            </w:r>
            <w:proofErr w:type="spellEnd"/>
            <w:r w:rsidRPr="003C6029">
              <w:t xml:space="preserve"> ТАС</w:t>
            </w:r>
          </w:p>
        </w:tc>
      </w:tr>
      <w:tr w:rsidR="007D0BD3" w:rsidRPr="007A4C76" w14:paraId="66C7AFD4" w14:textId="77777777" w:rsidTr="00022686">
        <w:tc>
          <w:tcPr>
            <w:tcW w:w="3058" w:type="dxa"/>
          </w:tcPr>
          <w:p w14:paraId="62B351FA" w14:textId="77777777" w:rsidR="007D0BD3" w:rsidRPr="003C6029" w:rsidRDefault="007D0BD3" w:rsidP="007D0BD3"/>
        </w:tc>
        <w:tc>
          <w:tcPr>
            <w:tcW w:w="311" w:type="dxa"/>
          </w:tcPr>
          <w:p w14:paraId="145CDBA2" w14:textId="77777777" w:rsidR="007D0BD3" w:rsidRPr="007A4C76" w:rsidRDefault="007D0BD3" w:rsidP="001A7E69">
            <w:pPr>
              <w:jc w:val="center"/>
            </w:pPr>
          </w:p>
        </w:tc>
        <w:tc>
          <w:tcPr>
            <w:tcW w:w="6378" w:type="dxa"/>
          </w:tcPr>
          <w:p w14:paraId="49629A56" w14:textId="77777777" w:rsidR="007D0BD3" w:rsidRPr="003C6029" w:rsidRDefault="007D0BD3" w:rsidP="001A7E69"/>
        </w:tc>
      </w:tr>
      <w:tr w:rsidR="003C6029" w:rsidRPr="007A4C76" w14:paraId="335749A1" w14:textId="77777777" w:rsidTr="00022686">
        <w:tc>
          <w:tcPr>
            <w:tcW w:w="3058" w:type="dxa"/>
          </w:tcPr>
          <w:p w14:paraId="00CB5ED3" w14:textId="4AB88820" w:rsidR="003C6029" w:rsidRPr="007A4C76" w:rsidRDefault="007D0BD3" w:rsidP="007D0BD3">
            <w:r w:rsidRPr="003C6029">
              <w:t xml:space="preserve">Шкляр </w:t>
            </w:r>
            <w:proofErr w:type="spellStart"/>
            <w:r w:rsidRPr="003C6029">
              <w:t>Сергій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Володимирович</w:t>
            </w:r>
            <w:proofErr w:type="spellEnd"/>
          </w:p>
        </w:tc>
        <w:tc>
          <w:tcPr>
            <w:tcW w:w="311" w:type="dxa"/>
          </w:tcPr>
          <w:p w14:paraId="150173C9" w14:textId="4D56CD67" w:rsidR="003C6029" w:rsidRPr="007D0BD3" w:rsidRDefault="007D0BD3" w:rsidP="001A7E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78" w:type="dxa"/>
          </w:tcPr>
          <w:p w14:paraId="73C3A329" w14:textId="7CDEAB65" w:rsidR="003C6029" w:rsidRPr="007A4C76" w:rsidRDefault="007D0BD3" w:rsidP="001A7E69">
            <w:r w:rsidRPr="003C6029">
              <w:t>партнер-</w:t>
            </w:r>
            <w:proofErr w:type="spellStart"/>
            <w:r w:rsidRPr="003C6029">
              <w:t>засновник</w:t>
            </w:r>
            <w:proofErr w:type="spellEnd"/>
            <w:r w:rsidRPr="003C6029">
              <w:t xml:space="preserve"> АО </w:t>
            </w:r>
            <w:r>
              <w:rPr>
                <w:lang w:val="uk-UA"/>
              </w:rPr>
              <w:t>«</w:t>
            </w:r>
            <w:proofErr w:type="spellStart"/>
            <w:r w:rsidRPr="003C6029">
              <w:t>Arzinger</w:t>
            </w:r>
            <w:proofErr w:type="spellEnd"/>
            <w:r>
              <w:rPr>
                <w:lang w:val="uk-UA"/>
              </w:rPr>
              <w:t>»</w:t>
            </w:r>
            <w:r w:rsidRPr="003C6029">
              <w:t xml:space="preserve"> </w:t>
            </w:r>
            <w:proofErr w:type="spellStart"/>
            <w:r w:rsidRPr="003C6029">
              <w:t>заслужений</w:t>
            </w:r>
            <w:proofErr w:type="spellEnd"/>
            <w:r w:rsidRPr="003C6029">
              <w:t xml:space="preserve"> юрист </w:t>
            </w:r>
            <w:proofErr w:type="spellStart"/>
            <w:r w:rsidRPr="003C6029">
              <w:t>України</w:t>
            </w:r>
            <w:proofErr w:type="spellEnd"/>
            <w:r w:rsidRPr="003C6029">
              <w:t xml:space="preserve">, адвокат, доктор </w:t>
            </w:r>
            <w:proofErr w:type="spellStart"/>
            <w:r w:rsidRPr="003C6029">
              <w:t>юридичних</w:t>
            </w:r>
            <w:proofErr w:type="spellEnd"/>
            <w:r w:rsidRPr="003C6029">
              <w:t xml:space="preserve"> наук</w:t>
            </w:r>
          </w:p>
        </w:tc>
      </w:tr>
      <w:tr w:rsidR="003C6029" w:rsidRPr="007A4C76" w14:paraId="2B32131A" w14:textId="77777777" w:rsidTr="00022686">
        <w:tc>
          <w:tcPr>
            <w:tcW w:w="3058" w:type="dxa"/>
          </w:tcPr>
          <w:p w14:paraId="50496D73" w14:textId="78F26512" w:rsidR="003C6029" w:rsidRPr="007A4C76" w:rsidRDefault="003C6029" w:rsidP="001A7E69">
            <w:pPr>
              <w:ind w:firstLine="0"/>
              <w:jc w:val="both"/>
            </w:pPr>
          </w:p>
        </w:tc>
        <w:tc>
          <w:tcPr>
            <w:tcW w:w="311" w:type="dxa"/>
          </w:tcPr>
          <w:p w14:paraId="2BF8A22E" w14:textId="383E6934" w:rsidR="003C6029" w:rsidRPr="007A4C76" w:rsidRDefault="003C6029" w:rsidP="001A7E69">
            <w:pPr>
              <w:ind w:firstLine="0"/>
              <w:jc w:val="center"/>
            </w:pPr>
          </w:p>
        </w:tc>
        <w:tc>
          <w:tcPr>
            <w:tcW w:w="6378" w:type="dxa"/>
          </w:tcPr>
          <w:p w14:paraId="5139A314" w14:textId="6E25350F" w:rsidR="003C6029" w:rsidRPr="007A4C76" w:rsidRDefault="003C6029" w:rsidP="001A7E69">
            <w:pPr>
              <w:ind w:firstLine="0"/>
            </w:pPr>
          </w:p>
        </w:tc>
      </w:tr>
      <w:tr w:rsidR="003C6029" w:rsidRPr="007A4C76" w14:paraId="45107104" w14:textId="77777777" w:rsidTr="00022686">
        <w:tc>
          <w:tcPr>
            <w:tcW w:w="3058" w:type="dxa"/>
          </w:tcPr>
          <w:p w14:paraId="7B67A5F4" w14:textId="61AFE156" w:rsidR="003C6029" w:rsidRPr="007A4C76" w:rsidRDefault="007D0BD3" w:rsidP="001A7E69">
            <w:pPr>
              <w:jc w:val="both"/>
            </w:pPr>
            <w:r w:rsidRPr="003C6029">
              <w:t xml:space="preserve">Ганна </w:t>
            </w:r>
            <w:proofErr w:type="spellStart"/>
            <w:r w:rsidRPr="003C6029">
              <w:t>Монтавон</w:t>
            </w:r>
            <w:proofErr w:type="spellEnd"/>
          </w:p>
        </w:tc>
        <w:tc>
          <w:tcPr>
            <w:tcW w:w="311" w:type="dxa"/>
          </w:tcPr>
          <w:p w14:paraId="52566AC4" w14:textId="1612B645" w:rsidR="003C6029" w:rsidRPr="007D0BD3" w:rsidRDefault="007D0BD3" w:rsidP="001A7E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78" w:type="dxa"/>
          </w:tcPr>
          <w:p w14:paraId="584AB50C" w14:textId="4C7A3870" w:rsidR="003C6029" w:rsidRPr="007A4C76" w:rsidRDefault="007D0BD3" w:rsidP="007D0BD3">
            <w:pPr>
              <w:spacing w:after="160" w:line="278" w:lineRule="auto"/>
            </w:pPr>
            <w:proofErr w:type="spellStart"/>
            <w:r w:rsidRPr="003C6029">
              <w:t>інституційна</w:t>
            </w:r>
            <w:proofErr w:type="spellEnd"/>
            <w:r w:rsidRPr="003C6029">
              <w:t xml:space="preserve"> і </w:t>
            </w:r>
            <w:proofErr w:type="spellStart"/>
            <w:r w:rsidRPr="003C6029">
              <w:t>юридична</w:t>
            </w:r>
            <w:proofErr w:type="spellEnd"/>
            <w:r w:rsidRPr="003C6029">
              <w:t xml:space="preserve"> консультантка </w:t>
            </w:r>
            <w:proofErr w:type="spellStart"/>
            <w:r w:rsidRPr="003C6029">
              <w:t>Німецького</w:t>
            </w:r>
            <w:proofErr w:type="spellEnd"/>
            <w:r>
              <w:rPr>
                <w:lang w:val="uk-UA"/>
              </w:rPr>
              <w:t xml:space="preserve"> </w:t>
            </w:r>
            <w:r w:rsidRPr="003C6029">
              <w:t xml:space="preserve">банку </w:t>
            </w:r>
            <w:proofErr w:type="spellStart"/>
            <w:r w:rsidRPr="003C6029">
              <w:t>розвитку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KfW</w:t>
            </w:r>
            <w:proofErr w:type="spellEnd"/>
            <w:r w:rsidRPr="003C6029">
              <w:t xml:space="preserve">, </w:t>
            </w:r>
            <w:proofErr w:type="spellStart"/>
            <w:r w:rsidRPr="003C6029">
              <w:t>засновниця</w:t>
            </w:r>
            <w:proofErr w:type="spellEnd"/>
            <w:r w:rsidRPr="003C6029">
              <w:t xml:space="preserve"> ГО «</w:t>
            </w:r>
            <w:proofErr w:type="spellStart"/>
            <w:r w:rsidRPr="003C6029">
              <w:t>Mykolaiv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Water</w:t>
            </w:r>
            <w:proofErr w:type="spellEnd"/>
            <w:r w:rsidRPr="003C6029">
              <w:t xml:space="preserve"> </w:t>
            </w:r>
            <w:proofErr w:type="spellStart"/>
            <w:r w:rsidRPr="003C6029">
              <w:t>Hub</w:t>
            </w:r>
            <w:proofErr w:type="spellEnd"/>
            <w:r w:rsidRPr="003C6029">
              <w:t>»</w:t>
            </w:r>
          </w:p>
        </w:tc>
      </w:tr>
    </w:tbl>
    <w:p w14:paraId="26676479" w14:textId="77777777" w:rsidR="003C6029" w:rsidRDefault="003C6029" w:rsidP="003C6029">
      <w:pPr>
        <w:jc w:val="both"/>
      </w:pPr>
    </w:p>
    <w:p w14:paraId="4D3FE33E" w14:textId="31BA0D47" w:rsidR="003C6029" w:rsidRPr="007D0BD3" w:rsidRDefault="003C6029" w:rsidP="007D0BD3">
      <w:pPr>
        <w:jc w:val="center"/>
      </w:pPr>
      <w:r>
        <w:t>____________________</w:t>
      </w:r>
      <w:r w:rsidR="007D0BD3">
        <w:rPr>
          <w:lang w:val="uk-UA"/>
        </w:rPr>
        <w:t>________________________</w:t>
      </w:r>
      <w: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5EBDB46" w14:textId="23B0BC94" w:rsidR="00E73628" w:rsidRPr="00EB6B34" w:rsidRDefault="00E73628" w:rsidP="00EB6B34">
      <w:pPr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EB6B34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14:paraId="6447D9AE" w14:textId="77777777" w:rsidR="00E73628" w:rsidRPr="00EB6B34" w:rsidRDefault="00E73628" w:rsidP="00EB6B34">
      <w:pPr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EB6B34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proofErr w:type="spellStart"/>
      <w:r w:rsidRPr="00EB6B3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14:paraId="3376CC77" w14:textId="77777777" w:rsidR="00E73628" w:rsidRPr="00EB6B34" w:rsidRDefault="00E73628" w:rsidP="00EB6B34">
      <w:pPr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B3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</w:t>
      </w:r>
    </w:p>
    <w:p w14:paraId="6F8ECC6A" w14:textId="77777777" w:rsidR="00E73628" w:rsidRPr="00EB6B34" w:rsidRDefault="00E73628" w:rsidP="00EB6B34">
      <w:pPr>
        <w:shd w:val="clear" w:color="auto" w:fill="FFFFFF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B34">
        <w:rPr>
          <w:rFonts w:ascii="Times New Roman" w:eastAsia="Times New Roman" w:hAnsi="Times New Roman" w:cs="Times New Roman"/>
          <w:sz w:val="28"/>
          <w:szCs w:val="28"/>
        </w:rPr>
        <w:t>№  _________________________</w:t>
      </w:r>
    </w:p>
    <w:p w14:paraId="544500E2" w14:textId="77777777" w:rsidR="00E73628" w:rsidRPr="00EB6B34" w:rsidRDefault="00E73628" w:rsidP="00EB6B3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19486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A7012DB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FBA01F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AE060B" w14:textId="489032DA" w:rsidR="00E73628" w:rsidRPr="00EB6B34" w:rsidRDefault="00E73628" w:rsidP="00EB6B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</w:p>
    <w:p w14:paraId="12DAF5D0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</w:t>
      </w:r>
      <w:bookmarkStart w:id="3" w:name="_Hlk199162143"/>
      <w:r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</w:p>
    <w:p w14:paraId="0B2A7F88" w14:textId="6FBF2428" w:rsidR="00E73628" w:rsidRPr="00EB6B34" w:rsidRDefault="00E73628" w:rsidP="00EB6B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B6B34">
        <w:rPr>
          <w:rFonts w:ascii="Times New Roman" w:hAnsi="Times New Roman" w:cs="Times New Roman"/>
          <w:sz w:val="28"/>
          <w:szCs w:val="28"/>
        </w:rPr>
        <w:t>Миколаївводоканал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bookmarkEnd w:id="3"/>
    <w:p w14:paraId="786B4C56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C6778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34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14:paraId="3EFA338C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84A3E" w14:textId="4C9F0DF5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Статутом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спрямовує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4E"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E0E4E"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4E" w:rsidRPr="00EB6B3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6E0E4E"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4E"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6E0E4E" w:rsidRPr="00EB6B34">
        <w:rPr>
          <w:rFonts w:ascii="Times New Roman" w:hAnsi="Times New Roman" w:cs="Times New Roman"/>
          <w:sz w:val="28"/>
          <w:szCs w:val="28"/>
        </w:rPr>
        <w:t xml:space="preserve"> «Миколаївводоканал»</w:t>
      </w:r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4E"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E0E4E"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4E" w:rsidRPr="00EB6B3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6E0E4E"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E4E"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6E0E4E" w:rsidRPr="00EB6B34">
        <w:rPr>
          <w:rFonts w:ascii="Times New Roman" w:hAnsi="Times New Roman" w:cs="Times New Roman"/>
          <w:sz w:val="28"/>
          <w:szCs w:val="28"/>
        </w:rPr>
        <w:t xml:space="preserve"> «Миколаївводоканал»</w:t>
      </w:r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064F1D5" w14:textId="3A08A1F2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z w:val="28"/>
          <w:szCs w:val="28"/>
        </w:rPr>
        <w:t>2.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</w:t>
      </w:r>
      <w:r w:rsidR="006E0E4E" w:rsidRPr="00EB6B34">
        <w:rPr>
          <w:rFonts w:ascii="Times New Roman" w:hAnsi="Times New Roman" w:cs="Times New Roman"/>
          <w:sz w:val="28"/>
          <w:szCs w:val="28"/>
          <w:lang w:val="uk-UA"/>
        </w:rPr>
        <w:t>міського комунального підприємства «Миколаївводоканал»</w:t>
      </w:r>
      <w:r w:rsidR="006E0E4E"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B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статуту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– статут).</w:t>
      </w:r>
    </w:p>
    <w:p w14:paraId="2B9E52E5" w14:textId="644148D3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</w:t>
      </w:r>
      <w:r w:rsidRPr="00EB6B34">
        <w:rPr>
          <w:rFonts w:ascii="Times New Roman" w:hAnsi="Times New Roman" w:cs="Times New Roman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рада),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права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3DEDED9" w14:textId="7A654E18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затвердженню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14:paraId="48182BDC" w14:textId="7DA55CF1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5.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25768AB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7487A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34">
        <w:rPr>
          <w:rFonts w:ascii="Times New Roman" w:hAnsi="Times New Roman" w:cs="Times New Roman"/>
          <w:b/>
          <w:sz w:val="28"/>
          <w:szCs w:val="28"/>
        </w:rPr>
        <w:t xml:space="preserve">ІІ. Структура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058460CB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1F183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рада.</w:t>
      </w:r>
    </w:p>
    <w:p w14:paraId="0E1AF70D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B8453A3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 Строк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3 роки.</w:t>
      </w:r>
    </w:p>
    <w:p w14:paraId="5E896A9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нового складу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58CBA6B5" w14:textId="72B18CAE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ради голову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секретаря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Голова, заступник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відкликаються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7C744E6" w14:textId="5A22EFD8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6.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і заступником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52AAE88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1A81728" w14:textId="77777777" w:rsidR="00E73628" w:rsidRPr="00EB6B34" w:rsidRDefault="00E73628" w:rsidP="00EB6B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288D1A4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;</w:t>
      </w:r>
    </w:p>
    <w:p w14:paraId="4835A082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;</w:t>
      </w:r>
    </w:p>
    <w:p w14:paraId="4C5B7F9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винагород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163B1EE" w14:textId="0958126E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 та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винагород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незалежних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Очолюють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незалежними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8AD9C8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n56"/>
      <w:bookmarkEnd w:id="4"/>
      <w:r w:rsidRPr="00EB6B3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  <w:bookmarkStart w:id="5" w:name="n178"/>
      <w:bookmarkEnd w:id="5"/>
    </w:p>
    <w:p w14:paraId="675BA3B0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393C5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n57"/>
      <w:bookmarkStart w:id="7" w:name="n58"/>
      <w:bookmarkEnd w:id="6"/>
      <w:bookmarkEnd w:id="7"/>
      <w:r w:rsidRPr="00EB6B34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3B68B792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72F0F" w14:textId="77777777" w:rsidR="00E73628" w:rsidRPr="00EB6B34" w:rsidRDefault="00E73628" w:rsidP="00EB6B34">
      <w:pPr>
        <w:pStyle w:val="a7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Основною формою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AB5362E" w14:textId="77777777" w:rsidR="00E73628" w:rsidRPr="00EB6B34" w:rsidRDefault="00E73628" w:rsidP="00EB6B34">
      <w:pPr>
        <w:pStyle w:val="a7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свою роботу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початку року та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4EC537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94B8E8A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потреби, але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один раз на квартал.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проводить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2A843D0" w14:textId="77777777" w:rsidR="00E73628" w:rsidRPr="00EB6B34" w:rsidRDefault="00E73628" w:rsidP="00EB6B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спільної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 денного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C3E49D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B34">
        <w:rPr>
          <w:rFonts w:ascii="Times New Roman" w:hAnsi="Times New Roman" w:cs="Times New Roman"/>
          <w:sz w:val="28"/>
          <w:szCs w:val="28"/>
        </w:rPr>
        <w:lastRenderedPageBreak/>
        <w:t>Спільна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аудіоконференції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один одного,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собою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у такому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CA2CD29" w14:textId="13610C84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5.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1/3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CA58FD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68CCF54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повинна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02FA8C4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60E4539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виносяться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3266980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кожного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 денного;</w:t>
      </w:r>
    </w:p>
    <w:p w14:paraId="24E21CE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- проєкти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 денного.</w:t>
      </w:r>
    </w:p>
    <w:p w14:paraId="117CA3A4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E817F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8. 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безпідставно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відмовляється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плану)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яке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п. 5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і проводиться заступником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CDAEACF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скликане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56EE2D6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10. 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уточнений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до порядку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денного.</w:t>
      </w:r>
    </w:p>
    <w:p w14:paraId="1A010B34" w14:textId="1CD23F40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11.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правомочним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правомочності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5178D1A" w14:textId="1F5AA1A3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12.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право голосу.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один голос.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 голос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38CF5A9" w14:textId="0077B291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 рішення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заінтересованість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заінтересованими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особами,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права голосу.</w:t>
      </w:r>
    </w:p>
    <w:p w14:paraId="31B93EB8" w14:textId="21E4CFE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14.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Про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дату, час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повідомляються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секретарем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та за один день (для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адресу,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надану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AA7E905" w14:textId="1F080DED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15.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дату, час,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форму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проєкти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кожного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 денного.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6A325EF" w14:textId="2A04A7BD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16.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спільної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- та/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відеофіксацію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BF2EF62" w14:textId="18B94BD4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17.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у тому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запроваджено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71D646D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18. 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оформлюються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протоколом. Протокол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 </w:t>
      </w:r>
    </w:p>
    <w:p w14:paraId="446951F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19. 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177A6E3D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19.1. 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EE3D727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19.2. 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дата і час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5C1C777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19.3. 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60DE0F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19.4. 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D7C618A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19.5. 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винесені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ініціалів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«за», «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кожного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7B69DA2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19.6. 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3CA3A06" w14:textId="427755E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20.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згоден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одного дня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і подати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секретареві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до протоколу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невід’ємну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020E0C8" w14:textId="3A6F78AB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Протокол повинен бути оформлений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85C2203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22. Протокол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документа,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накладаються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кваліфіковані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головуючого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ради) та секретаря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оформленого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підписаного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протоколу.</w:t>
      </w:r>
    </w:p>
    <w:p w14:paraId="1191A043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23. Протокол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органу.</w:t>
      </w:r>
    </w:p>
    <w:p w14:paraId="1ABDF5A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24. 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дочірніми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485837A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25.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дорадчого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профспілкового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підписав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14:paraId="11118C3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26. 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без права голосу.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запросити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93C7929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27. 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00104A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28. 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21CE7B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29.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перегляду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цивільно-правовим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договором,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укладається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9F332C6" w14:textId="276ECC13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30.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корпоративного секретаря.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Корпоративний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є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і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права голосу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права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раду.</w:t>
      </w:r>
    </w:p>
    <w:p w14:paraId="41EFAC19" w14:textId="3A7305BD" w:rsidR="00E73628" w:rsidRPr="00EB6B34" w:rsidRDefault="00E73628" w:rsidP="00EB6B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31.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B6B34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аудитора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аудиту),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функціонально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підзвітний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AF13883" w14:textId="69B00451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аудитор (служба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 і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підпорядкованим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підзвітним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підпорядкованою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підзвітною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EB6B3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аудитор (служба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аудиту)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14:paraId="7311D88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AC6BD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1E4F6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3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B6B34">
        <w:rPr>
          <w:rFonts w:ascii="Times New Roman" w:hAnsi="Times New Roman" w:cs="Times New Roman"/>
          <w:b/>
          <w:sz w:val="28"/>
          <w:szCs w:val="28"/>
        </w:rPr>
        <w:t xml:space="preserve">. Права та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4EA95A47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9366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1. 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ухвального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голосу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є.</w:t>
      </w:r>
    </w:p>
    <w:p w14:paraId="60A7DFE2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2. 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2344C73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2.1. 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209BEC04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проєкти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до порядку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денного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8BA172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2.3. 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Безперешкодного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пропускним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режимом та порядком доступу.</w:t>
      </w:r>
    </w:p>
    <w:p w14:paraId="36178B9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2.4. 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Безперешкодного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051DCF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2.5. 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зустрічах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1 день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F96DEC7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2.6. 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дату, час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як за 5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та за один день (для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79ED331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2.7. 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BCEA99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2.8. 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624BE4D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2.9. 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496B252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2.10. 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14:paraId="7443BFB0" w14:textId="6FDB234C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 Члени</w:t>
      </w:r>
      <w:r w:rsidR="0049032D"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правами,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раду,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61DC336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4. 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1ED6ED9F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4.1. 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добросовісно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розумно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666C20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та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F2E7B82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 xml:space="preserve">4.3. 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розголошувати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поширювати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544F27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4.4. 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режимом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доступом.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розголошувати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поширювати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третім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конфіденційну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комерційну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яка стала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відомою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5116503D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4.5. 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один одного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в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обрано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01116EA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4.6. 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Утримуватися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незалежним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незалежний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AA8F849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4.7. 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правил та процедур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правочинів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правочинів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заінтересованість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F49C3D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4.8. 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BEBC9B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4.9. 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Невідкладно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письмову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невідповідності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встановленим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Порядком,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та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FA6D99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4.10. 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та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7EF704D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5. Права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цивільно-правовим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14:paraId="6582B8A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6. Члени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бездіяльністю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DC3645D" w14:textId="44E6162B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 </w:t>
      </w:r>
    </w:p>
    <w:p w14:paraId="7BEE373F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B6B34">
        <w:rPr>
          <w:rFonts w:ascii="Times New Roman" w:hAnsi="Times New Roman" w:cs="Times New Roman"/>
          <w:b/>
          <w:sz w:val="28"/>
          <w:szCs w:val="28"/>
        </w:rPr>
        <w:t xml:space="preserve">. Голова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7CCA68A4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D460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1. Голова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A153EE9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2. 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C1B308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 xml:space="preserve">3. Голова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правами і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6A22B577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3.1. 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14:paraId="5098761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секретаря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3F629D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3.3. 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них,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15B0EC43" w14:textId="1AC5036D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3.4. 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одного разу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про</w:t>
      </w:r>
      <w:r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B34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майна.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F648C2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3.5. 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про роботу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за формою,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F6258E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3.6. 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ініціює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14:paraId="4AF9D62F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3.7. 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раду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підпорядкованості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D9AA65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3.8. 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Підписує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рішення,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0ECF6BB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3.9. 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висування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gramStart"/>
      <w:r w:rsidRPr="00EB6B34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7DC23F9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Статутом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00DA380" w14:textId="2C7064D6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5. У</w:t>
      </w:r>
      <w:r w:rsidR="0049032D" w:rsidRPr="00EB6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головою і заступником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64628D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 </w:t>
      </w:r>
    </w:p>
    <w:p w14:paraId="0C9A6514" w14:textId="77777777" w:rsidR="00E73628" w:rsidRPr="00EB6B34" w:rsidRDefault="00E73628" w:rsidP="00EB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B3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B6B3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b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14:paraId="1A246BFC" w14:textId="77777777" w:rsidR="00E73628" w:rsidRPr="00EB6B34" w:rsidRDefault="00E73628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F7379" w14:textId="77777777" w:rsidR="00E73628" w:rsidRPr="00EB6B34" w:rsidRDefault="00E73628" w:rsidP="00EB6B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1.</w:t>
      </w:r>
      <w:r w:rsidRPr="00EB6B34">
        <w:rPr>
          <w:rFonts w:ascii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перелічених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засвідчених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документами:</w:t>
      </w:r>
    </w:p>
    <w:p w14:paraId="3D0DA307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1.1. 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особистою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F34149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Систематичної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(3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поспіль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причин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позачергових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C07D069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>1.3. 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за станом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72D30BE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1.4. 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факту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невідповідності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57CB33A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1.5. 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обвинувальним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суду,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засуджено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суду,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притягнуто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корупційного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пов’язаного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BF479EF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1.6. 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недієздатним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дієздатним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безвісно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відсутнім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померлим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2CF692B4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1.7. 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відкликання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0A66C4CE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1.8. 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(у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депутатом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ради).</w:t>
      </w:r>
    </w:p>
    <w:p w14:paraId="2398DC4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припиняються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3A46F6D8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2.1. 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– з моменту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14:paraId="4F7883A6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2.2. 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строку,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особу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5D5F6692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органу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2FEEE52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3.1. Систематичного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неналежного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обґрунтуванням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7AD8E0A7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3.2. 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Розголошення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6D2F535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органу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:</w:t>
      </w:r>
    </w:p>
    <w:p w14:paraId="4B9C0C96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4.1. 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Непроведення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поспіль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3C9BBF5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4.2. 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бездіяльністю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E0764B0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4.3. 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Ненадання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CAE7ABF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5. 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 8.1-8.4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. 8.2.1)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проєкт 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) члена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розпочинає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нового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) члена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того (тих),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припинив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припинили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в  порядку,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розділом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Порядку,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CA7BDD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цивільно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-правового договору з такою особою з моменту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14:paraId="1A29B8E5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7. 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ліквідована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DA6E4FC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8. 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орган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звітних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та у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проєкт рішення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16AB6F71" w14:textId="77777777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>9. 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наглядової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3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B6B34">
        <w:rPr>
          <w:rFonts w:ascii="Times New Roman" w:hAnsi="Times New Roman" w:cs="Times New Roman"/>
          <w:sz w:val="28"/>
          <w:szCs w:val="28"/>
        </w:rPr>
        <w:t>.</w:t>
      </w:r>
    </w:p>
    <w:p w14:paraId="49DEF800" w14:textId="6ED93EFB" w:rsidR="00E73628" w:rsidRPr="00EB6B34" w:rsidRDefault="00E73628" w:rsidP="00EB6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209D6" w14:textId="0941F281" w:rsidR="0049032D" w:rsidRPr="00EB6B34" w:rsidRDefault="0049032D" w:rsidP="00EB6B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B3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14:paraId="09DCE973" w14:textId="77777777" w:rsidR="00E73628" w:rsidRPr="00EB6B34" w:rsidRDefault="00E73628" w:rsidP="00EB6B34">
      <w:pPr>
        <w:rPr>
          <w:rFonts w:ascii="Times New Roman" w:hAnsi="Times New Roman" w:cs="Times New Roman"/>
          <w:sz w:val="28"/>
          <w:szCs w:val="28"/>
        </w:rPr>
      </w:pPr>
    </w:p>
    <w:p w14:paraId="79C611C1" w14:textId="7AF4A542" w:rsidR="00E73628" w:rsidRPr="00EB6B34" w:rsidRDefault="00E73628" w:rsidP="00EB6B34">
      <w:pPr>
        <w:spacing w:after="160"/>
        <w:rPr>
          <w:rFonts w:ascii="Times New Roman" w:hAnsi="Times New Roman" w:cs="Times New Roman"/>
          <w:sz w:val="28"/>
          <w:szCs w:val="28"/>
        </w:rPr>
      </w:pPr>
    </w:p>
    <w:p w14:paraId="0FFECB9D" w14:textId="77777777" w:rsidR="00517D95" w:rsidRPr="00EB6B34" w:rsidRDefault="00517D95" w:rsidP="00EB6B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D95" w:rsidRPr="00EB6B34" w:rsidSect="00B44A7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D1CED"/>
    <w:multiLevelType w:val="hybridMultilevel"/>
    <w:tmpl w:val="940E8A8C"/>
    <w:lvl w:ilvl="0" w:tplc="7BFAA8C2">
      <w:start w:val="1"/>
      <w:numFmt w:val="decimal"/>
      <w:lvlText w:val="%1."/>
      <w:lvlJc w:val="left"/>
      <w:pPr>
        <w:ind w:left="1241" w:hanging="53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761E83"/>
    <w:multiLevelType w:val="hybridMultilevel"/>
    <w:tmpl w:val="B0A670E0"/>
    <w:lvl w:ilvl="0" w:tplc="2F1EF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95"/>
    <w:rsid w:val="00022686"/>
    <w:rsid w:val="00067BAC"/>
    <w:rsid w:val="00145C75"/>
    <w:rsid w:val="002B3DB5"/>
    <w:rsid w:val="003C6029"/>
    <w:rsid w:val="00486728"/>
    <w:rsid w:val="0049032D"/>
    <w:rsid w:val="00517D95"/>
    <w:rsid w:val="006D191D"/>
    <w:rsid w:val="006E0E4E"/>
    <w:rsid w:val="0078395F"/>
    <w:rsid w:val="007D0BD3"/>
    <w:rsid w:val="008671CE"/>
    <w:rsid w:val="008F3484"/>
    <w:rsid w:val="009671C3"/>
    <w:rsid w:val="00B44A74"/>
    <w:rsid w:val="00BE27E4"/>
    <w:rsid w:val="00C956A9"/>
    <w:rsid w:val="00CA776F"/>
    <w:rsid w:val="00E236EA"/>
    <w:rsid w:val="00E73628"/>
    <w:rsid w:val="00E9201C"/>
    <w:rsid w:val="00EB6B34"/>
    <w:rsid w:val="00F152CF"/>
    <w:rsid w:val="00F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D4B4"/>
  <w15:chartTrackingRefBased/>
  <w15:docId w15:val="{5E05C0AF-0F91-B146-A19E-C7E59E7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95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D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D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D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D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D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D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D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D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D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D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7D9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17D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517D95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517D95"/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  <w:style w:type="table" w:styleId="af">
    <w:name w:val="Table Grid"/>
    <w:basedOn w:val="a1"/>
    <w:uiPriority w:val="39"/>
    <w:rsid w:val="003C6029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252E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52E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</cp:lastModifiedBy>
  <cp:revision>13</cp:revision>
  <cp:lastPrinted>2025-05-26T12:10:00Z</cp:lastPrinted>
  <dcterms:created xsi:type="dcterms:W3CDTF">2025-05-01T09:06:00Z</dcterms:created>
  <dcterms:modified xsi:type="dcterms:W3CDTF">2025-05-26T12:13:00Z</dcterms:modified>
</cp:coreProperties>
</file>