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F6BC237" w:rsidR="00D211FE" w:rsidRPr="00B41348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2D92" w:rsidRPr="009733D5">
        <w:rPr>
          <w:rFonts w:ascii="Times New Roman" w:hAnsi="Times New Roman" w:cs="Times New Roman"/>
          <w:sz w:val="28"/>
          <w:szCs w:val="28"/>
        </w:rPr>
        <w:t>5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2422CCB" w:rsidR="002A64F8" w:rsidRPr="00D30BA9" w:rsidRDefault="00937DC9" w:rsidP="00B54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383FA5" w:rsidRPr="00383FA5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383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F4D4326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33232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4056A905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56D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D18">
        <w:rPr>
          <w:rFonts w:ascii="Times New Roman" w:hAnsi="Times New Roman" w:cs="Times New Roman"/>
          <w:sz w:val="28"/>
          <w:szCs w:val="28"/>
          <w:lang w:val="uk-UA"/>
        </w:rPr>
        <w:t>Павлю</w:t>
      </w:r>
      <w:r w:rsidR="0077578C">
        <w:rPr>
          <w:rFonts w:ascii="Times New Roman" w:hAnsi="Times New Roman" w:cs="Times New Roman"/>
          <w:sz w:val="28"/>
          <w:szCs w:val="28"/>
          <w:lang w:val="uk-UA"/>
        </w:rPr>
        <w:t>ченко</w:t>
      </w:r>
      <w:proofErr w:type="spellEnd"/>
      <w:r w:rsidR="0077578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F5F058F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1348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1D8A835E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172468" w:rsidRPr="00172468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172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35D7F" w14:textId="77777777" w:rsidR="0077578C" w:rsidRPr="0077578C" w:rsidRDefault="00803A86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77578C" w:rsidRPr="0077578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2066BADD" w14:textId="77777777" w:rsidR="0077578C" w:rsidRPr="0077578C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1B6F14" w14:textId="77777777" w:rsidR="0077578C" w:rsidRPr="0077578C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57810DFB" w:rsidR="00E114AA" w:rsidRPr="00070D73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402FD229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2A9B8" w14:textId="77777777" w:rsidR="007903BB" w:rsidRPr="00193ADF" w:rsidRDefault="007903B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60B038E3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67C" w:rsidRPr="0067367C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27.12.2019 № 1370 «Про затвердження Регламенту виконавчого комітету Миколаївської міської ради» (зі змінами та доповненнями)</w:t>
      </w:r>
      <w:r w:rsidR="006736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EBB95C" w14:textId="77777777" w:rsidR="0077578C" w:rsidRPr="0077578C" w:rsidRDefault="0084024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78C" w:rsidRPr="0077578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E32BA67" w14:textId="77777777" w:rsidR="0077578C" w:rsidRPr="0077578C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25D78C" w14:textId="77777777" w:rsidR="0077578C" w:rsidRPr="0077578C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55CAFB03" w:rsidR="001D5438" w:rsidRPr="00070D73" w:rsidRDefault="0077578C" w:rsidP="007757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21DB02AE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707D2" w14:textId="77777777" w:rsidR="007903BB" w:rsidRDefault="007903B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559B13" w14:textId="1A02AB16" w:rsidR="007F1477" w:rsidRPr="007F1477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3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ECA" w:rsidRPr="00F85ECA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доповнення до рішення виконавчого комітету Миколаївської міської ради від 28.07.2021 № 658 «Про затвердження граничних сум витрат на придбання автомобілів, меблів, іншого обладнання та устаткування, мобільних телефонів, комп’ютерів» (зі змінами)</w:t>
      </w:r>
      <w:r w:rsidR="00F85E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A3C554" w14:textId="77777777" w:rsidR="0077578C" w:rsidRPr="0077578C" w:rsidRDefault="007F1477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77578C" w:rsidRPr="0077578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06D60687" w14:textId="77777777" w:rsidR="0077578C" w:rsidRPr="0077578C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C528CE" w14:textId="77777777" w:rsidR="0077578C" w:rsidRPr="0077578C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6E8962" w14:textId="35BB56C8" w:rsidR="007F1477" w:rsidRPr="007F1477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(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499350A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CA3A3E3" w14:textId="01DDFA43" w:rsidR="007D352B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6B5A3" w14:textId="77777777" w:rsidR="007903BB" w:rsidRPr="00462D9C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4D7632" w14:textId="77777777" w:rsidR="007903BB" w:rsidRPr="007903BB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B5B142" w14:textId="02C148D0" w:rsidR="007F1477" w:rsidRPr="007F1477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6" w:name="_Hlk153368710"/>
      <w:r w:rsidR="00ED6DD5" w:rsidRPr="00E05D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CA8" w:rsidRPr="00953CA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953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BA0542" w14:textId="77777777" w:rsidR="0077578C" w:rsidRPr="0077578C" w:rsidRDefault="007F1477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77578C" w:rsidRPr="0077578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0B688441" w14:textId="77777777" w:rsidR="0077578C" w:rsidRPr="0077578C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A66BD5" w14:textId="77777777" w:rsidR="0077578C" w:rsidRPr="0077578C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3844F8" w14:textId="6283A963" w:rsidR="007F1477" w:rsidRPr="007F1477" w:rsidRDefault="0077578C" w:rsidP="007757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7578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7578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0BA7E64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1E522BB9" w14:textId="316955D3" w:rsid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99C4D1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6"/>
    <w:p w14:paraId="781C6F2E" w14:textId="5D10030B" w:rsidR="00953CA8" w:rsidRPr="008E6CFA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AF0BA97" w14:textId="2FEA9770" w:rsidR="001D0052" w:rsidRPr="001D0052" w:rsidRDefault="00953CA8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052"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E2308" w:rsidRPr="004E2308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5D5B9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7B00EA4" w14:textId="77777777" w:rsidR="00322CF5" w:rsidRPr="00322CF5" w:rsidRDefault="001D0052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322CF5" w:rsidRPr="00322CF5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82E9D6B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59E4D0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033196F" w14:textId="66AC02AF" w:rsidR="001D0052" w:rsidRPr="001D0052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363846D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0BDC1FEB" w14:textId="529AA753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045688" w14:textId="77777777" w:rsidR="007F1477" w:rsidRPr="008E6CFA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0484429" w14:textId="5E797A85" w:rsidR="007F1477" w:rsidRPr="008E6CFA" w:rsidRDefault="00ED6DD5" w:rsidP="00E05D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0099EA4" w14:textId="699E28B2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90D8F" w:rsidRPr="00F90D8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F90D8F" w:rsidRPr="00F90D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90D8F" w:rsidRPr="00F90D8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</w:t>
      </w:r>
      <w:r w:rsidR="00F90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136E72" w14:textId="77777777" w:rsidR="00322CF5" w:rsidRPr="00322CF5" w:rsidRDefault="001D0052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322CF5" w:rsidRPr="00322CF5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280DE70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E2430E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C17EBFE" w14:textId="57335E28" w:rsidR="001D0052" w:rsidRPr="001D0052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CC5571F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0418EC6D" w14:textId="10D3ECA1" w:rsidR="007F1477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EA83A3" w14:textId="33BD1024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8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74ED4" w:rsidRPr="00774ED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74ED4" w:rsidRPr="00774ED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74ED4" w:rsidRPr="00774ED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774E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77B6C9" w14:textId="77777777" w:rsidR="00322CF5" w:rsidRPr="00322CF5" w:rsidRDefault="001D0052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322CF5" w:rsidRPr="00322CF5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00AC38F5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11ACE6" w14:textId="77777777" w:rsidR="00322CF5" w:rsidRPr="00322CF5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C8EC38" w14:textId="4322DF9A" w:rsidR="001D0052" w:rsidRPr="001D0052" w:rsidRDefault="00322CF5" w:rsidP="00322C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22CF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2CF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61AD850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363A1FCB" w14:textId="48065EBD" w:rsid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D271D7" w14:textId="77777777" w:rsidR="001D0052" w:rsidRPr="0008197C" w:rsidRDefault="001D00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EBA2E" w14:textId="77777777" w:rsidR="001D0052" w:rsidRPr="0008197C" w:rsidRDefault="001D00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A7A63" w14:textId="0F0EE979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рішень міської ради від 09.03.2023 № 18/10 «Про затвердження Програми з відшкодування витрат на відновлення </w:t>
      </w:r>
      <w:proofErr w:type="spellStart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 xml:space="preserve"> мереж водопостачання співвласникам багатоквартирних будинків м. Миколаєва на 2023-2024 роки» та від 09.03.2023 № 18/11 «Про затвердження Порядку відшкодування витрат на відновлення </w:t>
      </w:r>
      <w:proofErr w:type="spellStart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2E4C78" w:rsidRPr="002E4C78">
        <w:rPr>
          <w:rFonts w:ascii="Times New Roman" w:hAnsi="Times New Roman" w:cs="Times New Roman"/>
          <w:sz w:val="28"/>
          <w:szCs w:val="28"/>
          <w:lang w:val="uk-UA"/>
        </w:rPr>
        <w:t xml:space="preserve"> мереж водопостачання співвласникам багатоквартирних будинків м. Миколаєва»</w:t>
      </w:r>
      <w:r w:rsidR="002E4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627D85" w14:textId="77777777" w:rsidR="004451DF" w:rsidRPr="004451DF" w:rsidRDefault="001D0052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451DF" w:rsidRPr="004451DF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0C76568C" w14:textId="7777777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E2FCD2" w14:textId="7777777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A460C25" w14:textId="4909D476" w:rsidR="001D0052" w:rsidRPr="001D0052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C4CBBBD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64874430" w14:textId="3F30C38B" w:rsid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E4BA0E" w14:textId="77777777" w:rsidR="00322CF5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2D09EDE" w14:textId="77777777" w:rsidR="008E6CFA" w:rsidRPr="008E6CFA" w:rsidRDefault="008E6CFA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745BA" w14:textId="18C27DE2" w:rsidR="001D0052" w:rsidRPr="001D0052" w:rsidRDefault="00322CF5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05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0052"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F38B3" w:rsidRPr="00EF38B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EF38B3" w:rsidRPr="00EF38B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F38B3" w:rsidRPr="00EF38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Програми «Доступна вода» на 2024 рік»</w:t>
      </w:r>
      <w:r w:rsidR="00EF3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C6EFBC" w14:textId="77777777" w:rsidR="004451DF" w:rsidRPr="004451DF" w:rsidRDefault="001D0052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451DF" w:rsidRPr="004451DF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79E7EC04" w14:textId="7777777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5644CC" w14:textId="7777777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3EADBCA" w14:textId="759A1CF3" w:rsidR="001D0052" w:rsidRPr="001D0052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3FED1E4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0F7E5086" w14:textId="37BE10B2" w:rsid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BD55A7" w14:textId="77777777" w:rsidR="001D0052" w:rsidRDefault="001D00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0E91B8" w14:textId="77777777" w:rsidR="008E6CFA" w:rsidRPr="008E6CFA" w:rsidRDefault="008E6C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EEBCF" w14:textId="3583A84F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844C1" w:rsidRPr="000844C1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0844C1" w:rsidRPr="000844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844C1" w:rsidRPr="000844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23.07.2020 № 57/376 «Про затвердження Програми поводження з котами і собаками та регулювання </w:t>
      </w:r>
      <w:r w:rsidR="000844C1" w:rsidRPr="000844C1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чисельності безпритульних тварин гуманними методами у м. Миколаєві на 2020-2024 роки» (із змінами)»</w:t>
      </w:r>
      <w:r w:rsidR="00084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55A34A" w14:textId="3C37FC43" w:rsidR="004451DF" w:rsidRPr="004451DF" w:rsidRDefault="001D0052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451DF" w:rsidRPr="004451DF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4451D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36616F0" w14:textId="64A551E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462D9C">
        <w:rPr>
          <w:rFonts w:ascii="Times New Roman" w:hAnsi="Times New Roman" w:cs="Times New Roman"/>
          <w:sz w:val="28"/>
          <w:szCs w:val="28"/>
          <w:lang w:val="uk-UA"/>
        </w:rPr>
        <w:t>В.)</w:t>
      </w:r>
    </w:p>
    <w:p w14:paraId="6E8AD2D8" w14:textId="77777777" w:rsidR="004451DF" w:rsidRPr="004451DF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794B26" w14:textId="5EC7AA9E" w:rsidR="001D0052" w:rsidRPr="001D0052" w:rsidRDefault="004451DF" w:rsidP="00445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51D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51D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D44E0AD" w14:textId="77777777" w:rsidR="001D0052" w:rsidRP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47CDF1B" w14:textId="6BAC2371" w:rsidR="001D0052" w:rsidRDefault="001D0052" w:rsidP="001D00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№152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D00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8C4E37" w14:textId="77777777" w:rsidR="001D0052" w:rsidRDefault="001D00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41185" w14:textId="77777777" w:rsidR="001D0052" w:rsidRDefault="001D00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B6A00" w14:textId="77777777" w:rsidR="004C1E14" w:rsidRDefault="004C1E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16287C76" w:rsidR="0040002D" w:rsidRPr="00070D73" w:rsidRDefault="004C1E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A92A4E" w14:textId="77777777" w:rsidR="004C1E14" w:rsidRDefault="004C1E14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CE014A" w14:textId="77777777" w:rsidR="004C1E14" w:rsidRDefault="004C1E14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AC8F78E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FD0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FB86" w14:textId="77777777" w:rsidR="00FD08C3" w:rsidRDefault="00FD08C3" w:rsidP="00B16A1D">
      <w:pPr>
        <w:spacing w:after="0" w:line="240" w:lineRule="auto"/>
      </w:pPr>
      <w:r>
        <w:separator/>
      </w:r>
    </w:p>
  </w:endnote>
  <w:endnote w:type="continuationSeparator" w:id="0">
    <w:p w14:paraId="1170E775" w14:textId="77777777" w:rsidR="00FD08C3" w:rsidRDefault="00FD08C3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E921" w14:textId="77777777" w:rsidR="00FD08C3" w:rsidRDefault="00FD08C3" w:rsidP="00B16A1D">
      <w:pPr>
        <w:spacing w:after="0" w:line="240" w:lineRule="auto"/>
      </w:pPr>
      <w:r>
        <w:separator/>
      </w:r>
    </w:p>
  </w:footnote>
  <w:footnote w:type="continuationSeparator" w:id="0">
    <w:p w14:paraId="1A4E14F9" w14:textId="77777777" w:rsidR="00FD08C3" w:rsidRDefault="00FD08C3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336E"/>
    <w:rsid w:val="00035CF7"/>
    <w:rsid w:val="00037111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197C"/>
    <w:rsid w:val="00082DDC"/>
    <w:rsid w:val="000834E6"/>
    <w:rsid w:val="00083C7C"/>
    <w:rsid w:val="00083D72"/>
    <w:rsid w:val="000844C1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2468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052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4C78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2CF5"/>
    <w:rsid w:val="00323F1B"/>
    <w:rsid w:val="00327B92"/>
    <w:rsid w:val="00331596"/>
    <w:rsid w:val="00332322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2E00"/>
    <w:rsid w:val="003834C3"/>
    <w:rsid w:val="0038366C"/>
    <w:rsid w:val="003839FC"/>
    <w:rsid w:val="00383B7F"/>
    <w:rsid w:val="00383FA5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41E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51DF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2D9C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1E14"/>
    <w:rsid w:val="004C44C7"/>
    <w:rsid w:val="004C4798"/>
    <w:rsid w:val="004C51C3"/>
    <w:rsid w:val="004C6204"/>
    <w:rsid w:val="004C630D"/>
    <w:rsid w:val="004C79A8"/>
    <w:rsid w:val="004D3722"/>
    <w:rsid w:val="004D3D70"/>
    <w:rsid w:val="004E2308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4D98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57425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5BD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5B9D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67C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168E"/>
    <w:rsid w:val="0073598C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4ED4"/>
    <w:rsid w:val="0077540C"/>
    <w:rsid w:val="0077578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52B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E6CFA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3CA8"/>
    <w:rsid w:val="00954546"/>
    <w:rsid w:val="009545AF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388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348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214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600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D5F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6D18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2A23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38B3"/>
    <w:rsid w:val="00EF44EE"/>
    <w:rsid w:val="00EF65C3"/>
    <w:rsid w:val="00EF7BAD"/>
    <w:rsid w:val="00F000DD"/>
    <w:rsid w:val="00F01505"/>
    <w:rsid w:val="00F01709"/>
    <w:rsid w:val="00F01ED1"/>
    <w:rsid w:val="00F024FF"/>
    <w:rsid w:val="00F04DD2"/>
    <w:rsid w:val="00F04E79"/>
    <w:rsid w:val="00F06933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5ECA"/>
    <w:rsid w:val="00F87D04"/>
    <w:rsid w:val="00F90956"/>
    <w:rsid w:val="00F90D8F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08C3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2023-08-21T07:31:00Z</cp:lastPrinted>
  <dcterms:created xsi:type="dcterms:W3CDTF">2024-01-09T10:18:00Z</dcterms:created>
  <dcterms:modified xsi:type="dcterms:W3CDTF">2024-01-09T10:19:00Z</dcterms:modified>
</cp:coreProperties>
</file>