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03" w:rsidRPr="00A12403" w:rsidRDefault="00A12403" w:rsidP="00A12403">
      <w:pPr>
        <w:spacing w:after="0" w:line="240" w:lineRule="auto"/>
        <w:rPr>
          <w:rFonts w:ascii="Times New Roman" w:hAnsi="Times New Roman" w:cs="Times New Roman"/>
          <w:sz w:val="20"/>
          <w:szCs w:val="20"/>
          <w:lang w:val="uk-UA"/>
        </w:rPr>
      </w:pPr>
      <w:proofErr w:type="gramStart"/>
      <w:r w:rsidRPr="00A12403">
        <w:rPr>
          <w:rFonts w:ascii="Times New Roman" w:hAnsi="Times New Roman" w:cs="Times New Roman"/>
          <w:sz w:val="20"/>
          <w:szCs w:val="20"/>
          <w:lang w:val="en-US"/>
        </w:rPr>
        <w:t>s-</w:t>
      </w:r>
      <w:proofErr w:type="spellStart"/>
      <w:r w:rsidRPr="00A12403">
        <w:rPr>
          <w:rFonts w:ascii="Times New Roman" w:hAnsi="Times New Roman" w:cs="Times New Roman"/>
          <w:sz w:val="20"/>
          <w:szCs w:val="20"/>
          <w:lang w:val="en-US"/>
        </w:rPr>
        <w:t>zd</w:t>
      </w:r>
      <w:proofErr w:type="spellEnd"/>
      <w:r w:rsidRPr="00A12403">
        <w:rPr>
          <w:rFonts w:ascii="Times New Roman" w:hAnsi="Times New Roman" w:cs="Times New Roman"/>
          <w:sz w:val="20"/>
          <w:szCs w:val="20"/>
          <w:lang w:val="uk-UA"/>
        </w:rPr>
        <w:t>-074</w:t>
      </w:r>
      <w:proofErr w:type="gramEnd"/>
    </w:p>
    <w:p w:rsidR="002405CE" w:rsidRPr="0083659F" w:rsidRDefault="005F4ED9" w:rsidP="00A1240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ПРОПОЗИЦІЇ</w:t>
      </w:r>
    </w:p>
    <w:p w:rsidR="00E110A3" w:rsidRPr="0083659F" w:rsidRDefault="005E2A4F" w:rsidP="00A12403">
      <w:pPr>
        <w:spacing w:after="0" w:line="240" w:lineRule="auto"/>
        <w:jc w:val="center"/>
        <w:rPr>
          <w:rFonts w:ascii="Times New Roman" w:hAnsi="Times New Roman" w:cs="Times New Roman"/>
          <w:sz w:val="24"/>
          <w:szCs w:val="24"/>
          <w:lang w:val="uk-UA"/>
        </w:rPr>
      </w:pPr>
      <w:r w:rsidRPr="0083659F">
        <w:rPr>
          <w:rFonts w:ascii="Times New Roman" w:hAnsi="Times New Roman" w:cs="Times New Roman"/>
          <w:sz w:val="24"/>
          <w:szCs w:val="24"/>
          <w:lang w:val="uk-UA"/>
        </w:rPr>
        <w:t>до проє</w:t>
      </w:r>
      <w:r w:rsidR="00E110A3" w:rsidRPr="0083659F">
        <w:rPr>
          <w:rFonts w:ascii="Times New Roman" w:hAnsi="Times New Roman" w:cs="Times New Roman"/>
          <w:sz w:val="24"/>
          <w:szCs w:val="24"/>
          <w:lang w:val="uk-UA"/>
        </w:rPr>
        <w:t xml:space="preserve">кту рішення Миколаївської міської ради </w:t>
      </w:r>
    </w:p>
    <w:p w:rsidR="00617CAF" w:rsidRPr="0083659F" w:rsidRDefault="00E110A3" w:rsidP="00A12403">
      <w:pPr>
        <w:spacing w:after="0" w:line="240" w:lineRule="auto"/>
        <w:jc w:val="center"/>
        <w:rPr>
          <w:rFonts w:ascii="Times New Roman" w:hAnsi="Times New Roman" w:cs="Times New Roman"/>
          <w:sz w:val="24"/>
          <w:szCs w:val="24"/>
          <w:lang w:val="uk-UA"/>
        </w:rPr>
      </w:pPr>
      <w:r w:rsidRPr="0083659F">
        <w:rPr>
          <w:rFonts w:ascii="Times New Roman" w:hAnsi="Times New Roman" w:cs="Times New Roman"/>
          <w:sz w:val="24"/>
          <w:szCs w:val="24"/>
          <w:lang w:val="uk-UA"/>
        </w:rPr>
        <w:t>«Про</w:t>
      </w:r>
      <w:r w:rsidR="00617CAF">
        <w:rPr>
          <w:rFonts w:ascii="Times New Roman" w:hAnsi="Times New Roman" w:cs="Times New Roman"/>
          <w:sz w:val="24"/>
          <w:szCs w:val="24"/>
          <w:lang w:val="uk-UA"/>
        </w:rPr>
        <w:t xml:space="preserve"> Звернення</w:t>
      </w:r>
      <w:r w:rsidR="00617CAF" w:rsidRPr="00617CAF">
        <w:rPr>
          <w:rFonts w:ascii="Times New Roman" w:hAnsi="Times New Roman" w:cs="Times New Roman"/>
          <w:sz w:val="24"/>
          <w:szCs w:val="24"/>
          <w:lang w:val="uk-UA"/>
        </w:rPr>
        <w:t xml:space="preserve"> депутатів Миколаївської міської ради VII скликання до Миколаївської</w:t>
      </w:r>
      <w:r w:rsidR="00617CAF">
        <w:rPr>
          <w:rFonts w:ascii="Times New Roman" w:hAnsi="Times New Roman" w:cs="Times New Roman"/>
          <w:sz w:val="24"/>
          <w:szCs w:val="24"/>
          <w:lang w:val="uk-UA"/>
        </w:rPr>
        <w:t xml:space="preserve"> обласної державної адміністрації, управління охорони здоров’я </w:t>
      </w:r>
      <w:r w:rsidR="00617CAF" w:rsidRPr="00617CAF">
        <w:rPr>
          <w:rFonts w:ascii="Times New Roman" w:hAnsi="Times New Roman" w:cs="Times New Roman"/>
          <w:sz w:val="24"/>
          <w:szCs w:val="24"/>
          <w:lang w:val="uk-UA"/>
        </w:rPr>
        <w:t>Миколаївської</w:t>
      </w:r>
      <w:r w:rsidR="00617CAF">
        <w:rPr>
          <w:rFonts w:ascii="Times New Roman" w:hAnsi="Times New Roman" w:cs="Times New Roman"/>
          <w:sz w:val="24"/>
          <w:szCs w:val="24"/>
          <w:lang w:val="uk-UA"/>
        </w:rPr>
        <w:t xml:space="preserve"> облдержадміністрації щодо делегування послуги амбулаторної фтизіатричної допомоги КНП ММР «Центр соціально значущих хвороб» та КНП ММР «Міська лікарня № 5»</w:t>
      </w:r>
    </w:p>
    <w:p w:rsidR="00E110A3" w:rsidRPr="004127E2" w:rsidRDefault="00E110A3" w:rsidP="00A12403">
      <w:pPr>
        <w:spacing w:after="0" w:line="240" w:lineRule="auto"/>
        <w:jc w:val="center"/>
        <w:rPr>
          <w:rFonts w:ascii="Times New Roman" w:hAnsi="Times New Roman" w:cs="Times New Roman"/>
          <w:sz w:val="26"/>
          <w:szCs w:val="26"/>
          <w:lang w:val="uk-UA"/>
        </w:rPr>
      </w:pPr>
    </w:p>
    <w:p w:rsidR="00D1227F" w:rsidRPr="0083659F" w:rsidRDefault="00B115A2" w:rsidP="00A12403">
      <w:pPr>
        <w:spacing w:after="0" w:line="240" w:lineRule="auto"/>
        <w:ind w:firstLine="567"/>
        <w:jc w:val="both"/>
        <w:rPr>
          <w:rFonts w:ascii="Times New Roman" w:hAnsi="Times New Roman" w:cs="Times New Roman"/>
          <w:sz w:val="24"/>
          <w:szCs w:val="24"/>
          <w:lang w:val="uk-UA"/>
        </w:rPr>
      </w:pPr>
      <w:r w:rsidRPr="0083659F">
        <w:rPr>
          <w:rFonts w:ascii="Times New Roman" w:hAnsi="Times New Roman" w:cs="Times New Roman"/>
          <w:sz w:val="24"/>
          <w:szCs w:val="24"/>
          <w:lang w:val="uk-UA"/>
        </w:rPr>
        <w:t xml:space="preserve">Юридичний департамент Миколаївської міської ради </w:t>
      </w:r>
      <w:r w:rsidR="00D1227F" w:rsidRPr="00D1227F">
        <w:rPr>
          <w:rFonts w:ascii="Times New Roman" w:hAnsi="Times New Roman" w:cs="Times New Roman"/>
          <w:sz w:val="24"/>
          <w:szCs w:val="24"/>
          <w:lang w:val="uk-UA"/>
        </w:rPr>
        <w:t>у межах мінімально відведеного</w:t>
      </w:r>
      <w:r w:rsidR="00D1227F">
        <w:rPr>
          <w:rFonts w:ascii="Times New Roman" w:hAnsi="Times New Roman" w:cs="Times New Roman"/>
          <w:sz w:val="24"/>
          <w:szCs w:val="24"/>
          <w:lang w:val="uk-UA"/>
        </w:rPr>
        <w:t xml:space="preserve"> </w:t>
      </w:r>
      <w:r w:rsidR="00D1227F" w:rsidRPr="00D1227F">
        <w:rPr>
          <w:rFonts w:ascii="Times New Roman" w:hAnsi="Times New Roman" w:cs="Times New Roman"/>
          <w:sz w:val="24"/>
          <w:szCs w:val="24"/>
          <w:lang w:val="uk-UA"/>
        </w:rPr>
        <w:t>часу</w:t>
      </w:r>
      <w:r w:rsidR="00D1227F" w:rsidRPr="0083659F">
        <w:rPr>
          <w:rFonts w:ascii="Times New Roman" w:hAnsi="Times New Roman" w:cs="Times New Roman"/>
          <w:sz w:val="24"/>
          <w:szCs w:val="24"/>
          <w:lang w:val="uk-UA"/>
        </w:rPr>
        <w:t xml:space="preserve"> </w:t>
      </w:r>
      <w:r w:rsidRPr="0083659F">
        <w:rPr>
          <w:rFonts w:ascii="Times New Roman" w:hAnsi="Times New Roman" w:cs="Times New Roman"/>
          <w:sz w:val="24"/>
          <w:szCs w:val="24"/>
          <w:lang w:val="uk-UA"/>
        </w:rPr>
        <w:t>розглянув про</w:t>
      </w:r>
      <w:r w:rsidR="005E2A4F" w:rsidRPr="0083659F">
        <w:rPr>
          <w:rFonts w:ascii="Times New Roman" w:hAnsi="Times New Roman" w:cs="Times New Roman"/>
          <w:sz w:val="24"/>
          <w:szCs w:val="24"/>
          <w:lang w:val="uk-UA"/>
        </w:rPr>
        <w:t>є</w:t>
      </w:r>
      <w:r w:rsidRPr="0083659F">
        <w:rPr>
          <w:rFonts w:ascii="Times New Roman" w:hAnsi="Times New Roman" w:cs="Times New Roman"/>
          <w:sz w:val="24"/>
          <w:szCs w:val="24"/>
          <w:lang w:val="uk-UA"/>
        </w:rPr>
        <w:t xml:space="preserve">кт </w:t>
      </w:r>
      <w:r w:rsidR="005E2A4F" w:rsidRPr="0083659F">
        <w:rPr>
          <w:rFonts w:ascii="Times New Roman" w:hAnsi="Times New Roman" w:cs="Times New Roman"/>
          <w:sz w:val="24"/>
          <w:szCs w:val="24"/>
          <w:lang w:val="uk-UA"/>
        </w:rPr>
        <w:t xml:space="preserve">рішення </w:t>
      </w:r>
      <w:r w:rsidRPr="0083659F">
        <w:rPr>
          <w:rFonts w:ascii="Times New Roman" w:hAnsi="Times New Roman" w:cs="Times New Roman"/>
          <w:sz w:val="24"/>
          <w:szCs w:val="24"/>
          <w:lang w:val="uk-UA"/>
        </w:rPr>
        <w:t xml:space="preserve">Миколаївської міської ради </w:t>
      </w:r>
      <w:r w:rsidR="00617CAF" w:rsidRPr="00617CAF">
        <w:rPr>
          <w:rFonts w:ascii="Times New Roman" w:hAnsi="Times New Roman" w:cs="Times New Roman"/>
          <w:sz w:val="24"/>
          <w:szCs w:val="24"/>
          <w:lang w:val="uk-UA"/>
        </w:rPr>
        <w:t>«Про Звернення депутатів Миколаївської міської ради VII скликання до Миколаївської обласної державної адміністрації, управління охорони здоров’я Миколаївської облдержадміністрації щодо делегування послуги амбулаторної фтизіатричної допомоги КНП ММР «Центр соціально значущих хвороб» та КНП ММР «Міська лікарня № 5»</w:t>
      </w:r>
      <w:r w:rsidR="00D1227F">
        <w:rPr>
          <w:rFonts w:ascii="Times New Roman" w:hAnsi="Times New Roman" w:cs="Times New Roman"/>
          <w:sz w:val="24"/>
          <w:szCs w:val="24"/>
          <w:lang w:val="uk-UA"/>
        </w:rPr>
        <w:t xml:space="preserve">, у зв’язку з чим звертає увагу </w:t>
      </w:r>
      <w:r w:rsidR="00D1227F" w:rsidRPr="00D1227F">
        <w:rPr>
          <w:rFonts w:ascii="Times New Roman" w:hAnsi="Times New Roman" w:cs="Times New Roman"/>
          <w:sz w:val="24"/>
          <w:szCs w:val="24"/>
          <w:lang w:val="uk-UA"/>
        </w:rPr>
        <w:t>лише на йо</w:t>
      </w:r>
      <w:r w:rsidR="003A765F">
        <w:rPr>
          <w:rFonts w:ascii="Times New Roman" w:hAnsi="Times New Roman" w:cs="Times New Roman"/>
          <w:sz w:val="24"/>
          <w:szCs w:val="24"/>
          <w:lang w:val="uk-UA"/>
        </w:rPr>
        <w:t>го концептуальні неузгодженості.</w:t>
      </w:r>
    </w:p>
    <w:p w:rsidR="00A12403" w:rsidRDefault="00A12403" w:rsidP="00A12403">
      <w:pPr>
        <w:spacing w:after="0" w:line="240" w:lineRule="auto"/>
        <w:ind w:firstLine="567"/>
        <w:jc w:val="both"/>
        <w:rPr>
          <w:rFonts w:ascii="Times New Roman" w:hAnsi="Times New Roman" w:cs="Times New Roman"/>
          <w:sz w:val="24"/>
          <w:szCs w:val="24"/>
          <w:lang w:val="uk-UA"/>
        </w:rPr>
      </w:pPr>
      <w:r w:rsidRPr="00963AFC">
        <w:rPr>
          <w:rFonts w:ascii="Times New Roman" w:hAnsi="Times New Roman" w:cs="Times New Roman"/>
          <w:sz w:val="24"/>
          <w:szCs w:val="24"/>
          <w:lang w:val="uk-UA"/>
        </w:rPr>
        <w:t>Державн</w:t>
      </w:r>
      <w:r>
        <w:rPr>
          <w:rFonts w:ascii="Times New Roman" w:hAnsi="Times New Roman" w:cs="Times New Roman"/>
          <w:sz w:val="24"/>
          <w:szCs w:val="24"/>
          <w:lang w:val="uk-UA"/>
        </w:rPr>
        <w:t>а</w:t>
      </w:r>
      <w:r w:rsidRPr="00963AFC">
        <w:rPr>
          <w:rFonts w:ascii="Times New Roman" w:hAnsi="Times New Roman" w:cs="Times New Roman"/>
          <w:sz w:val="24"/>
          <w:szCs w:val="24"/>
          <w:lang w:val="uk-UA"/>
        </w:rPr>
        <w:t xml:space="preserve"> стратегі</w:t>
      </w:r>
      <w:r>
        <w:rPr>
          <w:rFonts w:ascii="Times New Roman" w:hAnsi="Times New Roman" w:cs="Times New Roman"/>
          <w:sz w:val="24"/>
          <w:szCs w:val="24"/>
          <w:lang w:val="uk-UA"/>
        </w:rPr>
        <w:t>я</w:t>
      </w:r>
      <w:r w:rsidRPr="00963AFC">
        <w:rPr>
          <w:rFonts w:ascii="Times New Roman" w:hAnsi="Times New Roman" w:cs="Times New Roman"/>
          <w:sz w:val="24"/>
          <w:szCs w:val="24"/>
          <w:lang w:val="uk-UA"/>
        </w:rPr>
        <w:t xml:space="preserve"> розвитку системи протитуберкульозної медичної допомоги населенню</w:t>
      </w:r>
      <w:r>
        <w:rPr>
          <w:rFonts w:ascii="Times New Roman" w:hAnsi="Times New Roman" w:cs="Times New Roman"/>
          <w:sz w:val="24"/>
          <w:szCs w:val="24"/>
          <w:lang w:val="uk-UA"/>
        </w:rPr>
        <w:t>, схваленою розпорядженням Кабінету Міністрів України від 27.11.2019 № 1414-р (далі – Стратегія), визначає о</w:t>
      </w:r>
      <w:r w:rsidRPr="005C564F">
        <w:rPr>
          <w:rFonts w:ascii="Times New Roman" w:hAnsi="Times New Roman" w:cs="Times New Roman"/>
          <w:sz w:val="24"/>
          <w:szCs w:val="24"/>
          <w:lang w:val="uk-UA"/>
        </w:rPr>
        <w:t>сновн</w:t>
      </w:r>
      <w:r>
        <w:rPr>
          <w:rFonts w:ascii="Times New Roman" w:hAnsi="Times New Roman" w:cs="Times New Roman"/>
          <w:sz w:val="24"/>
          <w:szCs w:val="24"/>
          <w:lang w:val="uk-UA"/>
        </w:rPr>
        <w:t>і</w:t>
      </w:r>
      <w:r w:rsidRPr="005C564F">
        <w:rPr>
          <w:rFonts w:ascii="Times New Roman" w:hAnsi="Times New Roman" w:cs="Times New Roman"/>
          <w:sz w:val="24"/>
          <w:szCs w:val="24"/>
          <w:lang w:val="uk-UA"/>
        </w:rPr>
        <w:t xml:space="preserve"> шлях</w:t>
      </w:r>
      <w:r>
        <w:rPr>
          <w:rFonts w:ascii="Times New Roman" w:hAnsi="Times New Roman" w:cs="Times New Roman"/>
          <w:sz w:val="24"/>
          <w:szCs w:val="24"/>
          <w:lang w:val="uk-UA"/>
        </w:rPr>
        <w:t>и</w:t>
      </w:r>
      <w:r w:rsidRPr="005C564F">
        <w:rPr>
          <w:rFonts w:ascii="Times New Roman" w:hAnsi="Times New Roman" w:cs="Times New Roman"/>
          <w:sz w:val="24"/>
          <w:szCs w:val="24"/>
          <w:lang w:val="uk-UA"/>
        </w:rPr>
        <w:t xml:space="preserve"> і способ</w:t>
      </w:r>
      <w:r>
        <w:rPr>
          <w:rFonts w:ascii="Times New Roman" w:hAnsi="Times New Roman" w:cs="Times New Roman"/>
          <w:sz w:val="24"/>
          <w:szCs w:val="24"/>
          <w:lang w:val="uk-UA"/>
        </w:rPr>
        <w:t>и</w:t>
      </w:r>
      <w:r w:rsidRPr="005C564F">
        <w:rPr>
          <w:rFonts w:ascii="Times New Roman" w:hAnsi="Times New Roman" w:cs="Times New Roman"/>
          <w:sz w:val="24"/>
          <w:szCs w:val="24"/>
          <w:lang w:val="uk-UA"/>
        </w:rPr>
        <w:t xml:space="preserve"> забезпечення розвитку системи протитуберкульозної медичної допомоги населенню</w:t>
      </w:r>
      <w:r>
        <w:rPr>
          <w:rFonts w:ascii="Times New Roman" w:hAnsi="Times New Roman" w:cs="Times New Roman"/>
          <w:sz w:val="24"/>
          <w:szCs w:val="24"/>
          <w:lang w:val="uk-UA"/>
        </w:rPr>
        <w:t>, зокрема, шляхом:</w:t>
      </w:r>
    </w:p>
    <w:p w:rsidR="00A12403" w:rsidRPr="005C564F" w:rsidRDefault="00A12403" w:rsidP="00A12403">
      <w:pPr>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5C564F">
        <w:rPr>
          <w:rFonts w:ascii="Times New Roman" w:hAnsi="Times New Roman" w:cs="Times New Roman"/>
          <w:i/>
          <w:sz w:val="24"/>
          <w:szCs w:val="24"/>
          <w:lang w:val="uk-UA"/>
        </w:rPr>
        <w:t>здійснення заходів з реорганізації регіональних протитуберкульозних закладів, що включає злиття всіх протитуберкульозних закладів області в єдиний в області протитуберкульозний заклад,</w:t>
      </w:r>
      <w:r w:rsidRPr="009173CB">
        <w:rPr>
          <w:rFonts w:ascii="Times New Roman" w:hAnsi="Times New Roman" w:cs="Times New Roman"/>
          <w:sz w:val="24"/>
          <w:szCs w:val="24"/>
          <w:lang w:val="uk-UA"/>
        </w:rPr>
        <w:t xml:space="preserve"> що має статус регіонального </w:t>
      </w:r>
      <w:proofErr w:type="spellStart"/>
      <w:r w:rsidRPr="009173CB">
        <w:rPr>
          <w:rFonts w:ascii="Times New Roman" w:hAnsi="Times New Roman" w:cs="Times New Roman"/>
          <w:sz w:val="24"/>
          <w:szCs w:val="24"/>
          <w:lang w:val="uk-UA"/>
        </w:rPr>
        <w:t>фтизіопульмонологічного</w:t>
      </w:r>
      <w:proofErr w:type="spellEnd"/>
      <w:r w:rsidRPr="009173CB">
        <w:rPr>
          <w:rFonts w:ascii="Times New Roman" w:hAnsi="Times New Roman" w:cs="Times New Roman"/>
          <w:sz w:val="24"/>
          <w:szCs w:val="24"/>
          <w:lang w:val="uk-UA"/>
        </w:rPr>
        <w:t xml:space="preserve"> медичного центру, створений як комунальне некомерційне підприємство, що </w:t>
      </w:r>
      <w:r w:rsidRPr="005C564F">
        <w:rPr>
          <w:rFonts w:ascii="Times New Roman" w:hAnsi="Times New Roman" w:cs="Times New Roman"/>
          <w:i/>
          <w:sz w:val="24"/>
          <w:szCs w:val="24"/>
          <w:lang w:val="uk-UA"/>
        </w:rPr>
        <w:t>надає і координує протитуберкульозну медичну допомогу населенню в області;</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C564F">
        <w:rPr>
          <w:rFonts w:ascii="Times New Roman" w:hAnsi="Times New Roman" w:cs="Times New Roman"/>
          <w:i/>
          <w:sz w:val="24"/>
          <w:szCs w:val="24"/>
          <w:lang w:val="uk-UA"/>
        </w:rPr>
        <w:t xml:space="preserve">внесення змін до нормативно-правової бази у частині забезпечення профілактики, виявлення, проведення діагностики та амбулаторного лікування туберкульозу, супроводу хворих на туберкульоз на рівні провайдерів первинної медичної допомоги </w:t>
      </w:r>
      <w:r w:rsidRPr="005C564F">
        <w:rPr>
          <w:rFonts w:ascii="Times New Roman" w:hAnsi="Times New Roman" w:cs="Times New Roman"/>
          <w:sz w:val="24"/>
          <w:szCs w:val="24"/>
          <w:lang w:val="uk-UA"/>
        </w:rPr>
        <w:t>із забезпеченням інформування закладу громадського здоров’я про випадок/підозру на туберкульоз, контрольованого лікування, моніторингу лікування, фармакологічного нагляду, психосоціальної підтримки пацієнтів за умови координації з регіональною фтизіатричною службою із залученням різних провайдерів медичних послуг та послуг громадського здоров’я, що можуть провадити таку діяльність;</w:t>
      </w:r>
    </w:p>
    <w:p w:rsidR="00A12403" w:rsidRPr="005C564F"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C564F">
        <w:rPr>
          <w:rFonts w:ascii="Times New Roman" w:hAnsi="Times New Roman" w:cs="Times New Roman"/>
          <w:sz w:val="24"/>
          <w:szCs w:val="24"/>
          <w:lang w:val="uk-UA"/>
        </w:rPr>
        <w:t>розроблення механізму передачі протитуберкульозних препаратів, що закуповуються централізовано за кошти державного бюджету, з регіонального центра до місця амбулаторного лікування пацієнта з туберкульозом, що передбачає транспортування протитуберкульозних препаратів регіональним центром до аптечних складів багатопрофільних лікарень інтенсивної терапії першого і/або другого рівня, з яких медичні працівники первинної ланки медичної допомоги отримують протитуберкульозні препарати для пацієнтів з туберкульозом, які перебувають на амбулаторному лікуванні;</w:t>
      </w:r>
    </w:p>
    <w:p w:rsidR="00A12403" w:rsidRDefault="00A12403" w:rsidP="00A12403">
      <w:pPr>
        <w:spacing w:after="0" w:line="240" w:lineRule="auto"/>
        <w:ind w:firstLine="567"/>
        <w:jc w:val="both"/>
        <w:rPr>
          <w:rFonts w:ascii="Times New Roman" w:hAnsi="Times New Roman" w:cs="Times New Roman"/>
          <w:sz w:val="24"/>
          <w:szCs w:val="24"/>
          <w:lang w:val="uk-UA"/>
        </w:rPr>
      </w:pPr>
      <w:r w:rsidRPr="005C564F">
        <w:rPr>
          <w:rFonts w:ascii="Times New Roman" w:hAnsi="Times New Roman" w:cs="Times New Roman"/>
          <w:sz w:val="24"/>
          <w:szCs w:val="24"/>
          <w:lang w:val="uk-UA"/>
        </w:rPr>
        <w:t>- запровадження у регіональних центрах посад міжрайонних фтизіатрів залежно від епідемічної ситуації для організації амбулаторного лікування пацієнтів з туберкульозом та координації діяльності заходів протитуберкульозної медичної допомоги населенню за територіальним принципом та у взаємодії з первинною ланкою медичної допомоги;</w:t>
      </w:r>
    </w:p>
    <w:p w:rsidR="00A12403" w:rsidRDefault="00A12403" w:rsidP="00A12403">
      <w:pPr>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5C564F">
        <w:rPr>
          <w:rFonts w:ascii="Times New Roman" w:hAnsi="Times New Roman" w:cs="Times New Roman"/>
          <w:sz w:val="24"/>
          <w:szCs w:val="24"/>
          <w:lang w:val="uk-UA"/>
        </w:rPr>
        <w:t xml:space="preserve">визначення </w:t>
      </w:r>
      <w:r w:rsidRPr="005C564F">
        <w:rPr>
          <w:rFonts w:ascii="Times New Roman" w:hAnsi="Times New Roman" w:cs="Times New Roman"/>
          <w:i/>
          <w:sz w:val="24"/>
          <w:szCs w:val="24"/>
          <w:lang w:val="uk-UA"/>
        </w:rPr>
        <w:t>переліку послуг та діагностичних процедур з виявлення і діагностики туберкульозу для кожного рівня надання медичної допомоги</w:t>
      </w:r>
      <w:r w:rsidRPr="005C564F">
        <w:rPr>
          <w:rFonts w:ascii="Times New Roman" w:hAnsi="Times New Roman" w:cs="Times New Roman"/>
          <w:sz w:val="24"/>
          <w:szCs w:val="24"/>
          <w:lang w:val="uk-UA"/>
        </w:rPr>
        <w:t xml:space="preserve"> </w:t>
      </w:r>
      <w:r w:rsidRPr="00FA5693">
        <w:rPr>
          <w:rFonts w:ascii="Times New Roman" w:hAnsi="Times New Roman" w:cs="Times New Roman"/>
          <w:b/>
          <w:i/>
          <w:sz w:val="24"/>
          <w:szCs w:val="24"/>
          <w:lang w:val="uk-UA"/>
        </w:rPr>
        <w:t>із внесенням відповідних змін до порядків надання медичної допомоги;</w:t>
      </w:r>
    </w:p>
    <w:p w:rsidR="00A12403" w:rsidRDefault="00A12403" w:rsidP="00A12403">
      <w:pPr>
        <w:spacing w:after="0" w:line="240" w:lineRule="auto"/>
        <w:ind w:firstLine="567"/>
        <w:jc w:val="both"/>
        <w:rPr>
          <w:rFonts w:ascii="Times New Roman" w:hAnsi="Times New Roman" w:cs="Times New Roman"/>
          <w:sz w:val="24"/>
          <w:szCs w:val="24"/>
          <w:lang w:val="uk-UA"/>
        </w:rPr>
      </w:pPr>
      <w:r w:rsidRPr="00FA5693">
        <w:rPr>
          <w:rFonts w:ascii="Times New Roman" w:hAnsi="Times New Roman" w:cs="Times New Roman"/>
          <w:sz w:val="24"/>
          <w:szCs w:val="24"/>
        </w:rPr>
        <w:t xml:space="preserve">- включення </w:t>
      </w:r>
      <w:proofErr w:type="spellStart"/>
      <w:r w:rsidRPr="00FA5693">
        <w:rPr>
          <w:rFonts w:ascii="Times New Roman" w:hAnsi="Times New Roman" w:cs="Times New Roman"/>
          <w:sz w:val="24"/>
          <w:szCs w:val="24"/>
        </w:rPr>
        <w:t>послуг</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з</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виявлення</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і</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діагностики</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туберкульозу</w:t>
      </w:r>
      <w:proofErr w:type="spellEnd"/>
      <w:r w:rsidRPr="00FA5693">
        <w:rPr>
          <w:rFonts w:ascii="Times New Roman" w:hAnsi="Times New Roman" w:cs="Times New Roman"/>
          <w:sz w:val="24"/>
          <w:szCs w:val="24"/>
        </w:rPr>
        <w:t xml:space="preserve"> на </w:t>
      </w:r>
      <w:proofErr w:type="spellStart"/>
      <w:proofErr w:type="gramStart"/>
      <w:r w:rsidRPr="00FA5693">
        <w:rPr>
          <w:rFonts w:ascii="Times New Roman" w:hAnsi="Times New Roman" w:cs="Times New Roman"/>
          <w:sz w:val="24"/>
          <w:szCs w:val="24"/>
        </w:rPr>
        <w:t>вс</w:t>
      </w:r>
      <w:proofErr w:type="gramEnd"/>
      <w:r w:rsidRPr="00FA5693">
        <w:rPr>
          <w:rFonts w:ascii="Times New Roman" w:hAnsi="Times New Roman" w:cs="Times New Roman"/>
          <w:sz w:val="24"/>
          <w:szCs w:val="24"/>
        </w:rPr>
        <w:t>іх</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рівнях</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надання</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медичної</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допомоги</w:t>
      </w:r>
      <w:proofErr w:type="spellEnd"/>
      <w:r w:rsidRPr="00FA5693">
        <w:rPr>
          <w:rFonts w:ascii="Times New Roman" w:hAnsi="Times New Roman" w:cs="Times New Roman"/>
          <w:sz w:val="24"/>
          <w:szCs w:val="24"/>
        </w:rPr>
        <w:t xml:space="preserve"> до </w:t>
      </w:r>
      <w:proofErr w:type="spellStart"/>
      <w:r w:rsidRPr="00FA5693">
        <w:rPr>
          <w:rFonts w:ascii="Times New Roman" w:hAnsi="Times New Roman" w:cs="Times New Roman"/>
          <w:sz w:val="24"/>
          <w:szCs w:val="24"/>
        </w:rPr>
        <w:t>програми</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медичних</w:t>
      </w:r>
      <w:proofErr w:type="spellEnd"/>
      <w:r w:rsidRPr="00FA5693">
        <w:rPr>
          <w:rFonts w:ascii="Times New Roman" w:hAnsi="Times New Roman" w:cs="Times New Roman"/>
          <w:sz w:val="24"/>
          <w:szCs w:val="24"/>
        </w:rPr>
        <w:t xml:space="preserve"> </w:t>
      </w:r>
      <w:proofErr w:type="spellStart"/>
      <w:r w:rsidRPr="00FA5693">
        <w:rPr>
          <w:rFonts w:ascii="Times New Roman" w:hAnsi="Times New Roman" w:cs="Times New Roman"/>
          <w:sz w:val="24"/>
          <w:szCs w:val="24"/>
        </w:rPr>
        <w:t>гарантій</w:t>
      </w:r>
      <w:proofErr w:type="spellEnd"/>
      <w:r w:rsidRPr="00FA5693">
        <w:rPr>
          <w:rFonts w:ascii="Times New Roman" w:hAnsi="Times New Roman" w:cs="Times New Roman"/>
          <w:sz w:val="24"/>
          <w:szCs w:val="24"/>
        </w:rPr>
        <w:t>;</w:t>
      </w:r>
    </w:p>
    <w:p w:rsidR="00A12403" w:rsidRPr="00FD0B5D" w:rsidRDefault="00A12403" w:rsidP="00A12403">
      <w:pPr>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Pr="00FD0B5D">
        <w:rPr>
          <w:rFonts w:ascii="Times New Roman" w:hAnsi="Times New Roman" w:cs="Times New Roman"/>
          <w:i/>
          <w:sz w:val="24"/>
          <w:szCs w:val="24"/>
          <w:lang w:val="uk-UA"/>
        </w:rPr>
        <w:t>включення до переліку медичних послуг з надання первинної медичної допомоги послуг з діагностики, що надаються до встановлення діагнозу туберкульозу</w:t>
      </w:r>
      <w:r>
        <w:rPr>
          <w:rFonts w:ascii="Times New Roman" w:hAnsi="Times New Roman" w:cs="Times New Roman"/>
          <w:i/>
          <w:sz w:val="24"/>
          <w:szCs w:val="24"/>
          <w:lang w:val="uk-UA"/>
        </w:rPr>
        <w:t>;</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C564F">
        <w:rPr>
          <w:rFonts w:ascii="Times New Roman" w:hAnsi="Times New Roman" w:cs="Times New Roman"/>
          <w:sz w:val="24"/>
          <w:szCs w:val="24"/>
          <w:lang w:val="uk-UA"/>
        </w:rPr>
        <w:t xml:space="preserve">створення </w:t>
      </w:r>
      <w:proofErr w:type="spellStart"/>
      <w:r w:rsidRPr="005C564F">
        <w:rPr>
          <w:rFonts w:ascii="Times New Roman" w:hAnsi="Times New Roman" w:cs="Times New Roman"/>
          <w:sz w:val="24"/>
          <w:szCs w:val="24"/>
          <w:lang w:val="uk-UA"/>
        </w:rPr>
        <w:t>трирівневої</w:t>
      </w:r>
      <w:proofErr w:type="spellEnd"/>
      <w:r w:rsidRPr="005C564F">
        <w:rPr>
          <w:rFonts w:ascii="Times New Roman" w:hAnsi="Times New Roman" w:cs="Times New Roman"/>
          <w:sz w:val="24"/>
          <w:szCs w:val="24"/>
          <w:lang w:val="uk-UA"/>
        </w:rPr>
        <w:t xml:space="preserve"> лабораторної мережі з діагностики туберкульозу у системі протитуберкульозної медичної допомоги населенню.</w:t>
      </w:r>
    </w:p>
    <w:p w:rsidR="00A12403" w:rsidRPr="00EE17CE"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цьому, пунктом 2 розпорядження Кабінету Міністрів України від 27.11.2019 № 1414-р </w:t>
      </w:r>
      <w:r w:rsidRPr="00EE17CE">
        <w:rPr>
          <w:rFonts w:ascii="Times New Roman" w:hAnsi="Times New Roman" w:cs="Times New Roman"/>
          <w:sz w:val="24"/>
          <w:szCs w:val="24"/>
          <w:lang w:val="uk-UA"/>
        </w:rPr>
        <w:t xml:space="preserve">Міністерству охорони здоров’я разом із заінтересованими центральними та місцевими органами виконавчої влади </w:t>
      </w:r>
      <w:r>
        <w:rPr>
          <w:rFonts w:ascii="Times New Roman" w:hAnsi="Times New Roman" w:cs="Times New Roman"/>
          <w:sz w:val="24"/>
          <w:szCs w:val="24"/>
          <w:lang w:val="uk-UA"/>
        </w:rPr>
        <w:t xml:space="preserve">доручено </w:t>
      </w:r>
      <w:r w:rsidRPr="00EE17CE">
        <w:rPr>
          <w:rFonts w:ascii="Times New Roman" w:hAnsi="Times New Roman" w:cs="Times New Roman"/>
          <w:sz w:val="24"/>
          <w:szCs w:val="24"/>
          <w:lang w:val="uk-UA"/>
        </w:rPr>
        <w:t xml:space="preserve">у тримісячний строк розробити та подати в установленому порядку </w:t>
      </w:r>
      <w:r w:rsidRPr="00EE17CE">
        <w:rPr>
          <w:rFonts w:ascii="Times New Roman" w:hAnsi="Times New Roman" w:cs="Times New Roman"/>
          <w:sz w:val="24"/>
          <w:szCs w:val="24"/>
          <w:lang w:val="uk-UA"/>
        </w:rPr>
        <w:lastRenderedPageBreak/>
        <w:t>Кабінетові Міністрів України проект плану заходів щодо реалізації Стратегії, схваленої цим розпорядженням.</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Стратегією визначено чіткий перелік заходів, направлених на </w:t>
      </w:r>
      <w:r w:rsidRPr="005C564F">
        <w:rPr>
          <w:rFonts w:ascii="Times New Roman" w:hAnsi="Times New Roman" w:cs="Times New Roman"/>
          <w:sz w:val="24"/>
          <w:szCs w:val="24"/>
          <w:lang w:val="uk-UA"/>
        </w:rPr>
        <w:t>розвит</w:t>
      </w:r>
      <w:r>
        <w:rPr>
          <w:rFonts w:ascii="Times New Roman" w:hAnsi="Times New Roman" w:cs="Times New Roman"/>
          <w:sz w:val="24"/>
          <w:szCs w:val="24"/>
          <w:lang w:val="uk-UA"/>
        </w:rPr>
        <w:t xml:space="preserve">ок </w:t>
      </w:r>
      <w:r w:rsidRPr="005C564F">
        <w:rPr>
          <w:rFonts w:ascii="Times New Roman" w:hAnsi="Times New Roman" w:cs="Times New Roman"/>
          <w:sz w:val="24"/>
          <w:szCs w:val="24"/>
          <w:lang w:val="uk-UA"/>
        </w:rPr>
        <w:t>системи протитуберкульозної медичної допомоги населенню</w:t>
      </w:r>
      <w:r>
        <w:rPr>
          <w:rFonts w:ascii="Times New Roman" w:hAnsi="Times New Roman" w:cs="Times New Roman"/>
          <w:sz w:val="24"/>
          <w:szCs w:val="24"/>
          <w:lang w:val="uk-UA"/>
        </w:rPr>
        <w:t xml:space="preserve">, що забезпечується у першу чергу здійсненням їх державного регулювання, тобто прийняття органами державної влади, зокрема </w:t>
      </w:r>
      <w:r w:rsidRPr="00EE17CE">
        <w:rPr>
          <w:rFonts w:ascii="Times New Roman" w:hAnsi="Times New Roman" w:cs="Times New Roman"/>
          <w:sz w:val="24"/>
          <w:szCs w:val="24"/>
          <w:lang w:val="uk-UA"/>
        </w:rPr>
        <w:t>Міністерств</w:t>
      </w:r>
      <w:r>
        <w:rPr>
          <w:rFonts w:ascii="Times New Roman" w:hAnsi="Times New Roman" w:cs="Times New Roman"/>
          <w:sz w:val="24"/>
          <w:szCs w:val="24"/>
          <w:lang w:val="uk-UA"/>
        </w:rPr>
        <w:t>ом</w:t>
      </w:r>
      <w:r w:rsidRPr="00EE17CE">
        <w:rPr>
          <w:rFonts w:ascii="Times New Roman" w:hAnsi="Times New Roman" w:cs="Times New Roman"/>
          <w:sz w:val="24"/>
          <w:szCs w:val="24"/>
          <w:lang w:val="uk-UA"/>
        </w:rPr>
        <w:t xml:space="preserve"> охорони здоров’я </w:t>
      </w:r>
      <w:r>
        <w:rPr>
          <w:rFonts w:ascii="Times New Roman" w:hAnsi="Times New Roman" w:cs="Times New Roman"/>
          <w:sz w:val="24"/>
          <w:szCs w:val="24"/>
          <w:lang w:val="uk-UA"/>
        </w:rPr>
        <w:t>України, відповідних нормативно-правових актів.</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такого, вирішення питання </w:t>
      </w:r>
      <w:r w:rsidRPr="009C329B">
        <w:rPr>
          <w:rFonts w:ascii="Times New Roman" w:hAnsi="Times New Roman" w:cs="Times New Roman"/>
          <w:sz w:val="24"/>
          <w:szCs w:val="24"/>
          <w:lang w:val="uk-UA"/>
        </w:rPr>
        <w:t xml:space="preserve">включення </w:t>
      </w:r>
      <w:r>
        <w:rPr>
          <w:rFonts w:ascii="Times New Roman" w:hAnsi="Times New Roman" w:cs="Times New Roman"/>
          <w:sz w:val="24"/>
          <w:szCs w:val="24"/>
          <w:lang w:val="uk-UA"/>
        </w:rPr>
        <w:t xml:space="preserve">до </w:t>
      </w:r>
      <w:r w:rsidRPr="00B3622C">
        <w:rPr>
          <w:rFonts w:ascii="Times New Roman" w:hAnsi="Times New Roman" w:cs="Times New Roman"/>
          <w:sz w:val="24"/>
          <w:szCs w:val="24"/>
          <w:lang w:val="uk-UA"/>
        </w:rPr>
        <w:t>переліку послуг для кожного рівня надання медичної допомоги із внесенням відповідних змін до порядків надання медичної допомоги виявлення і діагностики</w:t>
      </w:r>
      <w:r>
        <w:rPr>
          <w:rFonts w:ascii="Times New Roman" w:hAnsi="Times New Roman" w:cs="Times New Roman"/>
          <w:sz w:val="24"/>
          <w:szCs w:val="24"/>
          <w:lang w:val="uk-UA"/>
        </w:rPr>
        <w:t>,</w:t>
      </w:r>
      <w:r w:rsidRPr="00B3622C">
        <w:rPr>
          <w:rFonts w:ascii="Times New Roman" w:hAnsi="Times New Roman" w:cs="Times New Roman"/>
          <w:sz w:val="24"/>
          <w:szCs w:val="24"/>
          <w:lang w:val="uk-UA"/>
        </w:rPr>
        <w:t xml:space="preserve"> амбулаторного лікування</w:t>
      </w:r>
      <w:r>
        <w:rPr>
          <w:rFonts w:ascii="Times New Roman" w:hAnsi="Times New Roman" w:cs="Times New Roman"/>
          <w:sz w:val="24"/>
          <w:szCs w:val="24"/>
          <w:lang w:val="uk-UA"/>
        </w:rPr>
        <w:t xml:space="preserve"> </w:t>
      </w:r>
      <w:r w:rsidRPr="00B3622C">
        <w:rPr>
          <w:rFonts w:ascii="Times New Roman" w:hAnsi="Times New Roman" w:cs="Times New Roman"/>
          <w:sz w:val="24"/>
          <w:szCs w:val="24"/>
          <w:lang w:val="uk-UA"/>
        </w:rPr>
        <w:t>туберкульозу</w:t>
      </w:r>
      <w:r>
        <w:rPr>
          <w:rFonts w:ascii="Times New Roman" w:hAnsi="Times New Roman" w:cs="Times New Roman"/>
          <w:sz w:val="24"/>
          <w:szCs w:val="24"/>
          <w:lang w:val="uk-UA"/>
        </w:rPr>
        <w:t xml:space="preserve">, що забезпечить належне функціонування відповідних закладів охорони здоров’я, належить до виключної компетенції відомчих органів виконавчої влади, зокрема, </w:t>
      </w:r>
      <w:r w:rsidRPr="00EE17CE">
        <w:rPr>
          <w:rFonts w:ascii="Times New Roman" w:hAnsi="Times New Roman" w:cs="Times New Roman"/>
          <w:sz w:val="24"/>
          <w:szCs w:val="24"/>
          <w:lang w:val="uk-UA"/>
        </w:rPr>
        <w:t>Міністерств</w:t>
      </w:r>
      <w:r>
        <w:rPr>
          <w:rFonts w:ascii="Times New Roman" w:hAnsi="Times New Roman" w:cs="Times New Roman"/>
          <w:sz w:val="24"/>
          <w:szCs w:val="24"/>
          <w:lang w:val="uk-UA"/>
        </w:rPr>
        <w:t>ом</w:t>
      </w:r>
      <w:r w:rsidRPr="00EE17CE">
        <w:rPr>
          <w:rFonts w:ascii="Times New Roman" w:hAnsi="Times New Roman" w:cs="Times New Roman"/>
          <w:sz w:val="24"/>
          <w:szCs w:val="24"/>
          <w:lang w:val="uk-UA"/>
        </w:rPr>
        <w:t xml:space="preserve"> охорони здоров’я </w:t>
      </w:r>
      <w:r>
        <w:rPr>
          <w:rFonts w:ascii="Times New Roman" w:hAnsi="Times New Roman" w:cs="Times New Roman"/>
          <w:sz w:val="24"/>
          <w:szCs w:val="24"/>
          <w:lang w:val="uk-UA"/>
        </w:rPr>
        <w:t>України.</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 Звернення депутатів стосується поняття «</w:t>
      </w:r>
      <w:r w:rsidRPr="00451A2D">
        <w:rPr>
          <w:rFonts w:ascii="Times New Roman" w:hAnsi="Times New Roman" w:cs="Times New Roman"/>
          <w:sz w:val="24"/>
          <w:szCs w:val="24"/>
          <w:lang w:val="uk-UA"/>
        </w:rPr>
        <w:t>делегування послуги амбулаторної фтизіатричної допомоги</w:t>
      </w:r>
      <w:r>
        <w:rPr>
          <w:rFonts w:ascii="Times New Roman" w:hAnsi="Times New Roman" w:cs="Times New Roman"/>
          <w:sz w:val="24"/>
          <w:szCs w:val="24"/>
          <w:lang w:val="uk-UA"/>
        </w:rPr>
        <w:t xml:space="preserve">», яке однак Стратегією не передбачається, і жодного нормативного обгрунтування якого розробником не зазначається. </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викладене, не вбачається підстав звернення з відповідною проблематикою </w:t>
      </w:r>
      <w:r w:rsidRPr="00617CAF">
        <w:rPr>
          <w:rFonts w:ascii="Times New Roman" w:hAnsi="Times New Roman" w:cs="Times New Roman"/>
          <w:sz w:val="24"/>
          <w:szCs w:val="24"/>
          <w:lang w:val="uk-UA"/>
        </w:rPr>
        <w:t>до Миколаївської</w:t>
      </w:r>
      <w:r>
        <w:rPr>
          <w:rFonts w:ascii="Times New Roman" w:hAnsi="Times New Roman" w:cs="Times New Roman"/>
          <w:sz w:val="24"/>
          <w:szCs w:val="24"/>
          <w:lang w:val="uk-UA"/>
        </w:rPr>
        <w:t xml:space="preserve"> обласної державної адміністрації, управління охорони здоров’я </w:t>
      </w:r>
      <w:r w:rsidRPr="00617CAF">
        <w:rPr>
          <w:rFonts w:ascii="Times New Roman" w:hAnsi="Times New Roman" w:cs="Times New Roman"/>
          <w:sz w:val="24"/>
          <w:szCs w:val="24"/>
          <w:lang w:val="uk-UA"/>
        </w:rPr>
        <w:t>Миколаївської</w:t>
      </w:r>
      <w:r>
        <w:rPr>
          <w:rFonts w:ascii="Times New Roman" w:hAnsi="Times New Roman" w:cs="Times New Roman"/>
          <w:sz w:val="24"/>
          <w:szCs w:val="24"/>
          <w:lang w:val="uk-UA"/>
        </w:rPr>
        <w:t xml:space="preserve"> облдержадміністрації та відповідно правових наслідків такого звернення. При цьому, розробником відповідного проєкту рішення міської ради у пояснювальній записці не вказується навіть на очікувані результати такого звернення. </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Окремо слід зазначити, що згідно Статуту </w:t>
      </w:r>
      <w:r w:rsidRPr="007617D4">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7617D4">
        <w:rPr>
          <w:rFonts w:ascii="Times New Roman" w:hAnsi="Times New Roman" w:cs="Times New Roman"/>
          <w:sz w:val="24"/>
          <w:szCs w:val="24"/>
          <w:lang w:val="uk-UA"/>
        </w:rPr>
        <w:t>Миколаївської міської ради</w:t>
      </w:r>
      <w:r>
        <w:rPr>
          <w:rFonts w:ascii="Times New Roman" w:hAnsi="Times New Roman" w:cs="Times New Roman"/>
          <w:sz w:val="24"/>
          <w:szCs w:val="24"/>
          <w:lang w:val="uk-UA"/>
        </w:rPr>
        <w:t xml:space="preserve"> </w:t>
      </w:r>
      <w:r w:rsidRPr="007617D4">
        <w:rPr>
          <w:rFonts w:ascii="Times New Roman" w:hAnsi="Times New Roman" w:cs="Times New Roman"/>
          <w:sz w:val="24"/>
          <w:szCs w:val="24"/>
          <w:lang w:val="uk-UA"/>
        </w:rPr>
        <w:t>«Центр соціально значущих хвороб»</w:t>
      </w:r>
      <w:r>
        <w:rPr>
          <w:rFonts w:ascii="Times New Roman" w:hAnsi="Times New Roman" w:cs="Times New Roman"/>
          <w:sz w:val="24"/>
          <w:szCs w:val="24"/>
          <w:lang w:val="uk-UA"/>
        </w:rPr>
        <w:t xml:space="preserve">, затвердженого рішенням міської ради від 20.12.2019 № 56/58, підприємство </w:t>
      </w:r>
      <w:r w:rsidRPr="007617D4">
        <w:rPr>
          <w:rFonts w:ascii="Times New Roman" w:hAnsi="Times New Roman" w:cs="Times New Roman"/>
          <w:sz w:val="24"/>
          <w:szCs w:val="24"/>
          <w:lang w:val="uk-UA"/>
        </w:rPr>
        <w:t xml:space="preserve">здійснює некомерційну господарську діяльність та </w:t>
      </w:r>
      <w:r w:rsidRPr="00DA5A5A">
        <w:rPr>
          <w:rFonts w:ascii="Times New Roman" w:hAnsi="Times New Roman" w:cs="Times New Roman"/>
          <w:i/>
          <w:sz w:val="24"/>
          <w:szCs w:val="24"/>
          <w:lang w:val="uk-UA"/>
        </w:rPr>
        <w:t>створено з метою лікування, профілактики та діагностики інфекційних соціально небезпечних хвороб (туберкульоз,</w:t>
      </w:r>
      <w:r w:rsidRPr="007617D4">
        <w:rPr>
          <w:rFonts w:ascii="Times New Roman" w:hAnsi="Times New Roman" w:cs="Times New Roman"/>
          <w:sz w:val="24"/>
          <w:szCs w:val="24"/>
          <w:lang w:val="uk-UA"/>
        </w:rPr>
        <w:t xml:space="preserve"> ВІЛ-інфекція/СНІД, </w:t>
      </w:r>
      <w:proofErr w:type="spellStart"/>
      <w:r w:rsidRPr="007617D4">
        <w:rPr>
          <w:rFonts w:ascii="Times New Roman" w:hAnsi="Times New Roman" w:cs="Times New Roman"/>
          <w:sz w:val="24"/>
          <w:szCs w:val="24"/>
          <w:lang w:val="uk-UA"/>
        </w:rPr>
        <w:t>парентеральні</w:t>
      </w:r>
      <w:proofErr w:type="spellEnd"/>
      <w:r w:rsidRPr="007617D4">
        <w:rPr>
          <w:rFonts w:ascii="Times New Roman" w:hAnsi="Times New Roman" w:cs="Times New Roman"/>
          <w:sz w:val="24"/>
          <w:szCs w:val="24"/>
          <w:lang w:val="uk-UA"/>
        </w:rPr>
        <w:t xml:space="preserve"> гепатити та інші), здійснення медичної практики шляхом </w:t>
      </w:r>
      <w:r w:rsidRPr="00DA5A5A">
        <w:rPr>
          <w:rFonts w:ascii="Times New Roman" w:hAnsi="Times New Roman" w:cs="Times New Roman"/>
          <w:i/>
          <w:sz w:val="24"/>
          <w:szCs w:val="24"/>
          <w:lang w:val="uk-UA"/>
        </w:rPr>
        <w:t>надання кваліфікованої, спеціалізованої медичної допомоги населенню, включаючи широкий спектр профілактичних, діагностичних, лікувальних заходів та послуг медичного характеру,</w:t>
      </w:r>
      <w:r w:rsidRPr="007617D4">
        <w:rPr>
          <w:rFonts w:ascii="Times New Roman" w:hAnsi="Times New Roman" w:cs="Times New Roman"/>
          <w:sz w:val="24"/>
          <w:szCs w:val="24"/>
          <w:lang w:val="uk-UA"/>
        </w:rPr>
        <w:t xml:space="preserve"> а також інших функцій на основі професійної діяльності медичних працівників.</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Однак, розробником не обґрунтовано неможливість надання відповідних послуг відповідним комунальним підприємством. </w:t>
      </w:r>
    </w:p>
    <w:p w:rsidR="00A12403" w:rsidRPr="0087212B"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Поряд із цим, наданий на розгляд проєкт рішення міський ради має ряд юридичний неточностей, як-от зазначення у тексті Звернення неповної назви </w:t>
      </w:r>
      <w:r w:rsidRPr="0087212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87212B">
        <w:rPr>
          <w:rFonts w:ascii="Times New Roman" w:hAnsi="Times New Roman" w:cs="Times New Roman"/>
          <w:sz w:val="24"/>
          <w:szCs w:val="24"/>
          <w:lang w:val="uk-UA"/>
        </w:rPr>
        <w:t xml:space="preserve">Миколаївський регіональний </w:t>
      </w:r>
      <w:proofErr w:type="spellStart"/>
      <w:r w:rsidRPr="0087212B">
        <w:rPr>
          <w:rFonts w:ascii="Times New Roman" w:hAnsi="Times New Roman" w:cs="Times New Roman"/>
          <w:sz w:val="24"/>
          <w:szCs w:val="24"/>
          <w:lang w:val="uk-UA"/>
        </w:rPr>
        <w:t>фтизіо</w:t>
      </w:r>
      <w:r>
        <w:rPr>
          <w:rFonts w:ascii="Times New Roman" w:hAnsi="Times New Roman" w:cs="Times New Roman"/>
          <w:sz w:val="24"/>
          <w:szCs w:val="24"/>
          <w:lang w:val="uk-UA"/>
        </w:rPr>
        <w:t>пульмонологічний</w:t>
      </w:r>
      <w:proofErr w:type="spellEnd"/>
      <w:r>
        <w:rPr>
          <w:rFonts w:ascii="Times New Roman" w:hAnsi="Times New Roman" w:cs="Times New Roman"/>
          <w:sz w:val="24"/>
          <w:szCs w:val="24"/>
          <w:lang w:val="uk-UA"/>
        </w:rPr>
        <w:t xml:space="preserve"> медичний центр» Миколаївської обласної ради, виокремлення нормативно не передбаченої категорії «підліток» та інші.</w:t>
      </w:r>
    </w:p>
    <w:p w:rsidR="00A12403" w:rsidRDefault="00A12403" w:rsidP="00A124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викладене у своїй сукупності, юридичний департамент зауважує про необхідність ґрунтовного доопрацювання розробником </w:t>
      </w:r>
      <w:r w:rsidRPr="007F3850">
        <w:rPr>
          <w:rFonts w:ascii="Times New Roman" w:hAnsi="Times New Roman" w:cs="Times New Roman"/>
          <w:sz w:val="24"/>
          <w:szCs w:val="24"/>
          <w:lang w:val="uk-UA"/>
        </w:rPr>
        <w:t>проєкту рішення Миколаївської міської ради «Про Звернення депутатів Миколаївської міської ради VII скликання до Миколаївської обласної державної адміністрації, управління охорони здоров’я Миколаївської облдержадміністрації щодо делегування послуги амбулаторної фтизіатричної допомоги КНП ММР «Центр соціально значущих хвороб» та КНП ММР «Міська лікарня № 5»</w:t>
      </w:r>
      <w:r>
        <w:rPr>
          <w:rFonts w:ascii="Times New Roman" w:hAnsi="Times New Roman" w:cs="Times New Roman"/>
          <w:sz w:val="24"/>
          <w:szCs w:val="24"/>
          <w:lang w:val="uk-UA"/>
        </w:rPr>
        <w:t>.</w:t>
      </w:r>
    </w:p>
    <w:p w:rsidR="00B115A2" w:rsidRPr="0083659F" w:rsidRDefault="00B115A2" w:rsidP="00A12403">
      <w:pPr>
        <w:spacing w:after="0" w:line="240" w:lineRule="auto"/>
        <w:ind w:firstLine="567"/>
        <w:jc w:val="both"/>
        <w:rPr>
          <w:rFonts w:ascii="Times New Roman" w:hAnsi="Times New Roman" w:cs="Times New Roman"/>
          <w:sz w:val="24"/>
          <w:szCs w:val="24"/>
          <w:lang w:val="uk-UA"/>
        </w:rPr>
      </w:pPr>
    </w:p>
    <w:p w:rsidR="00057EFE" w:rsidRPr="0083659F" w:rsidRDefault="00057EFE" w:rsidP="00A12403">
      <w:pPr>
        <w:spacing w:after="0" w:line="240" w:lineRule="auto"/>
        <w:ind w:firstLine="567"/>
        <w:jc w:val="both"/>
        <w:rPr>
          <w:rFonts w:ascii="Times New Roman" w:hAnsi="Times New Roman" w:cs="Times New Roman"/>
          <w:sz w:val="24"/>
          <w:szCs w:val="24"/>
          <w:lang w:val="uk-UA"/>
        </w:rPr>
      </w:pPr>
    </w:p>
    <w:p w:rsidR="00761F8D" w:rsidRPr="0083659F" w:rsidRDefault="00D4515A" w:rsidP="00A12403">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д</w:t>
      </w:r>
      <w:r w:rsidR="00761F8D" w:rsidRPr="0083659F">
        <w:rPr>
          <w:rFonts w:ascii="Times New Roman" w:hAnsi="Times New Roman" w:cs="Times New Roman"/>
          <w:sz w:val="24"/>
          <w:szCs w:val="24"/>
          <w:lang w:val="uk-UA"/>
        </w:rPr>
        <w:t>иректор</w:t>
      </w:r>
      <w:r>
        <w:rPr>
          <w:rFonts w:ascii="Times New Roman" w:hAnsi="Times New Roman" w:cs="Times New Roman"/>
          <w:sz w:val="24"/>
          <w:szCs w:val="24"/>
          <w:lang w:val="uk-UA"/>
        </w:rPr>
        <w:t>а</w:t>
      </w:r>
      <w:r w:rsidR="00761F8D" w:rsidRPr="0083659F">
        <w:rPr>
          <w:rFonts w:ascii="Times New Roman" w:hAnsi="Times New Roman" w:cs="Times New Roman"/>
          <w:sz w:val="24"/>
          <w:szCs w:val="24"/>
          <w:lang w:val="uk-UA"/>
        </w:rPr>
        <w:t xml:space="preserve"> </w:t>
      </w:r>
    </w:p>
    <w:p w:rsidR="0000492E" w:rsidRPr="0083659F" w:rsidRDefault="00761F8D" w:rsidP="00A12403">
      <w:pPr>
        <w:spacing w:after="0" w:line="240" w:lineRule="auto"/>
        <w:jc w:val="both"/>
        <w:rPr>
          <w:rFonts w:ascii="Times New Roman" w:hAnsi="Times New Roman" w:cs="Times New Roman"/>
          <w:sz w:val="24"/>
          <w:szCs w:val="24"/>
          <w:lang w:val="uk-UA"/>
        </w:rPr>
      </w:pPr>
      <w:r w:rsidRPr="0083659F">
        <w:rPr>
          <w:rFonts w:ascii="Times New Roman" w:hAnsi="Times New Roman" w:cs="Times New Roman"/>
          <w:sz w:val="24"/>
          <w:szCs w:val="24"/>
          <w:lang w:val="uk-UA"/>
        </w:rPr>
        <w:t xml:space="preserve">юридичного департаменту </w:t>
      </w:r>
      <w:r w:rsidRPr="0083659F">
        <w:rPr>
          <w:rFonts w:ascii="Times New Roman" w:hAnsi="Times New Roman" w:cs="Times New Roman"/>
          <w:sz w:val="24"/>
          <w:szCs w:val="24"/>
          <w:lang w:val="uk-UA"/>
        </w:rPr>
        <w:tab/>
      </w:r>
    </w:p>
    <w:p w:rsidR="00761F8D" w:rsidRPr="0083659F" w:rsidRDefault="0000492E" w:rsidP="00A12403">
      <w:pPr>
        <w:spacing w:after="0" w:line="240" w:lineRule="auto"/>
        <w:jc w:val="both"/>
        <w:rPr>
          <w:rFonts w:ascii="Times New Roman" w:hAnsi="Times New Roman" w:cs="Times New Roman"/>
          <w:sz w:val="24"/>
          <w:szCs w:val="24"/>
          <w:lang w:val="uk-UA"/>
        </w:rPr>
      </w:pPr>
      <w:r w:rsidRPr="0083659F">
        <w:rPr>
          <w:rFonts w:ascii="Times New Roman" w:hAnsi="Times New Roman" w:cs="Times New Roman"/>
          <w:sz w:val="24"/>
          <w:szCs w:val="24"/>
          <w:lang w:val="uk-UA"/>
        </w:rPr>
        <w:t>Миколаївської міської ради</w:t>
      </w:r>
      <w:r w:rsidR="00761F8D" w:rsidRPr="0083659F">
        <w:rPr>
          <w:rFonts w:ascii="Times New Roman" w:hAnsi="Times New Roman" w:cs="Times New Roman"/>
          <w:sz w:val="24"/>
          <w:szCs w:val="24"/>
          <w:lang w:val="uk-UA"/>
        </w:rPr>
        <w:tab/>
      </w:r>
      <w:r w:rsidR="00761F8D" w:rsidRPr="0083659F">
        <w:rPr>
          <w:rFonts w:ascii="Times New Roman" w:hAnsi="Times New Roman" w:cs="Times New Roman"/>
          <w:sz w:val="24"/>
          <w:szCs w:val="24"/>
          <w:lang w:val="uk-UA"/>
        </w:rPr>
        <w:tab/>
      </w:r>
      <w:r w:rsidR="00761F8D" w:rsidRPr="0083659F">
        <w:rPr>
          <w:rFonts w:ascii="Times New Roman" w:hAnsi="Times New Roman" w:cs="Times New Roman"/>
          <w:sz w:val="24"/>
          <w:szCs w:val="24"/>
          <w:lang w:val="uk-UA"/>
        </w:rPr>
        <w:tab/>
      </w:r>
      <w:r w:rsidR="00761F8D" w:rsidRPr="0083659F">
        <w:rPr>
          <w:rFonts w:ascii="Times New Roman" w:hAnsi="Times New Roman" w:cs="Times New Roman"/>
          <w:sz w:val="24"/>
          <w:szCs w:val="24"/>
          <w:lang w:val="uk-UA"/>
        </w:rPr>
        <w:tab/>
      </w:r>
      <w:r w:rsidR="00761F8D" w:rsidRPr="0083659F">
        <w:rPr>
          <w:rFonts w:ascii="Times New Roman" w:hAnsi="Times New Roman" w:cs="Times New Roman"/>
          <w:sz w:val="24"/>
          <w:szCs w:val="24"/>
          <w:lang w:val="uk-UA"/>
        </w:rPr>
        <w:tab/>
      </w:r>
      <w:r w:rsidR="00761F8D" w:rsidRPr="0083659F">
        <w:rPr>
          <w:rFonts w:ascii="Times New Roman" w:hAnsi="Times New Roman" w:cs="Times New Roman"/>
          <w:sz w:val="24"/>
          <w:szCs w:val="24"/>
          <w:lang w:val="uk-UA"/>
        </w:rPr>
        <w:tab/>
      </w:r>
      <w:r w:rsidR="00C87AEA" w:rsidRPr="0083659F">
        <w:rPr>
          <w:rFonts w:ascii="Times New Roman" w:hAnsi="Times New Roman" w:cs="Times New Roman"/>
          <w:sz w:val="24"/>
          <w:szCs w:val="24"/>
          <w:lang w:val="uk-UA"/>
        </w:rPr>
        <w:t xml:space="preserve">            </w:t>
      </w:r>
      <w:r w:rsidR="00E62DD8" w:rsidRPr="0083659F">
        <w:rPr>
          <w:rFonts w:ascii="Times New Roman" w:hAnsi="Times New Roman" w:cs="Times New Roman"/>
          <w:sz w:val="24"/>
          <w:szCs w:val="24"/>
          <w:lang w:val="uk-UA"/>
        </w:rPr>
        <w:t xml:space="preserve">     </w:t>
      </w:r>
      <w:r w:rsidR="00BF3520">
        <w:rPr>
          <w:rFonts w:ascii="Times New Roman" w:hAnsi="Times New Roman" w:cs="Times New Roman"/>
          <w:sz w:val="24"/>
          <w:szCs w:val="24"/>
          <w:lang w:val="uk-UA"/>
        </w:rPr>
        <w:t xml:space="preserve">         </w:t>
      </w:r>
      <w:r w:rsidR="00D4515A">
        <w:rPr>
          <w:rFonts w:ascii="Times New Roman" w:hAnsi="Times New Roman" w:cs="Times New Roman"/>
          <w:sz w:val="24"/>
          <w:szCs w:val="24"/>
          <w:lang w:val="uk-UA"/>
        </w:rPr>
        <w:t>Євген ЮЗВАК</w:t>
      </w:r>
    </w:p>
    <w:p w:rsidR="0083659F" w:rsidRDefault="0083659F" w:rsidP="00A12403">
      <w:pPr>
        <w:spacing w:after="0" w:line="240" w:lineRule="auto"/>
        <w:jc w:val="both"/>
        <w:rPr>
          <w:rFonts w:ascii="Times New Roman" w:hAnsi="Times New Roman" w:cs="Times New Roman"/>
          <w:sz w:val="24"/>
          <w:szCs w:val="24"/>
          <w:lang w:val="uk-UA"/>
        </w:rPr>
      </w:pPr>
    </w:p>
    <w:p w:rsidR="0083659F" w:rsidRDefault="0083659F" w:rsidP="00A12403">
      <w:pPr>
        <w:spacing w:after="0" w:line="240" w:lineRule="auto"/>
        <w:jc w:val="both"/>
        <w:rPr>
          <w:rFonts w:ascii="Times New Roman" w:hAnsi="Times New Roman" w:cs="Times New Roman"/>
          <w:sz w:val="24"/>
          <w:szCs w:val="24"/>
          <w:lang w:val="uk-UA"/>
        </w:rPr>
      </w:pPr>
    </w:p>
    <w:p w:rsidR="0083659F" w:rsidRDefault="0083659F" w:rsidP="00A12403">
      <w:pPr>
        <w:spacing w:after="0" w:line="240" w:lineRule="auto"/>
        <w:jc w:val="both"/>
        <w:rPr>
          <w:rFonts w:ascii="Times New Roman" w:hAnsi="Times New Roman" w:cs="Times New Roman"/>
          <w:sz w:val="24"/>
          <w:szCs w:val="24"/>
          <w:lang w:val="uk-UA"/>
        </w:rPr>
      </w:pPr>
    </w:p>
    <w:p w:rsidR="00DE53D0" w:rsidRDefault="00DE53D0" w:rsidP="00A12403">
      <w:pPr>
        <w:spacing w:after="0" w:line="240" w:lineRule="auto"/>
        <w:jc w:val="both"/>
        <w:rPr>
          <w:rFonts w:ascii="Times New Roman" w:hAnsi="Times New Roman" w:cs="Times New Roman"/>
          <w:sz w:val="24"/>
          <w:szCs w:val="24"/>
          <w:lang w:val="uk-UA"/>
        </w:rPr>
      </w:pPr>
    </w:p>
    <w:p w:rsidR="0083659F" w:rsidRDefault="0083659F" w:rsidP="00A12403">
      <w:pPr>
        <w:spacing w:after="0" w:line="240" w:lineRule="auto"/>
        <w:jc w:val="both"/>
        <w:rPr>
          <w:rFonts w:ascii="Times New Roman" w:hAnsi="Times New Roman" w:cs="Times New Roman"/>
          <w:sz w:val="24"/>
          <w:szCs w:val="24"/>
          <w:lang w:val="uk-UA"/>
        </w:rPr>
      </w:pPr>
    </w:p>
    <w:p w:rsidR="0083659F" w:rsidRDefault="0083659F" w:rsidP="00A12403">
      <w:pPr>
        <w:spacing w:after="0" w:line="240" w:lineRule="auto"/>
        <w:jc w:val="both"/>
        <w:rPr>
          <w:rFonts w:ascii="Times New Roman" w:hAnsi="Times New Roman" w:cs="Times New Roman"/>
          <w:sz w:val="24"/>
          <w:szCs w:val="24"/>
          <w:lang w:val="uk-UA"/>
        </w:rPr>
      </w:pPr>
    </w:p>
    <w:p w:rsidR="005C57B8" w:rsidRPr="00882889" w:rsidRDefault="00187ED2" w:rsidP="00A1240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Катерина </w:t>
      </w:r>
      <w:r w:rsidR="00761F8D" w:rsidRPr="00882889">
        <w:rPr>
          <w:rFonts w:ascii="Times New Roman" w:hAnsi="Times New Roman" w:cs="Times New Roman"/>
          <w:sz w:val="20"/>
          <w:szCs w:val="20"/>
          <w:lang w:val="uk-UA"/>
        </w:rPr>
        <w:t xml:space="preserve">Валентова 37 26 20 </w:t>
      </w:r>
    </w:p>
    <w:sectPr w:rsidR="005C57B8" w:rsidRPr="00882889" w:rsidSect="00E62DD8">
      <w:pgSz w:w="11906" w:h="16838"/>
      <w:pgMar w:top="113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1440"/>
    <w:multiLevelType w:val="hybridMultilevel"/>
    <w:tmpl w:val="610438AA"/>
    <w:lvl w:ilvl="0" w:tplc="C666D1C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9467AA3"/>
    <w:multiLevelType w:val="hybridMultilevel"/>
    <w:tmpl w:val="B9CA1AEC"/>
    <w:lvl w:ilvl="0" w:tplc="16784E2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7045658E"/>
    <w:multiLevelType w:val="hybridMultilevel"/>
    <w:tmpl w:val="2B94269C"/>
    <w:lvl w:ilvl="0" w:tplc="FE302E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drawingGridHorizontalSpacing w:val="110"/>
  <w:displayHorizontalDrawingGridEvery w:val="2"/>
  <w:characterSpacingControl w:val="doNotCompress"/>
  <w:compat/>
  <w:rsids>
    <w:rsidRoot w:val="00745B10"/>
    <w:rsid w:val="0000492E"/>
    <w:rsid w:val="000149C8"/>
    <w:rsid w:val="00036B9A"/>
    <w:rsid w:val="00043063"/>
    <w:rsid w:val="00046D7E"/>
    <w:rsid w:val="00055D0D"/>
    <w:rsid w:val="00057EFE"/>
    <w:rsid w:val="00080786"/>
    <w:rsid w:val="000A2358"/>
    <w:rsid w:val="000C3A9D"/>
    <w:rsid w:val="000E1D5E"/>
    <w:rsid w:val="000F5BB1"/>
    <w:rsid w:val="00111729"/>
    <w:rsid w:val="00113310"/>
    <w:rsid w:val="00125BE2"/>
    <w:rsid w:val="00134DFC"/>
    <w:rsid w:val="00140E75"/>
    <w:rsid w:val="00144693"/>
    <w:rsid w:val="001472A9"/>
    <w:rsid w:val="00163F23"/>
    <w:rsid w:val="001809EB"/>
    <w:rsid w:val="00187ED2"/>
    <w:rsid w:val="001A2284"/>
    <w:rsid w:val="001C4CFC"/>
    <w:rsid w:val="001E57E3"/>
    <w:rsid w:val="001E61A5"/>
    <w:rsid w:val="001F5CE9"/>
    <w:rsid w:val="001F7534"/>
    <w:rsid w:val="00222892"/>
    <w:rsid w:val="00240186"/>
    <w:rsid w:val="002405CE"/>
    <w:rsid w:val="00252801"/>
    <w:rsid w:val="002A537F"/>
    <w:rsid w:val="002B1FEF"/>
    <w:rsid w:val="002B33C9"/>
    <w:rsid w:val="002C3913"/>
    <w:rsid w:val="003142A3"/>
    <w:rsid w:val="0032290E"/>
    <w:rsid w:val="00336BCF"/>
    <w:rsid w:val="00353595"/>
    <w:rsid w:val="00375040"/>
    <w:rsid w:val="003A765F"/>
    <w:rsid w:val="003D2524"/>
    <w:rsid w:val="003E0D06"/>
    <w:rsid w:val="004036E3"/>
    <w:rsid w:val="004127E2"/>
    <w:rsid w:val="00427E66"/>
    <w:rsid w:val="004418F1"/>
    <w:rsid w:val="00451A2D"/>
    <w:rsid w:val="004A368F"/>
    <w:rsid w:val="004B19B2"/>
    <w:rsid w:val="004D288F"/>
    <w:rsid w:val="004D63B4"/>
    <w:rsid w:val="004F14F3"/>
    <w:rsid w:val="00524144"/>
    <w:rsid w:val="00544728"/>
    <w:rsid w:val="005513C0"/>
    <w:rsid w:val="00565049"/>
    <w:rsid w:val="005838D6"/>
    <w:rsid w:val="00591E71"/>
    <w:rsid w:val="00592E9E"/>
    <w:rsid w:val="005A0BCB"/>
    <w:rsid w:val="005C4679"/>
    <w:rsid w:val="005C564F"/>
    <w:rsid w:val="005C57B8"/>
    <w:rsid w:val="005E1ABC"/>
    <w:rsid w:val="005E2A4F"/>
    <w:rsid w:val="005F4ED9"/>
    <w:rsid w:val="006015A2"/>
    <w:rsid w:val="00617CAF"/>
    <w:rsid w:val="006233D9"/>
    <w:rsid w:val="0064673C"/>
    <w:rsid w:val="006471EE"/>
    <w:rsid w:val="006726A8"/>
    <w:rsid w:val="006B1C6E"/>
    <w:rsid w:val="006B7B1D"/>
    <w:rsid w:val="00700F19"/>
    <w:rsid w:val="007110AD"/>
    <w:rsid w:val="00712C78"/>
    <w:rsid w:val="00725B03"/>
    <w:rsid w:val="00745B10"/>
    <w:rsid w:val="007617D4"/>
    <w:rsid w:val="00761F8D"/>
    <w:rsid w:val="00771205"/>
    <w:rsid w:val="0079204D"/>
    <w:rsid w:val="00792B05"/>
    <w:rsid w:val="00795D0E"/>
    <w:rsid w:val="007A5BF2"/>
    <w:rsid w:val="007E0DE3"/>
    <w:rsid w:val="007F3850"/>
    <w:rsid w:val="00815F12"/>
    <w:rsid w:val="0083659F"/>
    <w:rsid w:val="0086081E"/>
    <w:rsid w:val="0087212B"/>
    <w:rsid w:val="00882889"/>
    <w:rsid w:val="008B2780"/>
    <w:rsid w:val="008E4673"/>
    <w:rsid w:val="008F3BFA"/>
    <w:rsid w:val="008F4739"/>
    <w:rsid w:val="00902FB7"/>
    <w:rsid w:val="009173CB"/>
    <w:rsid w:val="009266FF"/>
    <w:rsid w:val="009349CE"/>
    <w:rsid w:val="009433F7"/>
    <w:rsid w:val="00943D58"/>
    <w:rsid w:val="00963AFC"/>
    <w:rsid w:val="009701AD"/>
    <w:rsid w:val="0098515B"/>
    <w:rsid w:val="00987766"/>
    <w:rsid w:val="009C329B"/>
    <w:rsid w:val="009C7135"/>
    <w:rsid w:val="00A12403"/>
    <w:rsid w:val="00A166F5"/>
    <w:rsid w:val="00A660AA"/>
    <w:rsid w:val="00AB2C3B"/>
    <w:rsid w:val="00AC001F"/>
    <w:rsid w:val="00AC781B"/>
    <w:rsid w:val="00B07319"/>
    <w:rsid w:val="00B115A2"/>
    <w:rsid w:val="00B20DD4"/>
    <w:rsid w:val="00B215AA"/>
    <w:rsid w:val="00B274C3"/>
    <w:rsid w:val="00B3622C"/>
    <w:rsid w:val="00B37144"/>
    <w:rsid w:val="00B463B5"/>
    <w:rsid w:val="00B91058"/>
    <w:rsid w:val="00B95505"/>
    <w:rsid w:val="00BB7719"/>
    <w:rsid w:val="00BC7C38"/>
    <w:rsid w:val="00BE09D0"/>
    <w:rsid w:val="00BF3520"/>
    <w:rsid w:val="00C0326F"/>
    <w:rsid w:val="00C11AB5"/>
    <w:rsid w:val="00C12CA9"/>
    <w:rsid w:val="00C36367"/>
    <w:rsid w:val="00C36A01"/>
    <w:rsid w:val="00C37CB2"/>
    <w:rsid w:val="00C54D92"/>
    <w:rsid w:val="00C87AEA"/>
    <w:rsid w:val="00C9495E"/>
    <w:rsid w:val="00CD77DF"/>
    <w:rsid w:val="00CF59E1"/>
    <w:rsid w:val="00D008AF"/>
    <w:rsid w:val="00D1227F"/>
    <w:rsid w:val="00D160E7"/>
    <w:rsid w:val="00D25FA9"/>
    <w:rsid w:val="00D26810"/>
    <w:rsid w:val="00D321FF"/>
    <w:rsid w:val="00D34E5B"/>
    <w:rsid w:val="00D4515A"/>
    <w:rsid w:val="00D63413"/>
    <w:rsid w:val="00D80CE8"/>
    <w:rsid w:val="00D811B5"/>
    <w:rsid w:val="00D96ABB"/>
    <w:rsid w:val="00DA1C12"/>
    <w:rsid w:val="00DA5A5A"/>
    <w:rsid w:val="00DE53D0"/>
    <w:rsid w:val="00E110A3"/>
    <w:rsid w:val="00E21A8F"/>
    <w:rsid w:val="00E23336"/>
    <w:rsid w:val="00E62DD8"/>
    <w:rsid w:val="00EA7EBB"/>
    <w:rsid w:val="00EC0B90"/>
    <w:rsid w:val="00EC107A"/>
    <w:rsid w:val="00EE17CE"/>
    <w:rsid w:val="00EF01CA"/>
    <w:rsid w:val="00EF7C40"/>
    <w:rsid w:val="00F2024C"/>
    <w:rsid w:val="00F21E83"/>
    <w:rsid w:val="00F51FD5"/>
    <w:rsid w:val="00F67EBE"/>
    <w:rsid w:val="00F75F72"/>
    <w:rsid w:val="00F77C6D"/>
    <w:rsid w:val="00FA5693"/>
    <w:rsid w:val="00FB3DB5"/>
    <w:rsid w:val="00FD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DD4"/>
    <w:pPr>
      <w:ind w:left="720"/>
      <w:contextualSpacing/>
    </w:pPr>
  </w:style>
</w:styles>
</file>

<file path=word/webSettings.xml><?xml version="1.0" encoding="utf-8"?>
<w:webSettings xmlns:r="http://schemas.openxmlformats.org/officeDocument/2006/relationships" xmlns:w="http://schemas.openxmlformats.org/wordprocessingml/2006/main">
  <w:divs>
    <w:div w:id="277029445">
      <w:bodyDiv w:val="1"/>
      <w:marLeft w:val="0"/>
      <w:marRight w:val="0"/>
      <w:marTop w:val="0"/>
      <w:marBottom w:val="0"/>
      <w:divBdr>
        <w:top w:val="none" w:sz="0" w:space="0" w:color="auto"/>
        <w:left w:val="none" w:sz="0" w:space="0" w:color="auto"/>
        <w:bottom w:val="none" w:sz="0" w:space="0" w:color="auto"/>
        <w:right w:val="none" w:sz="0" w:space="0" w:color="auto"/>
      </w:divBdr>
    </w:div>
    <w:div w:id="885028449">
      <w:bodyDiv w:val="1"/>
      <w:marLeft w:val="0"/>
      <w:marRight w:val="0"/>
      <w:marTop w:val="0"/>
      <w:marBottom w:val="0"/>
      <w:divBdr>
        <w:top w:val="none" w:sz="0" w:space="0" w:color="auto"/>
        <w:left w:val="none" w:sz="0" w:space="0" w:color="auto"/>
        <w:bottom w:val="none" w:sz="0" w:space="0" w:color="auto"/>
        <w:right w:val="none" w:sz="0" w:space="0" w:color="auto"/>
      </w:divBdr>
    </w:div>
    <w:div w:id="1032001949">
      <w:bodyDiv w:val="1"/>
      <w:marLeft w:val="0"/>
      <w:marRight w:val="0"/>
      <w:marTop w:val="0"/>
      <w:marBottom w:val="0"/>
      <w:divBdr>
        <w:top w:val="none" w:sz="0" w:space="0" w:color="auto"/>
        <w:left w:val="none" w:sz="0" w:space="0" w:color="auto"/>
        <w:bottom w:val="none" w:sz="0" w:space="0" w:color="auto"/>
        <w:right w:val="none" w:sz="0" w:space="0" w:color="auto"/>
      </w:divBdr>
    </w:div>
    <w:div w:id="1191529499">
      <w:bodyDiv w:val="1"/>
      <w:marLeft w:val="0"/>
      <w:marRight w:val="0"/>
      <w:marTop w:val="0"/>
      <w:marBottom w:val="0"/>
      <w:divBdr>
        <w:top w:val="none" w:sz="0" w:space="0" w:color="auto"/>
        <w:left w:val="none" w:sz="0" w:space="0" w:color="auto"/>
        <w:bottom w:val="none" w:sz="0" w:space="0" w:color="auto"/>
        <w:right w:val="none" w:sz="0" w:space="0" w:color="auto"/>
      </w:divBdr>
    </w:div>
    <w:div w:id="1229078091">
      <w:bodyDiv w:val="1"/>
      <w:marLeft w:val="0"/>
      <w:marRight w:val="0"/>
      <w:marTop w:val="0"/>
      <w:marBottom w:val="0"/>
      <w:divBdr>
        <w:top w:val="none" w:sz="0" w:space="0" w:color="auto"/>
        <w:left w:val="none" w:sz="0" w:space="0" w:color="auto"/>
        <w:bottom w:val="none" w:sz="0" w:space="0" w:color="auto"/>
        <w:right w:val="none" w:sz="0" w:space="0" w:color="auto"/>
      </w:divBdr>
    </w:div>
    <w:div w:id="1417899700">
      <w:bodyDiv w:val="1"/>
      <w:marLeft w:val="0"/>
      <w:marRight w:val="0"/>
      <w:marTop w:val="0"/>
      <w:marBottom w:val="0"/>
      <w:divBdr>
        <w:top w:val="none" w:sz="0" w:space="0" w:color="auto"/>
        <w:left w:val="none" w:sz="0" w:space="0" w:color="auto"/>
        <w:bottom w:val="none" w:sz="0" w:space="0" w:color="auto"/>
        <w:right w:val="none" w:sz="0" w:space="0" w:color="auto"/>
      </w:divBdr>
    </w:div>
    <w:div w:id="1514495447">
      <w:bodyDiv w:val="1"/>
      <w:marLeft w:val="0"/>
      <w:marRight w:val="0"/>
      <w:marTop w:val="0"/>
      <w:marBottom w:val="0"/>
      <w:divBdr>
        <w:top w:val="none" w:sz="0" w:space="0" w:color="auto"/>
        <w:left w:val="none" w:sz="0" w:space="0" w:color="auto"/>
        <w:bottom w:val="none" w:sz="0" w:space="0" w:color="auto"/>
        <w:right w:val="none" w:sz="0" w:space="0" w:color="auto"/>
      </w:divBdr>
    </w:div>
    <w:div w:id="15457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5A20F-B79E-4389-BA6A-3095197B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user108a</cp:lastModifiedBy>
  <cp:revision>517</cp:revision>
  <dcterms:created xsi:type="dcterms:W3CDTF">2018-06-05T10:46:00Z</dcterms:created>
  <dcterms:modified xsi:type="dcterms:W3CDTF">2020-03-12T08:47:00Z</dcterms:modified>
</cp:coreProperties>
</file>